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22" w:rsidRDefault="00C76A22" w:rsidP="00C76A22">
      <w:pPr>
        <w:jc w:val="center"/>
      </w:pPr>
      <w:r w:rsidRPr="00553D4A">
        <w:rPr>
          <w:noProof/>
          <w:lang w:eastAsia="da-DK"/>
        </w:rPr>
        <w:drawing>
          <wp:inline distT="0" distB="0" distL="0" distR="0" wp14:anchorId="4C640B2C" wp14:editId="350D7060">
            <wp:extent cx="5201962" cy="1814945"/>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srcRect/>
                    <a:stretch>
                      <a:fillRect/>
                    </a:stretch>
                  </pic:blipFill>
                  <pic:spPr bwMode="auto">
                    <a:xfrm>
                      <a:off x="0" y="0"/>
                      <a:ext cx="5212368" cy="1818576"/>
                    </a:xfrm>
                    <a:prstGeom prst="rect">
                      <a:avLst/>
                    </a:prstGeom>
                    <a:noFill/>
                    <a:ln w="9525">
                      <a:noFill/>
                      <a:miter lim="800000"/>
                      <a:headEnd/>
                      <a:tailEnd/>
                    </a:ln>
                  </pic:spPr>
                </pic:pic>
              </a:graphicData>
            </a:graphic>
          </wp:inline>
        </w:drawing>
      </w:r>
    </w:p>
    <w:p w:rsidR="00C76A22" w:rsidRDefault="00C76A22" w:rsidP="00C76A22">
      <w:pPr>
        <w:jc w:val="right"/>
      </w:pPr>
    </w:p>
    <w:p w:rsidR="00C76A22" w:rsidRDefault="00C76A22" w:rsidP="00C76A22">
      <w:pPr>
        <w:jc w:val="right"/>
      </w:pPr>
    </w:p>
    <w:p w:rsidR="00C76A22" w:rsidRDefault="00C76A22" w:rsidP="00C76A22">
      <w:pPr>
        <w:jc w:val="center"/>
        <w:rPr>
          <w:b/>
          <w:sz w:val="96"/>
          <w:szCs w:val="96"/>
        </w:rPr>
      </w:pPr>
      <w:r w:rsidRPr="00553D4A">
        <w:rPr>
          <w:b/>
          <w:sz w:val="96"/>
          <w:szCs w:val="96"/>
        </w:rPr>
        <w:t>DELTAGERHÅNDBOG</w:t>
      </w:r>
    </w:p>
    <w:p w:rsidR="00C76A22" w:rsidRPr="008E5B60" w:rsidRDefault="008E5B60" w:rsidP="00C76A22">
      <w:pPr>
        <w:pStyle w:val="Sidehoved"/>
        <w:jc w:val="center"/>
      </w:pPr>
      <w:r w:rsidRPr="008E5B60">
        <w:t>Deltagerhåndbog version</w:t>
      </w:r>
      <w:r w:rsidR="003B507C" w:rsidRPr="008E5B60">
        <w:t xml:space="preserve"> 9</w:t>
      </w:r>
      <w:r w:rsidRPr="008E5B60">
        <w:t xml:space="preserve">; </w:t>
      </w:r>
      <w:proofErr w:type="gramStart"/>
      <w:r w:rsidR="003B507C" w:rsidRPr="008E5B60">
        <w:t>17.05.2017</w:t>
      </w:r>
      <w:proofErr w:type="gramEnd"/>
    </w:p>
    <w:p w:rsidR="00C76A22" w:rsidRDefault="00C76A22" w:rsidP="00C76A22">
      <w:pPr>
        <w:jc w:val="right"/>
      </w:pPr>
    </w:p>
    <w:p w:rsidR="00C76A22" w:rsidRDefault="00C76A22" w:rsidP="00C76A22">
      <w:pPr>
        <w:jc w:val="right"/>
      </w:pPr>
    </w:p>
    <w:p w:rsidR="00C76A22" w:rsidRDefault="008E5B60" w:rsidP="00C76A22">
      <w:pPr>
        <w:rPr>
          <w:b/>
          <w:color w:val="FF0000"/>
          <w:sz w:val="36"/>
          <w:szCs w:val="36"/>
          <w:u w:val="single"/>
        </w:rPr>
      </w:pPr>
      <w:r>
        <w:rPr>
          <w:b/>
          <w:color w:val="FF0000"/>
          <w:sz w:val="36"/>
          <w:szCs w:val="36"/>
          <w:u w:val="single"/>
        </w:rPr>
        <w:t xml:space="preserve">Hvis du får </w:t>
      </w:r>
      <w:proofErr w:type="spellStart"/>
      <w:r>
        <w:rPr>
          <w:b/>
          <w:color w:val="FF0000"/>
          <w:sz w:val="36"/>
          <w:szCs w:val="36"/>
          <w:u w:val="single"/>
        </w:rPr>
        <w:t>C</w:t>
      </w:r>
      <w:r w:rsidR="00C76A22">
        <w:rPr>
          <w:b/>
          <w:color w:val="FF0000"/>
          <w:sz w:val="36"/>
          <w:szCs w:val="36"/>
          <w:u w:val="single"/>
        </w:rPr>
        <w:t>olchicin</w:t>
      </w:r>
      <w:proofErr w:type="spellEnd"/>
      <w:r w:rsidR="00C76A22">
        <w:rPr>
          <w:b/>
          <w:color w:val="FF0000"/>
          <w:sz w:val="36"/>
          <w:szCs w:val="36"/>
          <w:u w:val="single"/>
        </w:rPr>
        <w:t xml:space="preserve"> og får ordineret ny medicin, som du skal tage i mere end 1 uge, bedes du kontakte projektsyge</w:t>
      </w:r>
      <w:r w:rsidR="00CC7C7A">
        <w:rPr>
          <w:b/>
          <w:color w:val="FF0000"/>
          <w:sz w:val="36"/>
          <w:szCs w:val="36"/>
          <w:u w:val="single"/>
        </w:rPr>
        <w:t>plejersken</w:t>
      </w:r>
      <w:r w:rsidR="00C76A22">
        <w:rPr>
          <w:b/>
          <w:color w:val="FF0000"/>
          <w:sz w:val="36"/>
          <w:szCs w:val="36"/>
          <w:u w:val="single"/>
        </w:rPr>
        <w:t xml:space="preserve">. </w:t>
      </w:r>
    </w:p>
    <w:p w:rsidR="00CC7C7A" w:rsidRDefault="00CC7C7A" w:rsidP="00C76A22">
      <w:pPr>
        <w:rPr>
          <w:b/>
          <w:color w:val="FF0000"/>
          <w:sz w:val="36"/>
          <w:szCs w:val="36"/>
          <w:u w:val="single"/>
        </w:rPr>
      </w:pPr>
    </w:p>
    <w:p w:rsidR="00C76A22" w:rsidRDefault="00C76A22" w:rsidP="00C76A22">
      <w:pPr>
        <w:rPr>
          <w:b/>
          <w:color w:val="FF0000"/>
          <w:sz w:val="36"/>
          <w:szCs w:val="36"/>
          <w:u w:val="single"/>
        </w:rPr>
      </w:pPr>
    </w:p>
    <w:p w:rsidR="00C76A22" w:rsidRDefault="00C76A22" w:rsidP="00C76A22">
      <w:pPr>
        <w:rPr>
          <w:b/>
          <w:color w:val="FF0000"/>
          <w:sz w:val="36"/>
          <w:szCs w:val="36"/>
          <w:u w:val="single"/>
        </w:rPr>
      </w:pPr>
      <w:r>
        <w:rPr>
          <w:b/>
          <w:color w:val="FF0000"/>
          <w:sz w:val="36"/>
          <w:szCs w:val="36"/>
          <w:u w:val="single"/>
        </w:rPr>
        <w:t>Hvis du får et anfald af urinsyregigt mindre end 3 uger før, du har en aftale om at få taget en ny blodprøve, bedes du kontakte projektsyge</w:t>
      </w:r>
      <w:r w:rsidR="00CC7C7A">
        <w:rPr>
          <w:b/>
          <w:color w:val="FF0000"/>
          <w:sz w:val="36"/>
          <w:szCs w:val="36"/>
          <w:u w:val="single"/>
        </w:rPr>
        <w:t>plejersken</w:t>
      </w:r>
      <w:r>
        <w:rPr>
          <w:b/>
          <w:color w:val="FF0000"/>
          <w:sz w:val="36"/>
          <w:szCs w:val="36"/>
          <w:u w:val="single"/>
        </w:rPr>
        <w:t xml:space="preserve">. </w:t>
      </w:r>
    </w:p>
    <w:p w:rsidR="00C76A22" w:rsidRDefault="00C76A22" w:rsidP="00C76A22">
      <w:pPr>
        <w:rPr>
          <w:b/>
          <w:color w:val="FF0000"/>
          <w:sz w:val="36"/>
          <w:szCs w:val="36"/>
          <w:u w:val="single"/>
        </w:rPr>
      </w:pPr>
    </w:p>
    <w:p w:rsidR="00C76A22" w:rsidRPr="00C827DC" w:rsidRDefault="00C76A22" w:rsidP="00C76A22">
      <w:pPr>
        <w:rPr>
          <w:b/>
          <w:color w:val="FF0000"/>
          <w:sz w:val="36"/>
          <w:szCs w:val="36"/>
          <w:u w:val="single"/>
        </w:rPr>
      </w:pPr>
      <w:r>
        <w:rPr>
          <w:b/>
          <w:color w:val="FF0000"/>
          <w:sz w:val="36"/>
          <w:szCs w:val="36"/>
          <w:u w:val="single"/>
        </w:rPr>
        <w:t>Se telefonnumre under kontaktoplysninger</w:t>
      </w:r>
    </w:p>
    <w:p w:rsidR="00C76A22" w:rsidRDefault="00C76A22">
      <w:r>
        <w:br w:type="page"/>
      </w:r>
    </w:p>
    <w:p w:rsidR="00C76A22" w:rsidRPr="009537E3" w:rsidRDefault="00C76A22" w:rsidP="00C76A22">
      <w:pPr>
        <w:spacing w:before="240" w:line="480" w:lineRule="auto"/>
        <w:rPr>
          <w:b/>
          <w:sz w:val="52"/>
          <w:szCs w:val="52"/>
        </w:rPr>
      </w:pPr>
      <w:r>
        <w:rPr>
          <w:b/>
          <w:sz w:val="52"/>
          <w:szCs w:val="52"/>
        </w:rPr>
        <w:lastRenderedPageBreak/>
        <w:t>INDHOLD</w:t>
      </w:r>
    </w:p>
    <w:p w:rsidR="00C76A22" w:rsidRDefault="00C76A22" w:rsidP="00C76A22">
      <w:pPr>
        <w:pStyle w:val="Listeafsnit"/>
        <w:numPr>
          <w:ilvl w:val="0"/>
          <w:numId w:val="1"/>
        </w:numPr>
        <w:spacing w:before="240" w:line="480" w:lineRule="auto"/>
        <w:rPr>
          <w:b/>
          <w:sz w:val="52"/>
          <w:szCs w:val="52"/>
        </w:rPr>
      </w:pPr>
      <w:r>
        <w:rPr>
          <w:b/>
          <w:sz w:val="52"/>
          <w:szCs w:val="52"/>
        </w:rPr>
        <w:t>KONTAKTOPLYSNINGER</w:t>
      </w:r>
    </w:p>
    <w:p w:rsidR="00C76A22" w:rsidRPr="00DE6A7C" w:rsidRDefault="00C76A22" w:rsidP="00C76A22">
      <w:pPr>
        <w:pStyle w:val="Listeafsnit"/>
        <w:numPr>
          <w:ilvl w:val="0"/>
          <w:numId w:val="1"/>
        </w:numPr>
        <w:spacing w:before="240" w:line="480" w:lineRule="auto"/>
        <w:rPr>
          <w:b/>
          <w:sz w:val="52"/>
          <w:szCs w:val="52"/>
        </w:rPr>
      </w:pPr>
      <w:r w:rsidRPr="00723C0B">
        <w:rPr>
          <w:b/>
          <w:sz w:val="52"/>
          <w:szCs w:val="52"/>
        </w:rPr>
        <w:t>VELKOMMEN</w:t>
      </w:r>
      <w:r>
        <w:rPr>
          <w:b/>
          <w:sz w:val="52"/>
          <w:szCs w:val="52"/>
        </w:rPr>
        <w:t xml:space="preserve"> TIL FORSØGET</w:t>
      </w:r>
    </w:p>
    <w:p w:rsidR="00C76A22" w:rsidRPr="00723C0B" w:rsidRDefault="00C76A22" w:rsidP="00C76A22">
      <w:pPr>
        <w:pStyle w:val="Listeafsnit"/>
        <w:numPr>
          <w:ilvl w:val="0"/>
          <w:numId w:val="1"/>
        </w:numPr>
        <w:spacing w:line="480" w:lineRule="auto"/>
        <w:rPr>
          <w:b/>
          <w:sz w:val="52"/>
          <w:szCs w:val="52"/>
        </w:rPr>
      </w:pPr>
      <w:r>
        <w:rPr>
          <w:b/>
          <w:sz w:val="52"/>
          <w:szCs w:val="52"/>
        </w:rPr>
        <w:t>SVAR PÅ SPØRGSMÅL</w:t>
      </w:r>
      <w:r w:rsidRPr="00723C0B">
        <w:rPr>
          <w:b/>
          <w:sz w:val="52"/>
          <w:szCs w:val="52"/>
        </w:rPr>
        <w:t xml:space="preserve"> </w:t>
      </w:r>
      <w:r>
        <w:rPr>
          <w:b/>
          <w:sz w:val="52"/>
          <w:szCs w:val="52"/>
        </w:rPr>
        <w:t>TIL PROJEKTET</w:t>
      </w:r>
    </w:p>
    <w:p w:rsidR="00C76A22" w:rsidRPr="001B2C75" w:rsidRDefault="00C76A22" w:rsidP="00C76A22">
      <w:pPr>
        <w:pStyle w:val="Listeafsnit"/>
        <w:numPr>
          <w:ilvl w:val="0"/>
          <w:numId w:val="1"/>
        </w:numPr>
        <w:spacing w:line="480" w:lineRule="auto"/>
        <w:rPr>
          <w:b/>
          <w:sz w:val="52"/>
          <w:szCs w:val="52"/>
        </w:rPr>
      </w:pPr>
      <w:r w:rsidRPr="00723C0B">
        <w:rPr>
          <w:b/>
          <w:sz w:val="52"/>
          <w:szCs w:val="52"/>
        </w:rPr>
        <w:t>INFORMATION OM URINSYREGIGT</w:t>
      </w:r>
    </w:p>
    <w:p w:rsidR="00C76A22" w:rsidRDefault="00C76A22">
      <w:r>
        <w:br w:type="page"/>
      </w:r>
    </w:p>
    <w:p w:rsidR="00C76A22" w:rsidRDefault="00C76A22" w:rsidP="00C76A22">
      <w:pPr>
        <w:spacing w:line="240" w:lineRule="auto"/>
        <w:rPr>
          <w:b/>
          <w:sz w:val="36"/>
          <w:szCs w:val="36"/>
        </w:rPr>
      </w:pPr>
      <w:r>
        <w:rPr>
          <w:b/>
          <w:sz w:val="36"/>
          <w:szCs w:val="36"/>
        </w:rPr>
        <w:lastRenderedPageBreak/>
        <w:t>1 KONTAKTOPLYSNINGER</w:t>
      </w:r>
    </w:p>
    <w:tbl>
      <w:tblPr>
        <w:tblStyle w:val="Tabel-Gitter"/>
        <w:tblW w:w="0" w:type="auto"/>
        <w:tblLook w:val="04A0" w:firstRow="1" w:lastRow="0" w:firstColumn="1" w:lastColumn="0" w:noHBand="0" w:noVBand="1"/>
      </w:tblPr>
      <w:tblGrid>
        <w:gridCol w:w="9287"/>
      </w:tblGrid>
      <w:tr w:rsidR="00C76A22" w:rsidTr="00782F84">
        <w:trPr>
          <w:trHeight w:val="629"/>
        </w:trPr>
        <w:tc>
          <w:tcPr>
            <w:tcW w:w="9287" w:type="dxa"/>
            <w:tcBorders>
              <w:top w:val="nil"/>
              <w:left w:val="nil"/>
              <w:bottom w:val="single" w:sz="4" w:space="0" w:color="auto"/>
              <w:right w:val="nil"/>
            </w:tcBorders>
            <w:vAlign w:val="bottom"/>
          </w:tcPr>
          <w:p w:rsidR="00C76A22" w:rsidRDefault="00C76A22" w:rsidP="00782F84">
            <w:pPr>
              <w:rPr>
                <w:sz w:val="36"/>
                <w:szCs w:val="36"/>
              </w:rPr>
            </w:pPr>
            <w:r>
              <w:rPr>
                <w:b/>
                <w:sz w:val="36"/>
                <w:szCs w:val="36"/>
              </w:rPr>
              <w:t>Deltagernavn:</w:t>
            </w:r>
            <w:r w:rsidRPr="006A51F7">
              <w:rPr>
                <w:b/>
                <w:sz w:val="36"/>
                <w:szCs w:val="36"/>
              </w:rPr>
              <w:t xml:space="preserve"> </w:t>
            </w:r>
          </w:p>
        </w:tc>
      </w:tr>
      <w:tr w:rsidR="00C76A22" w:rsidTr="00782F84">
        <w:trPr>
          <w:trHeight w:val="629"/>
        </w:trPr>
        <w:tc>
          <w:tcPr>
            <w:tcW w:w="9287" w:type="dxa"/>
            <w:tcBorders>
              <w:top w:val="single" w:sz="4" w:space="0" w:color="auto"/>
              <w:left w:val="nil"/>
              <w:bottom w:val="single" w:sz="4" w:space="0" w:color="auto"/>
              <w:right w:val="nil"/>
            </w:tcBorders>
            <w:vAlign w:val="bottom"/>
          </w:tcPr>
          <w:p w:rsidR="00C76A22" w:rsidRDefault="00C76A22" w:rsidP="00782F84">
            <w:pPr>
              <w:rPr>
                <w:sz w:val="36"/>
                <w:szCs w:val="36"/>
              </w:rPr>
            </w:pPr>
            <w:r>
              <w:rPr>
                <w:b/>
                <w:sz w:val="36"/>
                <w:szCs w:val="36"/>
              </w:rPr>
              <w:t xml:space="preserve">Deltager-ID:                        </w:t>
            </w:r>
          </w:p>
        </w:tc>
      </w:tr>
      <w:tr w:rsidR="00C76A22" w:rsidTr="00782F84">
        <w:trPr>
          <w:trHeight w:val="629"/>
        </w:trPr>
        <w:tc>
          <w:tcPr>
            <w:tcW w:w="9287" w:type="dxa"/>
            <w:tcBorders>
              <w:top w:val="single" w:sz="4" w:space="0" w:color="auto"/>
              <w:left w:val="nil"/>
              <w:bottom w:val="single" w:sz="4" w:space="0" w:color="auto"/>
              <w:right w:val="nil"/>
            </w:tcBorders>
            <w:vAlign w:val="bottom"/>
          </w:tcPr>
          <w:p w:rsidR="00C76A22" w:rsidRDefault="00C76A22" w:rsidP="00782F84">
            <w:pPr>
              <w:rPr>
                <w:sz w:val="36"/>
                <w:szCs w:val="36"/>
              </w:rPr>
            </w:pPr>
            <w:r>
              <w:rPr>
                <w:b/>
                <w:sz w:val="36"/>
                <w:szCs w:val="36"/>
              </w:rPr>
              <w:t>Lægehus:</w:t>
            </w:r>
          </w:p>
        </w:tc>
      </w:tr>
      <w:tr w:rsidR="00C76A22" w:rsidTr="00782F84">
        <w:trPr>
          <w:trHeight w:val="629"/>
        </w:trPr>
        <w:tc>
          <w:tcPr>
            <w:tcW w:w="9287" w:type="dxa"/>
            <w:tcBorders>
              <w:top w:val="single" w:sz="4" w:space="0" w:color="auto"/>
              <w:left w:val="nil"/>
              <w:bottom w:val="single" w:sz="4" w:space="0" w:color="auto"/>
              <w:right w:val="nil"/>
            </w:tcBorders>
            <w:vAlign w:val="bottom"/>
          </w:tcPr>
          <w:p w:rsidR="00C76A22" w:rsidRDefault="00C76A22" w:rsidP="00782F84">
            <w:pPr>
              <w:rPr>
                <w:sz w:val="36"/>
                <w:szCs w:val="36"/>
              </w:rPr>
            </w:pPr>
            <w:r>
              <w:rPr>
                <w:b/>
                <w:sz w:val="36"/>
                <w:szCs w:val="36"/>
              </w:rPr>
              <w:t>Egen læge:</w:t>
            </w:r>
          </w:p>
        </w:tc>
      </w:tr>
      <w:tr w:rsidR="00C76A22" w:rsidTr="00782F84">
        <w:trPr>
          <w:trHeight w:val="629"/>
        </w:trPr>
        <w:tc>
          <w:tcPr>
            <w:tcW w:w="9287" w:type="dxa"/>
            <w:tcBorders>
              <w:top w:val="single" w:sz="4" w:space="0" w:color="auto"/>
              <w:left w:val="nil"/>
              <w:bottom w:val="single" w:sz="4" w:space="0" w:color="auto"/>
              <w:right w:val="nil"/>
            </w:tcBorders>
            <w:vAlign w:val="bottom"/>
          </w:tcPr>
          <w:p w:rsidR="00C76A22" w:rsidRDefault="00C76A22" w:rsidP="00782F84">
            <w:pPr>
              <w:rPr>
                <w:sz w:val="36"/>
                <w:szCs w:val="36"/>
              </w:rPr>
            </w:pPr>
            <w:r>
              <w:rPr>
                <w:b/>
                <w:sz w:val="36"/>
                <w:szCs w:val="36"/>
              </w:rPr>
              <w:t>Kontakttelefon for forsøgsdeltagere:</w:t>
            </w:r>
            <w:r>
              <w:rPr>
                <w:sz w:val="36"/>
                <w:szCs w:val="36"/>
              </w:rPr>
              <w:t xml:space="preserve"> 6550 4277</w:t>
            </w:r>
          </w:p>
          <w:p w:rsidR="00C76A22" w:rsidRPr="000619E8" w:rsidRDefault="00C76A22" w:rsidP="00782F84">
            <w:pPr>
              <w:rPr>
                <w:sz w:val="36"/>
                <w:szCs w:val="36"/>
              </w:rPr>
            </w:pPr>
            <w:r>
              <w:rPr>
                <w:sz w:val="36"/>
                <w:szCs w:val="36"/>
              </w:rPr>
              <w:t>Telefontid: 10 – 14</w:t>
            </w:r>
          </w:p>
        </w:tc>
      </w:tr>
      <w:tr w:rsidR="00C76A22" w:rsidTr="00782F84">
        <w:trPr>
          <w:trHeight w:val="629"/>
        </w:trPr>
        <w:tc>
          <w:tcPr>
            <w:tcW w:w="9287" w:type="dxa"/>
            <w:tcBorders>
              <w:top w:val="single" w:sz="4" w:space="0" w:color="auto"/>
              <w:left w:val="nil"/>
              <w:bottom w:val="single" w:sz="4" w:space="0" w:color="auto"/>
              <w:right w:val="nil"/>
            </w:tcBorders>
            <w:vAlign w:val="bottom"/>
          </w:tcPr>
          <w:p w:rsidR="00C76A22" w:rsidRPr="000F233F" w:rsidRDefault="00C76A22" w:rsidP="00782F84">
            <w:pPr>
              <w:rPr>
                <w:b/>
                <w:sz w:val="36"/>
                <w:szCs w:val="36"/>
              </w:rPr>
            </w:pPr>
            <w:r>
              <w:rPr>
                <w:b/>
                <w:sz w:val="36"/>
                <w:szCs w:val="36"/>
              </w:rPr>
              <w:t xml:space="preserve">FAST-kontoret: </w:t>
            </w:r>
            <w:r>
              <w:rPr>
                <w:sz w:val="36"/>
                <w:szCs w:val="36"/>
              </w:rPr>
              <w:t>J.B. Winsløws Vej 25,1., 5000 Odense C</w:t>
            </w:r>
          </w:p>
        </w:tc>
      </w:tr>
      <w:tr w:rsidR="00C76A22" w:rsidTr="00782F84">
        <w:trPr>
          <w:trHeight w:val="653"/>
        </w:trPr>
        <w:tc>
          <w:tcPr>
            <w:tcW w:w="9287" w:type="dxa"/>
            <w:tcBorders>
              <w:top w:val="single" w:sz="4" w:space="0" w:color="auto"/>
              <w:left w:val="nil"/>
              <w:bottom w:val="single" w:sz="4" w:space="0" w:color="auto"/>
              <w:right w:val="nil"/>
            </w:tcBorders>
            <w:vAlign w:val="bottom"/>
          </w:tcPr>
          <w:p w:rsidR="00C76A22" w:rsidRPr="000F233F" w:rsidRDefault="00C76A22" w:rsidP="00782F84">
            <w:pPr>
              <w:rPr>
                <w:b/>
                <w:sz w:val="36"/>
                <w:szCs w:val="36"/>
              </w:rPr>
            </w:pPr>
            <w:r>
              <w:rPr>
                <w:b/>
                <w:sz w:val="36"/>
                <w:szCs w:val="36"/>
              </w:rPr>
              <w:t xml:space="preserve">Forsøgslæge </w:t>
            </w:r>
            <w:proofErr w:type="gramStart"/>
            <w:r>
              <w:rPr>
                <w:b/>
                <w:sz w:val="36"/>
                <w:szCs w:val="36"/>
              </w:rPr>
              <w:t xml:space="preserve">tlf.: </w:t>
            </w:r>
            <w:r w:rsidRPr="00B93491">
              <w:rPr>
                <w:rFonts w:cs="Times New Roman"/>
                <w:sz w:val="36"/>
                <w:szCs w:val="36"/>
              </w:rPr>
              <w:t xml:space="preserve">6550 </w:t>
            </w:r>
            <w:r>
              <w:rPr>
                <w:rFonts w:cs="Times New Roman"/>
                <w:sz w:val="36"/>
                <w:szCs w:val="36"/>
              </w:rPr>
              <w:t>8450</w:t>
            </w:r>
            <w:proofErr w:type="gramEnd"/>
          </w:p>
        </w:tc>
      </w:tr>
      <w:tr w:rsidR="00C76A22" w:rsidTr="00782F84">
        <w:trPr>
          <w:trHeight w:val="629"/>
        </w:trPr>
        <w:tc>
          <w:tcPr>
            <w:tcW w:w="9287" w:type="dxa"/>
            <w:tcBorders>
              <w:left w:val="nil"/>
              <w:right w:val="nil"/>
            </w:tcBorders>
            <w:vAlign w:val="bottom"/>
          </w:tcPr>
          <w:p w:rsidR="00C76A22" w:rsidRPr="009969A2" w:rsidRDefault="00C76A22" w:rsidP="00782F84">
            <w:pPr>
              <w:rPr>
                <w:b/>
                <w:sz w:val="36"/>
                <w:szCs w:val="36"/>
              </w:rPr>
            </w:pPr>
            <w:proofErr w:type="gramStart"/>
            <w:r>
              <w:rPr>
                <w:b/>
                <w:sz w:val="36"/>
                <w:szCs w:val="36"/>
              </w:rPr>
              <w:t xml:space="preserve">Afdelingsleder: </w:t>
            </w:r>
            <w:r w:rsidR="008E5B60">
              <w:rPr>
                <w:b/>
                <w:sz w:val="36"/>
                <w:szCs w:val="36"/>
              </w:rPr>
              <w:t xml:space="preserve"> </w:t>
            </w:r>
            <w:r w:rsidR="008E5B60">
              <w:rPr>
                <w:sz w:val="36"/>
                <w:szCs w:val="36"/>
              </w:rPr>
              <w:t>Lena</w:t>
            </w:r>
            <w:proofErr w:type="gramEnd"/>
            <w:r w:rsidR="008E5B60">
              <w:rPr>
                <w:sz w:val="36"/>
                <w:szCs w:val="36"/>
              </w:rPr>
              <w:t xml:space="preserve"> Larsen Rasmussen</w:t>
            </w:r>
            <w:r>
              <w:rPr>
                <w:sz w:val="36"/>
                <w:szCs w:val="36"/>
              </w:rPr>
              <w:t>, tlf.: 6550 4199</w:t>
            </w:r>
          </w:p>
        </w:tc>
      </w:tr>
    </w:tbl>
    <w:p w:rsidR="00C76A22" w:rsidRDefault="003B507C" w:rsidP="00C76A22">
      <w:pPr>
        <w:spacing w:after="0"/>
        <w:rPr>
          <w:sz w:val="36"/>
          <w:szCs w:val="36"/>
        </w:rPr>
      </w:pPr>
      <w:r>
        <w:rPr>
          <w:sz w:val="36"/>
          <w:szCs w:val="36"/>
        </w:rPr>
        <w:tab/>
      </w:r>
      <w:r>
        <w:rPr>
          <w:sz w:val="36"/>
          <w:szCs w:val="36"/>
        </w:rPr>
        <w:tab/>
      </w:r>
    </w:p>
    <w:tbl>
      <w:tblPr>
        <w:tblStyle w:val="Tabel-Gitter"/>
        <w:tblW w:w="0" w:type="auto"/>
        <w:tblLook w:val="04A0" w:firstRow="1" w:lastRow="0" w:firstColumn="1" w:lastColumn="0" w:noHBand="0" w:noVBand="1"/>
      </w:tblPr>
      <w:tblGrid>
        <w:gridCol w:w="4802"/>
        <w:gridCol w:w="4520"/>
      </w:tblGrid>
      <w:tr w:rsidR="00C76A22" w:rsidTr="00782F84">
        <w:tc>
          <w:tcPr>
            <w:tcW w:w="4802" w:type="dxa"/>
            <w:tcBorders>
              <w:bottom w:val="single" w:sz="4" w:space="0" w:color="auto"/>
            </w:tcBorders>
          </w:tcPr>
          <w:p w:rsidR="00C76A22" w:rsidRPr="0030697F" w:rsidRDefault="00C76A22" w:rsidP="00782F84">
            <w:pPr>
              <w:rPr>
                <w:b/>
                <w:sz w:val="36"/>
                <w:szCs w:val="36"/>
              </w:rPr>
            </w:pPr>
            <w:r>
              <w:rPr>
                <w:b/>
                <w:sz w:val="36"/>
                <w:szCs w:val="36"/>
              </w:rPr>
              <w:t>Projektsygeplejersker</w:t>
            </w:r>
          </w:p>
        </w:tc>
        <w:tc>
          <w:tcPr>
            <w:tcW w:w="4520" w:type="dxa"/>
            <w:tcBorders>
              <w:bottom w:val="single" w:sz="4" w:space="0" w:color="auto"/>
            </w:tcBorders>
          </w:tcPr>
          <w:p w:rsidR="00C76A22" w:rsidRPr="0030697F" w:rsidRDefault="00C76A22" w:rsidP="00782F84">
            <w:pPr>
              <w:rPr>
                <w:b/>
                <w:sz w:val="36"/>
                <w:szCs w:val="36"/>
              </w:rPr>
            </w:pPr>
            <w:r>
              <w:rPr>
                <w:b/>
                <w:sz w:val="36"/>
                <w:szCs w:val="36"/>
              </w:rPr>
              <w:t>Telefon</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Dorthe Karup Holm</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4175</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Birgitte Vajsbæk</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4296</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Anita Hagelskær</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4148</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Bettina Sommer Andersen</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4295</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Charlotte Enok Poulsen</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4147</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Rikke Mitzi Henriksen</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4156</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Pernille Sonnenborg Pedersen</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8910</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Vibeke Haunstrup Karlsen</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4297</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Brit Pedersen</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4165</w:t>
            </w:r>
          </w:p>
        </w:tc>
      </w:tr>
      <w:tr w:rsidR="00C76A22" w:rsidTr="00782F84">
        <w:tc>
          <w:tcPr>
            <w:tcW w:w="4802" w:type="dxa"/>
            <w:tcBorders>
              <w:left w:val="single" w:sz="4" w:space="0" w:color="auto"/>
              <w:right w:val="single" w:sz="4" w:space="0" w:color="auto"/>
            </w:tcBorders>
          </w:tcPr>
          <w:p w:rsidR="00C76A22" w:rsidRDefault="00C76A22" w:rsidP="00782F84">
            <w:pPr>
              <w:rPr>
                <w:sz w:val="36"/>
                <w:szCs w:val="36"/>
              </w:rPr>
            </w:pPr>
            <w:r>
              <w:rPr>
                <w:sz w:val="36"/>
                <w:szCs w:val="36"/>
              </w:rPr>
              <w:t>Charlotte Saabye Møller</w:t>
            </w:r>
          </w:p>
        </w:tc>
        <w:tc>
          <w:tcPr>
            <w:tcW w:w="4520" w:type="dxa"/>
            <w:tcBorders>
              <w:left w:val="single" w:sz="4" w:space="0" w:color="auto"/>
              <w:right w:val="single" w:sz="4" w:space="0" w:color="auto"/>
            </w:tcBorders>
          </w:tcPr>
          <w:p w:rsidR="00C76A22" w:rsidRDefault="00C76A22" w:rsidP="00782F84">
            <w:pPr>
              <w:rPr>
                <w:sz w:val="36"/>
                <w:szCs w:val="36"/>
              </w:rPr>
            </w:pPr>
            <w:r>
              <w:rPr>
                <w:sz w:val="36"/>
                <w:szCs w:val="36"/>
              </w:rPr>
              <w:t>6550</w:t>
            </w:r>
            <w:r w:rsidR="003C11D6">
              <w:rPr>
                <w:sz w:val="36"/>
                <w:szCs w:val="36"/>
              </w:rPr>
              <w:t xml:space="preserve"> </w:t>
            </w:r>
            <w:r>
              <w:rPr>
                <w:sz w:val="36"/>
                <w:szCs w:val="36"/>
              </w:rPr>
              <w:t>4299</w:t>
            </w:r>
          </w:p>
        </w:tc>
      </w:tr>
    </w:tbl>
    <w:p w:rsidR="00C76A22" w:rsidRDefault="00C76A22" w:rsidP="00C76A22">
      <w:pPr>
        <w:spacing w:after="0"/>
        <w:rPr>
          <w:sz w:val="36"/>
          <w:szCs w:val="36"/>
        </w:rPr>
      </w:pPr>
    </w:p>
    <w:p w:rsidR="00C76A22" w:rsidRDefault="00C76A22" w:rsidP="00C76A22">
      <w:pPr>
        <w:rPr>
          <w:sz w:val="36"/>
          <w:szCs w:val="36"/>
        </w:rPr>
      </w:pPr>
      <w:r>
        <w:rPr>
          <w:sz w:val="36"/>
          <w:szCs w:val="36"/>
        </w:rPr>
        <w:t xml:space="preserve">Hvis du har spørgsmål vedrørende din medicin eller oplysninger vedrørende dit helbred, så kontakt din projektsygeplejerske. Læg gerne en besked på hendes telefonsvarer, så hun kan ringe tilbage, </w:t>
      </w:r>
      <w:r w:rsidR="003C11D6">
        <w:rPr>
          <w:sz w:val="36"/>
          <w:szCs w:val="36"/>
        </w:rPr>
        <w:t xml:space="preserve">eller benyt </w:t>
      </w:r>
      <w:r>
        <w:rPr>
          <w:sz w:val="36"/>
          <w:szCs w:val="36"/>
        </w:rPr>
        <w:t>kontakttelefonen i telefontiden på hverdage mellem kl. 10 og 14</w:t>
      </w:r>
      <w:r w:rsidR="00692F17">
        <w:rPr>
          <w:sz w:val="36"/>
          <w:szCs w:val="36"/>
        </w:rPr>
        <w:t>.</w:t>
      </w:r>
    </w:p>
    <w:p w:rsidR="00C76A22" w:rsidRDefault="00C76A22" w:rsidP="00C76A22">
      <w:pPr>
        <w:rPr>
          <w:b/>
          <w:sz w:val="36"/>
          <w:szCs w:val="36"/>
        </w:rPr>
      </w:pPr>
      <w:r>
        <w:rPr>
          <w:b/>
          <w:sz w:val="36"/>
          <w:szCs w:val="36"/>
        </w:rPr>
        <w:lastRenderedPageBreak/>
        <w:t>2 VELKOMMEN TIL FAST-FORSØGET</w:t>
      </w:r>
    </w:p>
    <w:p w:rsidR="00C76A22" w:rsidRPr="006B387F" w:rsidRDefault="00C76A22" w:rsidP="00C76A22">
      <w:pPr>
        <w:rPr>
          <w:sz w:val="36"/>
          <w:szCs w:val="36"/>
        </w:rPr>
      </w:pPr>
      <w:r>
        <w:rPr>
          <w:sz w:val="36"/>
          <w:szCs w:val="36"/>
        </w:rPr>
        <w:t>Denne håndbog indeholder nogle væsentlige oplysninger, som du kan få brug for i forbindelse med din deltagelse i FAST-forsøget.</w:t>
      </w:r>
    </w:p>
    <w:p w:rsidR="00C76A22" w:rsidRPr="006A51F7" w:rsidRDefault="00C76A22" w:rsidP="00C76A22">
      <w:pPr>
        <w:rPr>
          <w:sz w:val="36"/>
          <w:szCs w:val="36"/>
        </w:rPr>
      </w:pPr>
      <w:r>
        <w:rPr>
          <w:sz w:val="36"/>
          <w:szCs w:val="36"/>
        </w:rPr>
        <w:t xml:space="preserve">Vi ved af erfaring, at der ofte dukker spørgsmål op i løbet af et forsøg. Nogle af disse spørgsmål vil du kunne finde svar på i denne håndbog. Har du spørgsmål, som du ikke finder svar på i håndbogen, er du altid </w:t>
      </w:r>
      <w:r w:rsidRPr="000B0E5D">
        <w:rPr>
          <w:sz w:val="36"/>
          <w:szCs w:val="36"/>
          <w:u w:val="single"/>
        </w:rPr>
        <w:t>meget</w:t>
      </w:r>
      <w:r>
        <w:rPr>
          <w:sz w:val="36"/>
          <w:szCs w:val="36"/>
        </w:rPr>
        <w:t xml:space="preserve"> velkommen til at kontakte os.</w:t>
      </w:r>
    </w:p>
    <w:p w:rsidR="00C76A22" w:rsidRPr="006A51F7" w:rsidRDefault="00C76A22" w:rsidP="00C76A22">
      <w:pPr>
        <w:rPr>
          <w:sz w:val="36"/>
          <w:szCs w:val="36"/>
        </w:rPr>
      </w:pPr>
      <w:r>
        <w:rPr>
          <w:sz w:val="36"/>
          <w:szCs w:val="36"/>
        </w:rPr>
        <w:t>Vi håber, at du bliver tilfreds med din deltagelse i forsøget.</w:t>
      </w:r>
    </w:p>
    <w:p w:rsidR="00C76A22" w:rsidRDefault="00C76A22" w:rsidP="00C76A22">
      <w:pPr>
        <w:rPr>
          <w:sz w:val="36"/>
          <w:szCs w:val="36"/>
        </w:rPr>
      </w:pPr>
    </w:p>
    <w:p w:rsidR="00C76A22" w:rsidRPr="006A51F7" w:rsidRDefault="00C76A22" w:rsidP="00C76A22">
      <w:pPr>
        <w:rPr>
          <w:sz w:val="36"/>
          <w:szCs w:val="36"/>
        </w:rPr>
      </w:pPr>
      <w:r w:rsidRPr="006A51F7">
        <w:rPr>
          <w:sz w:val="36"/>
          <w:szCs w:val="36"/>
        </w:rPr>
        <w:t>Venlig hilsen</w:t>
      </w:r>
    </w:p>
    <w:p w:rsidR="00C76A22" w:rsidRDefault="00C76A22" w:rsidP="00C76A22">
      <w:pPr>
        <w:rPr>
          <w:sz w:val="36"/>
          <w:szCs w:val="36"/>
        </w:rPr>
      </w:pPr>
      <w:r w:rsidRPr="006A51F7">
        <w:rPr>
          <w:sz w:val="36"/>
          <w:szCs w:val="36"/>
        </w:rPr>
        <w:t>FAST projektsygeplejerske</w:t>
      </w:r>
      <w:r>
        <w:rPr>
          <w:sz w:val="36"/>
          <w:szCs w:val="36"/>
        </w:rPr>
        <w:t>r</w:t>
      </w:r>
      <w:r w:rsidRPr="006A51F7">
        <w:rPr>
          <w:sz w:val="36"/>
          <w:szCs w:val="36"/>
        </w:rPr>
        <w:t>ne.</w:t>
      </w:r>
    </w:p>
    <w:p w:rsidR="00C76A22" w:rsidRDefault="00C76A22" w:rsidP="00C76A22">
      <w:pPr>
        <w:rPr>
          <w:b/>
          <w:color w:val="C00000"/>
          <w:sz w:val="36"/>
          <w:szCs w:val="36"/>
          <w:u w:val="single"/>
        </w:rPr>
      </w:pPr>
      <w:r w:rsidRPr="00E14F9C">
        <w:rPr>
          <w:b/>
          <w:color w:val="C00000"/>
          <w:sz w:val="36"/>
          <w:szCs w:val="36"/>
          <w:u w:val="single"/>
        </w:rPr>
        <w:t>Det er vigtigt, at du ved enhver kontakt til din egen læge, vagtlæge eller i forbindelse med behandling på sygehuset/indlæggelse, gør opmærksom på, hvilken medicin du tager. Det kan have betydning for din behandling.</w:t>
      </w:r>
    </w:p>
    <w:p w:rsidR="00C76A22" w:rsidRDefault="00C76A22">
      <w:pPr>
        <w:rPr>
          <w:b/>
          <w:color w:val="C00000"/>
          <w:sz w:val="36"/>
          <w:szCs w:val="36"/>
          <w:u w:val="single"/>
        </w:rPr>
      </w:pPr>
      <w:r>
        <w:rPr>
          <w:b/>
          <w:color w:val="C00000"/>
          <w:sz w:val="36"/>
          <w:szCs w:val="36"/>
          <w:u w:val="single"/>
        </w:rPr>
        <w:br w:type="page"/>
      </w:r>
    </w:p>
    <w:p w:rsidR="00C76A22" w:rsidRPr="009537E3" w:rsidRDefault="00C76A22" w:rsidP="00C76A22">
      <w:pPr>
        <w:rPr>
          <w:b/>
          <w:sz w:val="36"/>
          <w:szCs w:val="36"/>
        </w:rPr>
      </w:pPr>
      <w:r>
        <w:rPr>
          <w:b/>
          <w:sz w:val="36"/>
          <w:szCs w:val="36"/>
        </w:rPr>
        <w:lastRenderedPageBreak/>
        <w:t>3 SVAR PÅ SPØRGSMÅL TIL FORSØGET</w:t>
      </w:r>
    </w:p>
    <w:p w:rsidR="00C76A22" w:rsidRPr="00E14F9C" w:rsidRDefault="00C76A22" w:rsidP="00C76A22">
      <w:pPr>
        <w:rPr>
          <w:b/>
          <w:color w:val="C00000"/>
          <w:sz w:val="36"/>
          <w:szCs w:val="36"/>
          <w:u w:val="single"/>
        </w:rPr>
      </w:pPr>
    </w:p>
    <w:p w:rsidR="00C76A22" w:rsidRPr="006A51F7" w:rsidRDefault="00C76A22" w:rsidP="00C76A22">
      <w:pPr>
        <w:rPr>
          <w:b/>
          <w:sz w:val="36"/>
          <w:szCs w:val="36"/>
          <w:u w:val="single"/>
        </w:rPr>
      </w:pPr>
      <w:r w:rsidRPr="006A51F7">
        <w:rPr>
          <w:b/>
          <w:sz w:val="36"/>
          <w:szCs w:val="36"/>
          <w:u w:val="single"/>
        </w:rPr>
        <w:t>HVORDAN FÅR JEG MIN MEDICIN?</w:t>
      </w:r>
    </w:p>
    <w:p w:rsidR="00C76A22" w:rsidRPr="006A51F7" w:rsidRDefault="00C76A22" w:rsidP="00C76A22">
      <w:pPr>
        <w:rPr>
          <w:sz w:val="36"/>
          <w:szCs w:val="36"/>
        </w:rPr>
      </w:pPr>
      <w:r w:rsidRPr="006A51F7">
        <w:rPr>
          <w:sz w:val="36"/>
          <w:szCs w:val="36"/>
        </w:rPr>
        <w:t xml:space="preserve">Din medicin bliver sendt </w:t>
      </w:r>
      <w:r>
        <w:rPr>
          <w:sz w:val="36"/>
          <w:szCs w:val="36"/>
        </w:rPr>
        <w:t xml:space="preserve">til dig </w:t>
      </w:r>
      <w:r w:rsidRPr="006A51F7">
        <w:rPr>
          <w:sz w:val="36"/>
          <w:szCs w:val="36"/>
        </w:rPr>
        <w:t xml:space="preserve">med posten </w:t>
      </w:r>
      <w:r>
        <w:rPr>
          <w:sz w:val="36"/>
          <w:szCs w:val="36"/>
        </w:rPr>
        <w:t>fra Skotland</w:t>
      </w:r>
      <w:r w:rsidRPr="006A51F7">
        <w:rPr>
          <w:sz w:val="36"/>
          <w:szCs w:val="36"/>
        </w:rPr>
        <w:t>.</w:t>
      </w:r>
    </w:p>
    <w:p w:rsidR="00C76A22" w:rsidRPr="00D94929" w:rsidRDefault="00C76A22" w:rsidP="00C76A22">
      <w:pPr>
        <w:rPr>
          <w:sz w:val="36"/>
          <w:szCs w:val="36"/>
        </w:rPr>
      </w:pPr>
      <w:r w:rsidRPr="00D94929">
        <w:rPr>
          <w:sz w:val="36"/>
          <w:szCs w:val="36"/>
        </w:rPr>
        <w:t>Skulle det ske, at medicinen ikke kommer</w:t>
      </w:r>
      <w:r>
        <w:rPr>
          <w:sz w:val="36"/>
          <w:szCs w:val="36"/>
        </w:rPr>
        <w:t>,</w:t>
      </w:r>
      <w:r w:rsidRPr="00D94929">
        <w:rPr>
          <w:sz w:val="36"/>
          <w:szCs w:val="36"/>
        </w:rPr>
        <w:t xml:space="preserve"> eller du mister din medicin, skal du ringe til p</w:t>
      </w:r>
      <w:r w:rsidR="003C11D6">
        <w:rPr>
          <w:sz w:val="36"/>
          <w:szCs w:val="36"/>
        </w:rPr>
        <w:t>rojektsygeplejersken eller til k</w:t>
      </w:r>
      <w:r w:rsidR="003C11D6" w:rsidRPr="003C11D6">
        <w:rPr>
          <w:sz w:val="36"/>
          <w:szCs w:val="36"/>
        </w:rPr>
        <w:t>on</w:t>
      </w:r>
      <w:r w:rsidR="003C11D6">
        <w:rPr>
          <w:sz w:val="36"/>
          <w:szCs w:val="36"/>
        </w:rPr>
        <w:t xml:space="preserve">takttelefonen på hverdage mellem 10 og 14 på </w:t>
      </w:r>
      <w:proofErr w:type="gramStart"/>
      <w:r w:rsidR="003C11D6">
        <w:rPr>
          <w:sz w:val="36"/>
          <w:szCs w:val="36"/>
        </w:rPr>
        <w:t>telefonnummer 6550 4277</w:t>
      </w:r>
      <w:proofErr w:type="gramEnd"/>
    </w:p>
    <w:p w:rsidR="00C76A22" w:rsidRDefault="00C76A22" w:rsidP="00C76A22">
      <w:pPr>
        <w:rPr>
          <w:sz w:val="36"/>
          <w:szCs w:val="36"/>
        </w:rPr>
      </w:pPr>
      <w:r>
        <w:rPr>
          <w:sz w:val="36"/>
          <w:szCs w:val="36"/>
        </w:rPr>
        <w:t xml:space="preserve">Sammen med medicinen modtager du et returkort. Dette kort skal udfyldes og returneres til Skotland, som bekræftelse på, at du har modtaget medicinen. Kortet lægges i en postkasse. Portoen er betalt. </w:t>
      </w:r>
    </w:p>
    <w:p w:rsidR="00C76A22" w:rsidRDefault="00C76A22" w:rsidP="00C76A22">
      <w:pPr>
        <w:rPr>
          <w:sz w:val="36"/>
          <w:szCs w:val="36"/>
        </w:rPr>
      </w:pPr>
    </w:p>
    <w:p w:rsidR="00C76A22" w:rsidRPr="007A6107" w:rsidRDefault="00C76A22" w:rsidP="00C76A22">
      <w:pPr>
        <w:rPr>
          <w:b/>
          <w:sz w:val="36"/>
          <w:szCs w:val="36"/>
          <w:u w:val="single"/>
        </w:rPr>
      </w:pPr>
      <w:r w:rsidRPr="00860F4E">
        <w:rPr>
          <w:b/>
          <w:sz w:val="36"/>
          <w:szCs w:val="36"/>
          <w:u w:val="single"/>
        </w:rPr>
        <w:t>HVILKE TYPER MEDICIN/BEHANDLING KAN JEG FÅ?</w:t>
      </w:r>
    </w:p>
    <w:p w:rsidR="00C76A22" w:rsidRDefault="00C76A22" w:rsidP="00C76A22">
      <w:pPr>
        <w:rPr>
          <w:b/>
          <w:i/>
          <w:sz w:val="36"/>
          <w:szCs w:val="36"/>
        </w:rPr>
      </w:pPr>
      <w:proofErr w:type="spellStart"/>
      <w:r w:rsidRPr="00860F4E">
        <w:rPr>
          <w:sz w:val="36"/>
          <w:szCs w:val="36"/>
          <w:u w:val="single"/>
        </w:rPr>
        <w:t>Allopurinol</w:t>
      </w:r>
      <w:proofErr w:type="spellEnd"/>
      <w:r w:rsidRPr="00860F4E">
        <w:rPr>
          <w:sz w:val="36"/>
          <w:szCs w:val="36"/>
          <w:u w:val="single"/>
        </w:rPr>
        <w:t xml:space="preserve"> og/eller </w:t>
      </w:r>
      <w:proofErr w:type="spellStart"/>
      <w:r w:rsidRPr="00860F4E">
        <w:rPr>
          <w:sz w:val="36"/>
          <w:szCs w:val="36"/>
          <w:u w:val="single"/>
        </w:rPr>
        <w:t>Febuxostat</w:t>
      </w:r>
      <w:proofErr w:type="spellEnd"/>
      <w:r w:rsidRPr="00860F4E">
        <w:rPr>
          <w:sz w:val="36"/>
          <w:szCs w:val="36"/>
          <w:u w:val="single"/>
        </w:rPr>
        <w:t>:</w:t>
      </w:r>
      <w:r w:rsidRPr="00860F4E">
        <w:rPr>
          <w:b/>
          <w:i/>
          <w:sz w:val="36"/>
          <w:szCs w:val="36"/>
        </w:rPr>
        <w:t xml:space="preserve"> </w:t>
      </w:r>
    </w:p>
    <w:p w:rsidR="00C76A22" w:rsidRPr="00860F4E" w:rsidRDefault="00C76A22" w:rsidP="00C76A22">
      <w:pPr>
        <w:rPr>
          <w:sz w:val="36"/>
          <w:szCs w:val="36"/>
        </w:rPr>
      </w:pPr>
      <w:r w:rsidRPr="00860F4E">
        <w:rPr>
          <w:sz w:val="36"/>
          <w:szCs w:val="36"/>
        </w:rPr>
        <w:t>Et</w:t>
      </w:r>
      <w:r w:rsidRPr="00860F4E">
        <w:rPr>
          <w:b/>
          <w:i/>
          <w:sz w:val="36"/>
          <w:szCs w:val="36"/>
        </w:rPr>
        <w:t xml:space="preserve"> </w:t>
      </w:r>
      <w:r w:rsidRPr="00860F4E">
        <w:rPr>
          <w:sz w:val="36"/>
          <w:szCs w:val="36"/>
        </w:rPr>
        <w:t xml:space="preserve">af disse præparater vil du få som </w:t>
      </w:r>
      <w:r w:rsidRPr="00860F4E">
        <w:rPr>
          <w:b/>
          <w:i/>
          <w:sz w:val="36"/>
          <w:szCs w:val="36"/>
        </w:rPr>
        <w:t>vedvarende behandling</w:t>
      </w:r>
      <w:r w:rsidRPr="00860F4E">
        <w:rPr>
          <w:sz w:val="36"/>
          <w:szCs w:val="36"/>
        </w:rPr>
        <w:t xml:space="preserve"> for din urinsyregigt</w:t>
      </w:r>
      <w:r w:rsidRPr="00860F4E">
        <w:rPr>
          <w:b/>
          <w:i/>
          <w:sz w:val="36"/>
          <w:szCs w:val="36"/>
        </w:rPr>
        <w:t>.</w:t>
      </w:r>
      <w:r w:rsidR="008E5B60">
        <w:rPr>
          <w:sz w:val="36"/>
          <w:szCs w:val="36"/>
        </w:rPr>
        <w:t xml:space="preserve"> Du vil kunne læse mere om </w:t>
      </w:r>
      <w:proofErr w:type="spellStart"/>
      <w:r w:rsidR="008E5B60">
        <w:rPr>
          <w:sz w:val="36"/>
          <w:szCs w:val="36"/>
        </w:rPr>
        <w:t>A</w:t>
      </w:r>
      <w:r w:rsidRPr="00860F4E">
        <w:rPr>
          <w:sz w:val="36"/>
          <w:szCs w:val="36"/>
        </w:rPr>
        <w:t>llopurinol</w:t>
      </w:r>
      <w:proofErr w:type="spellEnd"/>
      <w:r w:rsidRPr="00860F4E">
        <w:rPr>
          <w:sz w:val="36"/>
          <w:szCs w:val="36"/>
        </w:rPr>
        <w:t xml:space="preserve"> og</w:t>
      </w:r>
      <w:r w:rsidRPr="00860F4E">
        <w:rPr>
          <w:b/>
          <w:sz w:val="36"/>
          <w:szCs w:val="36"/>
        </w:rPr>
        <w:t xml:space="preserve"> </w:t>
      </w:r>
      <w:proofErr w:type="spellStart"/>
      <w:r w:rsidR="008E5B60">
        <w:rPr>
          <w:sz w:val="36"/>
          <w:szCs w:val="36"/>
        </w:rPr>
        <w:t>F</w:t>
      </w:r>
      <w:r w:rsidRPr="00860F4E">
        <w:rPr>
          <w:sz w:val="36"/>
          <w:szCs w:val="36"/>
        </w:rPr>
        <w:t>e</w:t>
      </w:r>
      <w:r>
        <w:rPr>
          <w:sz w:val="36"/>
          <w:szCs w:val="36"/>
        </w:rPr>
        <w:t>buxostat</w:t>
      </w:r>
      <w:proofErr w:type="spellEnd"/>
      <w:r>
        <w:rPr>
          <w:sz w:val="36"/>
          <w:szCs w:val="36"/>
        </w:rPr>
        <w:t xml:space="preserve"> i informationsfolderen og på indlægssedlerne i medicinæskerne.</w:t>
      </w:r>
    </w:p>
    <w:p w:rsidR="00C76A22" w:rsidRDefault="00C76A22" w:rsidP="00C76A22">
      <w:pPr>
        <w:rPr>
          <w:sz w:val="36"/>
          <w:szCs w:val="36"/>
          <w:u w:val="single"/>
        </w:rPr>
      </w:pPr>
      <w:r>
        <w:rPr>
          <w:sz w:val="36"/>
          <w:szCs w:val="36"/>
          <w:u w:val="single"/>
        </w:rPr>
        <w:br w:type="page"/>
      </w:r>
    </w:p>
    <w:p w:rsidR="00C76A22" w:rsidRDefault="00C76A22" w:rsidP="00C76A22">
      <w:pPr>
        <w:rPr>
          <w:sz w:val="36"/>
          <w:szCs w:val="36"/>
        </w:rPr>
      </w:pPr>
      <w:proofErr w:type="spellStart"/>
      <w:r w:rsidRPr="00860F4E">
        <w:rPr>
          <w:sz w:val="36"/>
          <w:szCs w:val="36"/>
          <w:u w:val="single"/>
        </w:rPr>
        <w:lastRenderedPageBreak/>
        <w:t>Colchicin</w:t>
      </w:r>
      <w:proofErr w:type="spellEnd"/>
      <w:r w:rsidRPr="00860F4E">
        <w:rPr>
          <w:sz w:val="36"/>
          <w:szCs w:val="36"/>
          <w:u w:val="single"/>
        </w:rPr>
        <w:t xml:space="preserve"> eller NSAID:</w:t>
      </w:r>
      <w:r w:rsidRPr="00860F4E">
        <w:rPr>
          <w:sz w:val="36"/>
          <w:szCs w:val="36"/>
        </w:rPr>
        <w:t xml:space="preserve"> </w:t>
      </w:r>
    </w:p>
    <w:p w:rsidR="00C76A22" w:rsidRPr="00860F4E" w:rsidRDefault="00C76A22" w:rsidP="00C76A22">
      <w:pPr>
        <w:rPr>
          <w:sz w:val="36"/>
          <w:szCs w:val="36"/>
        </w:rPr>
      </w:pPr>
      <w:r w:rsidRPr="00860F4E">
        <w:rPr>
          <w:sz w:val="36"/>
          <w:szCs w:val="36"/>
        </w:rPr>
        <w:t xml:space="preserve">Et af disse præparater tilbydes du som </w:t>
      </w:r>
      <w:r w:rsidRPr="00860F4E">
        <w:rPr>
          <w:b/>
          <w:i/>
          <w:sz w:val="36"/>
          <w:szCs w:val="36"/>
        </w:rPr>
        <w:t>forebyggende behandling</w:t>
      </w:r>
      <w:r w:rsidRPr="00860F4E">
        <w:rPr>
          <w:sz w:val="36"/>
          <w:szCs w:val="36"/>
        </w:rPr>
        <w:t xml:space="preserve"> for de smerter et evt. uri</w:t>
      </w:r>
      <w:r>
        <w:rPr>
          <w:sz w:val="36"/>
          <w:szCs w:val="36"/>
        </w:rPr>
        <w:t>nsyregigtanfald, vil medføre</w:t>
      </w:r>
      <w:r w:rsidRPr="00860F4E">
        <w:rPr>
          <w:sz w:val="36"/>
          <w:szCs w:val="36"/>
        </w:rPr>
        <w:t>. Risikoen for at få et urinsyregigtanfald</w:t>
      </w:r>
      <w:r>
        <w:rPr>
          <w:sz w:val="36"/>
          <w:szCs w:val="36"/>
        </w:rPr>
        <w:t>,</w:t>
      </w:r>
      <w:r w:rsidRPr="00860F4E">
        <w:rPr>
          <w:sz w:val="36"/>
          <w:szCs w:val="36"/>
        </w:rPr>
        <w:t xml:space="preserve"> som følge af ændringer i medicin (øgning i</w:t>
      </w:r>
      <w:r w:rsidR="008E5B60">
        <w:rPr>
          <w:sz w:val="36"/>
          <w:szCs w:val="36"/>
        </w:rPr>
        <w:t xml:space="preserve"> </w:t>
      </w:r>
      <w:proofErr w:type="spellStart"/>
      <w:r w:rsidR="008E5B60">
        <w:rPr>
          <w:sz w:val="36"/>
          <w:szCs w:val="36"/>
        </w:rPr>
        <w:t>Allopurinol</w:t>
      </w:r>
      <w:proofErr w:type="spellEnd"/>
      <w:r w:rsidR="008E5B60">
        <w:rPr>
          <w:sz w:val="36"/>
          <w:szCs w:val="36"/>
        </w:rPr>
        <w:t xml:space="preserve"> eller start på </w:t>
      </w:r>
      <w:proofErr w:type="spellStart"/>
      <w:r w:rsidR="008E5B60">
        <w:rPr>
          <w:sz w:val="36"/>
          <w:szCs w:val="36"/>
        </w:rPr>
        <w:t>F</w:t>
      </w:r>
      <w:r w:rsidRPr="00860F4E">
        <w:rPr>
          <w:sz w:val="36"/>
          <w:szCs w:val="36"/>
        </w:rPr>
        <w:t>ebuxostat</w:t>
      </w:r>
      <w:proofErr w:type="spellEnd"/>
      <w:r w:rsidRPr="00860F4E">
        <w:rPr>
          <w:sz w:val="36"/>
          <w:szCs w:val="36"/>
        </w:rPr>
        <w:t>)</w:t>
      </w:r>
      <w:r>
        <w:rPr>
          <w:sz w:val="36"/>
          <w:szCs w:val="36"/>
        </w:rPr>
        <w:t>,</w:t>
      </w:r>
      <w:r w:rsidRPr="00860F4E">
        <w:rPr>
          <w:sz w:val="36"/>
          <w:szCs w:val="36"/>
        </w:rPr>
        <w:t xml:space="preserve"> er størst indenfor de første 6 måneder af forsøget. Derfor tilbydes den forebyggende behandling i de første 6 måneder.</w:t>
      </w:r>
    </w:p>
    <w:p w:rsidR="00C76A22" w:rsidRDefault="00C76A22" w:rsidP="00C76A22">
      <w:pPr>
        <w:rPr>
          <w:b/>
          <w:sz w:val="36"/>
          <w:szCs w:val="36"/>
        </w:rPr>
      </w:pPr>
      <w:proofErr w:type="spellStart"/>
      <w:r w:rsidRPr="00860F4E">
        <w:rPr>
          <w:sz w:val="36"/>
          <w:szCs w:val="36"/>
          <w:u w:val="single"/>
        </w:rPr>
        <w:t>Colchicin</w:t>
      </w:r>
      <w:proofErr w:type="spellEnd"/>
      <w:r w:rsidRPr="00860F4E">
        <w:rPr>
          <w:sz w:val="36"/>
          <w:szCs w:val="36"/>
          <w:u w:val="single"/>
        </w:rPr>
        <w:t>:</w:t>
      </w:r>
      <w:r w:rsidRPr="00860F4E">
        <w:rPr>
          <w:b/>
          <w:sz w:val="36"/>
          <w:szCs w:val="36"/>
        </w:rPr>
        <w:t xml:space="preserve"> </w:t>
      </w:r>
    </w:p>
    <w:p w:rsidR="00C76A22" w:rsidRPr="00860F4E" w:rsidRDefault="00C76A22" w:rsidP="00C76A22">
      <w:pPr>
        <w:rPr>
          <w:sz w:val="36"/>
          <w:szCs w:val="36"/>
        </w:rPr>
      </w:pPr>
      <w:r w:rsidRPr="00860F4E">
        <w:rPr>
          <w:sz w:val="36"/>
          <w:szCs w:val="36"/>
        </w:rPr>
        <w:t xml:space="preserve">Er et præparat, der modvirker </w:t>
      </w:r>
      <w:r>
        <w:rPr>
          <w:sz w:val="36"/>
          <w:szCs w:val="36"/>
        </w:rPr>
        <w:t xml:space="preserve">og dæmper </w:t>
      </w:r>
      <w:r w:rsidRPr="00860F4E">
        <w:rPr>
          <w:sz w:val="36"/>
          <w:szCs w:val="36"/>
        </w:rPr>
        <w:t xml:space="preserve">de betændelsesreaktioner, </w:t>
      </w:r>
      <w:r w:rsidR="003C11D6">
        <w:rPr>
          <w:sz w:val="36"/>
          <w:szCs w:val="36"/>
        </w:rPr>
        <w:t>der</w:t>
      </w:r>
      <w:r>
        <w:rPr>
          <w:sz w:val="36"/>
          <w:szCs w:val="36"/>
        </w:rPr>
        <w:t xml:space="preserve"> opstår ved urinsyreg</w:t>
      </w:r>
      <w:r w:rsidR="008E5B60">
        <w:rPr>
          <w:sz w:val="36"/>
          <w:szCs w:val="36"/>
        </w:rPr>
        <w:t xml:space="preserve">igtanfald. Du kan læse mere om </w:t>
      </w:r>
      <w:proofErr w:type="spellStart"/>
      <w:r w:rsidR="008E5B60">
        <w:rPr>
          <w:sz w:val="36"/>
          <w:szCs w:val="36"/>
        </w:rPr>
        <w:t>C</w:t>
      </w:r>
      <w:r w:rsidRPr="00860F4E">
        <w:rPr>
          <w:sz w:val="36"/>
          <w:szCs w:val="36"/>
        </w:rPr>
        <w:t>olchicin</w:t>
      </w:r>
      <w:proofErr w:type="spellEnd"/>
      <w:r w:rsidRPr="00860F4E">
        <w:rPr>
          <w:sz w:val="36"/>
          <w:szCs w:val="36"/>
        </w:rPr>
        <w:t xml:space="preserve"> i indlægssedlen.</w:t>
      </w:r>
    </w:p>
    <w:p w:rsidR="00C76A22" w:rsidRDefault="00C76A22" w:rsidP="00C76A22">
      <w:pPr>
        <w:rPr>
          <w:sz w:val="36"/>
          <w:szCs w:val="36"/>
        </w:rPr>
      </w:pPr>
      <w:r w:rsidRPr="00860F4E">
        <w:rPr>
          <w:sz w:val="36"/>
          <w:szCs w:val="36"/>
          <w:u w:val="single"/>
        </w:rPr>
        <w:t>NSAID:</w:t>
      </w:r>
      <w:r w:rsidRPr="00860F4E">
        <w:rPr>
          <w:sz w:val="36"/>
          <w:szCs w:val="36"/>
        </w:rPr>
        <w:t xml:space="preserve"> </w:t>
      </w:r>
    </w:p>
    <w:p w:rsidR="00C76A22" w:rsidRDefault="00C76A22" w:rsidP="00C76A22">
      <w:pPr>
        <w:rPr>
          <w:sz w:val="36"/>
          <w:szCs w:val="36"/>
        </w:rPr>
      </w:pPr>
      <w:r w:rsidRPr="00860F4E">
        <w:rPr>
          <w:sz w:val="36"/>
          <w:szCs w:val="36"/>
        </w:rPr>
        <w:t>Er en gruppe af præparater, der modvirker betændelsesreaktioner. De er også smertelindr</w:t>
      </w:r>
      <w:r>
        <w:rPr>
          <w:sz w:val="36"/>
          <w:szCs w:val="36"/>
        </w:rPr>
        <w:t>ende o</w:t>
      </w:r>
      <w:r w:rsidR="008E5B60">
        <w:rPr>
          <w:sz w:val="36"/>
          <w:szCs w:val="36"/>
        </w:rPr>
        <w:t xml:space="preserve">g febernedsættende. </w:t>
      </w:r>
      <w:proofErr w:type="spellStart"/>
      <w:r w:rsidR="008E5B60">
        <w:rPr>
          <w:sz w:val="36"/>
          <w:szCs w:val="36"/>
        </w:rPr>
        <w:t>Ibuprofen</w:t>
      </w:r>
      <w:proofErr w:type="spellEnd"/>
      <w:r w:rsidR="008E5B60">
        <w:rPr>
          <w:sz w:val="36"/>
          <w:szCs w:val="36"/>
        </w:rPr>
        <w:t xml:space="preserve">, </w:t>
      </w:r>
      <w:proofErr w:type="spellStart"/>
      <w:r w:rsidR="008E5B60">
        <w:rPr>
          <w:sz w:val="36"/>
          <w:szCs w:val="36"/>
        </w:rPr>
        <w:t>Ipren</w:t>
      </w:r>
      <w:proofErr w:type="spellEnd"/>
      <w:r w:rsidR="008E5B60">
        <w:rPr>
          <w:sz w:val="36"/>
          <w:szCs w:val="36"/>
        </w:rPr>
        <w:t xml:space="preserve">, </w:t>
      </w:r>
      <w:proofErr w:type="spellStart"/>
      <w:r w:rsidR="008E5B60">
        <w:rPr>
          <w:sz w:val="36"/>
          <w:szCs w:val="36"/>
        </w:rPr>
        <w:t>Naproxen</w:t>
      </w:r>
      <w:proofErr w:type="spellEnd"/>
      <w:r w:rsidR="008E5B60">
        <w:rPr>
          <w:sz w:val="36"/>
          <w:szCs w:val="36"/>
        </w:rPr>
        <w:t xml:space="preserve"> og </w:t>
      </w:r>
      <w:proofErr w:type="spellStart"/>
      <w:r w:rsidR="008E5B60">
        <w:rPr>
          <w:sz w:val="36"/>
          <w:szCs w:val="36"/>
        </w:rPr>
        <w:t>D</w:t>
      </w:r>
      <w:r w:rsidRPr="00860F4E">
        <w:rPr>
          <w:sz w:val="36"/>
          <w:szCs w:val="36"/>
        </w:rPr>
        <w:t>iclofenac</w:t>
      </w:r>
      <w:proofErr w:type="spellEnd"/>
      <w:r w:rsidRPr="00860F4E">
        <w:rPr>
          <w:sz w:val="36"/>
          <w:szCs w:val="36"/>
        </w:rPr>
        <w:t xml:space="preserve"> hører til NSAID. Du vil kunne læse mere om NSAID i indlægssedlen.</w:t>
      </w:r>
    </w:p>
    <w:p w:rsidR="00C76A22" w:rsidRDefault="00C76A22" w:rsidP="00C76A22">
      <w:pPr>
        <w:rPr>
          <w:sz w:val="36"/>
          <w:szCs w:val="36"/>
          <w:u w:val="single"/>
        </w:rPr>
      </w:pPr>
      <w:proofErr w:type="spellStart"/>
      <w:r w:rsidRPr="0065745A">
        <w:rPr>
          <w:sz w:val="36"/>
          <w:szCs w:val="36"/>
          <w:u w:val="single"/>
        </w:rPr>
        <w:t>Omeprazol</w:t>
      </w:r>
      <w:proofErr w:type="spellEnd"/>
      <w:r w:rsidRPr="0065745A">
        <w:rPr>
          <w:sz w:val="36"/>
          <w:szCs w:val="36"/>
          <w:u w:val="single"/>
        </w:rPr>
        <w:t>/</w:t>
      </w:r>
      <w:proofErr w:type="spellStart"/>
      <w:r w:rsidRPr="0065745A">
        <w:rPr>
          <w:sz w:val="36"/>
          <w:szCs w:val="36"/>
          <w:u w:val="single"/>
        </w:rPr>
        <w:t>Pantoprazol</w:t>
      </w:r>
      <w:proofErr w:type="spellEnd"/>
      <w:r w:rsidRPr="0065745A">
        <w:rPr>
          <w:sz w:val="36"/>
          <w:szCs w:val="36"/>
          <w:u w:val="single"/>
        </w:rPr>
        <w:t>:</w:t>
      </w:r>
    </w:p>
    <w:p w:rsidR="00C76A22" w:rsidRPr="00C10A26" w:rsidRDefault="00C76A22" w:rsidP="00C76A22">
      <w:pPr>
        <w:rPr>
          <w:b/>
        </w:rPr>
      </w:pPr>
      <w:r w:rsidRPr="0065745A">
        <w:rPr>
          <w:sz w:val="36"/>
          <w:szCs w:val="36"/>
        </w:rPr>
        <w:t>Da NSAID præparater kan være hårde ved maveslimh</w:t>
      </w:r>
      <w:r w:rsidR="008E5B60">
        <w:rPr>
          <w:sz w:val="36"/>
          <w:szCs w:val="36"/>
        </w:rPr>
        <w:t xml:space="preserve">inden, gives </w:t>
      </w:r>
      <w:proofErr w:type="spellStart"/>
      <w:r w:rsidR="008E5B60">
        <w:rPr>
          <w:sz w:val="36"/>
          <w:szCs w:val="36"/>
        </w:rPr>
        <w:t>Omeprazol</w:t>
      </w:r>
      <w:proofErr w:type="spellEnd"/>
      <w:r w:rsidR="008E5B60">
        <w:rPr>
          <w:sz w:val="36"/>
          <w:szCs w:val="36"/>
        </w:rPr>
        <w:t xml:space="preserve"> eller </w:t>
      </w:r>
      <w:proofErr w:type="spellStart"/>
      <w:r w:rsidR="008E5B60">
        <w:rPr>
          <w:sz w:val="36"/>
          <w:szCs w:val="36"/>
        </w:rPr>
        <w:t>P</w:t>
      </w:r>
      <w:r w:rsidRPr="0065745A">
        <w:rPr>
          <w:sz w:val="36"/>
          <w:szCs w:val="36"/>
        </w:rPr>
        <w:t>antoprazol</w:t>
      </w:r>
      <w:proofErr w:type="spellEnd"/>
      <w:r w:rsidRPr="0065745A">
        <w:rPr>
          <w:sz w:val="36"/>
          <w:szCs w:val="36"/>
        </w:rPr>
        <w:t xml:space="preserve"> sammen med NSAID for at beskytte maveslimhinden mo</w:t>
      </w:r>
      <w:r w:rsidR="008E5B60">
        <w:rPr>
          <w:sz w:val="36"/>
          <w:szCs w:val="36"/>
        </w:rPr>
        <w:t xml:space="preserve">d mavesår. Du kan læse mere om </w:t>
      </w:r>
      <w:proofErr w:type="spellStart"/>
      <w:r w:rsidR="008E5B60">
        <w:rPr>
          <w:sz w:val="36"/>
          <w:szCs w:val="36"/>
        </w:rPr>
        <w:t>O</w:t>
      </w:r>
      <w:r>
        <w:rPr>
          <w:sz w:val="36"/>
          <w:szCs w:val="36"/>
        </w:rPr>
        <w:t>meprazol</w:t>
      </w:r>
      <w:proofErr w:type="spellEnd"/>
      <w:r>
        <w:rPr>
          <w:sz w:val="36"/>
          <w:szCs w:val="36"/>
        </w:rPr>
        <w:t xml:space="preserve"> og</w:t>
      </w:r>
      <w:r w:rsidR="008E5B60">
        <w:rPr>
          <w:sz w:val="36"/>
          <w:szCs w:val="36"/>
        </w:rPr>
        <w:t xml:space="preserve"> </w:t>
      </w:r>
      <w:proofErr w:type="spellStart"/>
      <w:r w:rsidR="008E5B60">
        <w:rPr>
          <w:sz w:val="36"/>
          <w:szCs w:val="36"/>
        </w:rPr>
        <w:t>P</w:t>
      </w:r>
      <w:r w:rsidRPr="0065745A">
        <w:rPr>
          <w:sz w:val="36"/>
          <w:szCs w:val="36"/>
        </w:rPr>
        <w:t>antoprazol</w:t>
      </w:r>
      <w:proofErr w:type="spellEnd"/>
      <w:r w:rsidRPr="0065745A">
        <w:rPr>
          <w:sz w:val="36"/>
          <w:szCs w:val="36"/>
        </w:rPr>
        <w:t xml:space="preserve"> i indlægssedlen</w:t>
      </w:r>
      <w:r w:rsidRPr="00860F4E">
        <w:t>.</w:t>
      </w:r>
      <w:r w:rsidRPr="0065745A">
        <w:rPr>
          <w:b/>
        </w:rPr>
        <w:t xml:space="preserve"> </w:t>
      </w:r>
    </w:p>
    <w:p w:rsidR="00C76A22" w:rsidRDefault="00C76A22" w:rsidP="00C76A22">
      <w:pPr>
        <w:rPr>
          <w:b/>
          <w:sz w:val="36"/>
          <w:szCs w:val="36"/>
          <w:u w:val="single"/>
        </w:rPr>
      </w:pPr>
      <w:r>
        <w:rPr>
          <w:b/>
          <w:sz w:val="36"/>
          <w:szCs w:val="36"/>
          <w:u w:val="single"/>
        </w:rPr>
        <w:br w:type="page"/>
      </w:r>
    </w:p>
    <w:p w:rsidR="00C76A22" w:rsidRPr="006A51F7" w:rsidRDefault="00C76A22" w:rsidP="00C76A22">
      <w:pPr>
        <w:rPr>
          <w:b/>
          <w:sz w:val="36"/>
          <w:szCs w:val="36"/>
          <w:u w:val="single"/>
        </w:rPr>
      </w:pPr>
      <w:r w:rsidRPr="006A51F7">
        <w:rPr>
          <w:b/>
          <w:sz w:val="36"/>
          <w:szCs w:val="36"/>
          <w:u w:val="single"/>
        </w:rPr>
        <w:lastRenderedPageBreak/>
        <w:t>H</w:t>
      </w:r>
      <w:r>
        <w:rPr>
          <w:b/>
          <w:sz w:val="36"/>
          <w:szCs w:val="36"/>
          <w:u w:val="single"/>
        </w:rPr>
        <w:t>VOR MEGET MEDICIN SKAL JEG TAGE</w:t>
      </w:r>
      <w:r w:rsidRPr="006A51F7">
        <w:rPr>
          <w:b/>
          <w:sz w:val="36"/>
          <w:szCs w:val="36"/>
          <w:u w:val="single"/>
        </w:rPr>
        <w:t>?</w:t>
      </w:r>
    </w:p>
    <w:p w:rsidR="00C76A22" w:rsidRDefault="00C76A22" w:rsidP="00C76A22">
      <w:pPr>
        <w:rPr>
          <w:sz w:val="36"/>
          <w:szCs w:val="36"/>
        </w:rPr>
      </w:pPr>
      <w:r w:rsidRPr="00D94929">
        <w:rPr>
          <w:sz w:val="36"/>
          <w:szCs w:val="36"/>
        </w:rPr>
        <w:t>Du skal tage din medicin efter de anvisninger, der står på pakkerne</w:t>
      </w:r>
      <w:r>
        <w:rPr>
          <w:sz w:val="36"/>
          <w:szCs w:val="36"/>
        </w:rPr>
        <w:t>,</w:t>
      </w:r>
      <w:r w:rsidRPr="00D94929">
        <w:rPr>
          <w:sz w:val="36"/>
          <w:szCs w:val="36"/>
        </w:rPr>
        <w:t xml:space="preserve"> eller det du har aftalt med projektsygeplejersken. Du skal være opmærksom på, at din medicindosis i </w:t>
      </w:r>
      <w:proofErr w:type="spellStart"/>
      <w:r w:rsidRPr="00D94929">
        <w:rPr>
          <w:sz w:val="36"/>
          <w:szCs w:val="36"/>
        </w:rPr>
        <w:t>opstarts-fasen</w:t>
      </w:r>
      <w:proofErr w:type="spellEnd"/>
      <w:r w:rsidRPr="00D94929">
        <w:rPr>
          <w:sz w:val="36"/>
          <w:szCs w:val="36"/>
        </w:rPr>
        <w:t xml:space="preserve"> kan</w:t>
      </w:r>
      <w:r>
        <w:rPr>
          <w:sz w:val="36"/>
          <w:szCs w:val="36"/>
        </w:rPr>
        <w:t xml:space="preserve"> blive øget</w:t>
      </w:r>
      <w:r w:rsidRPr="00D94929">
        <w:rPr>
          <w:sz w:val="36"/>
          <w:szCs w:val="36"/>
        </w:rPr>
        <w:t>, da dosis er afhængig af, hvad din seneste blodprøve viste.</w:t>
      </w:r>
    </w:p>
    <w:p w:rsidR="00C76A22" w:rsidRPr="00D94929" w:rsidRDefault="00C76A22" w:rsidP="00C76A22">
      <w:pPr>
        <w:rPr>
          <w:sz w:val="36"/>
          <w:szCs w:val="36"/>
        </w:rPr>
      </w:pPr>
    </w:p>
    <w:p w:rsidR="00C76A22" w:rsidRPr="0065745A" w:rsidRDefault="00C76A22" w:rsidP="00C76A22">
      <w:pPr>
        <w:rPr>
          <w:b/>
          <w:sz w:val="36"/>
          <w:szCs w:val="36"/>
        </w:rPr>
      </w:pPr>
      <w:r w:rsidRPr="0065745A">
        <w:rPr>
          <w:b/>
          <w:sz w:val="36"/>
          <w:szCs w:val="36"/>
          <w:u w:val="single"/>
        </w:rPr>
        <w:t>HVAD GØR JEG</w:t>
      </w:r>
      <w:r>
        <w:rPr>
          <w:b/>
          <w:sz w:val="36"/>
          <w:szCs w:val="36"/>
          <w:u w:val="single"/>
        </w:rPr>
        <w:t>,</w:t>
      </w:r>
      <w:r w:rsidRPr="0065745A">
        <w:rPr>
          <w:b/>
          <w:sz w:val="36"/>
          <w:szCs w:val="36"/>
          <w:u w:val="single"/>
        </w:rPr>
        <w:t xml:space="preserve"> HVIS JEG FÅR BIVIRKNINGER AF MEDICINEN</w:t>
      </w:r>
      <w:r w:rsidRPr="0065745A">
        <w:rPr>
          <w:b/>
          <w:sz w:val="36"/>
          <w:szCs w:val="36"/>
        </w:rPr>
        <w:t>?</w:t>
      </w:r>
    </w:p>
    <w:p w:rsidR="00C76A22" w:rsidRDefault="00C76A22" w:rsidP="00C76A22">
      <w:pPr>
        <w:rPr>
          <w:sz w:val="36"/>
          <w:szCs w:val="36"/>
        </w:rPr>
      </w:pPr>
      <w:r w:rsidRPr="0065745A">
        <w:rPr>
          <w:sz w:val="36"/>
          <w:szCs w:val="36"/>
        </w:rPr>
        <w:t>Hvis du får bivirkninger eller oplever symptomer, der kan være forbundet med medicinen,</w:t>
      </w:r>
      <w:r w:rsidR="003C11D6">
        <w:rPr>
          <w:sz w:val="36"/>
          <w:szCs w:val="36"/>
        </w:rPr>
        <w:t xml:space="preserve"> vil vi bede dig om at underrette projektsygeplejersken</w:t>
      </w:r>
      <w:r w:rsidRPr="0065745A">
        <w:rPr>
          <w:sz w:val="36"/>
          <w:szCs w:val="36"/>
        </w:rPr>
        <w:t>. Er du i tvivl om</w:t>
      </w:r>
      <w:r>
        <w:rPr>
          <w:sz w:val="36"/>
          <w:szCs w:val="36"/>
        </w:rPr>
        <w:t>,</w:t>
      </w:r>
      <w:r w:rsidRPr="0065745A">
        <w:rPr>
          <w:sz w:val="36"/>
          <w:szCs w:val="36"/>
        </w:rPr>
        <w:t xml:space="preserve"> hvorvidt et symptom er relateret til medicinen, bedes du tale med projektsygeplejersken eller din læge</w:t>
      </w:r>
      <w:r>
        <w:rPr>
          <w:sz w:val="36"/>
          <w:szCs w:val="36"/>
        </w:rPr>
        <w:t>.</w:t>
      </w:r>
    </w:p>
    <w:p w:rsidR="00C76A22" w:rsidRPr="0065745A" w:rsidRDefault="00C76A22" w:rsidP="00C76A22">
      <w:pPr>
        <w:rPr>
          <w:sz w:val="36"/>
          <w:szCs w:val="36"/>
        </w:rPr>
      </w:pPr>
    </w:p>
    <w:p w:rsidR="00C76A22" w:rsidRPr="0065745A" w:rsidRDefault="00C76A22" w:rsidP="00C76A22">
      <w:pPr>
        <w:rPr>
          <w:b/>
          <w:sz w:val="36"/>
          <w:szCs w:val="36"/>
          <w:u w:val="single"/>
        </w:rPr>
      </w:pPr>
      <w:r>
        <w:rPr>
          <w:b/>
          <w:sz w:val="36"/>
          <w:szCs w:val="36"/>
          <w:u w:val="single"/>
        </w:rPr>
        <w:t>HVAD BETYDER ”UDVASKNINGSPERIODE</w:t>
      </w:r>
      <w:r w:rsidRPr="0065745A">
        <w:rPr>
          <w:b/>
          <w:sz w:val="36"/>
          <w:szCs w:val="36"/>
          <w:u w:val="single"/>
        </w:rPr>
        <w:t>?”</w:t>
      </w:r>
    </w:p>
    <w:p w:rsidR="00C76A22" w:rsidRPr="0065745A" w:rsidRDefault="00C76A22" w:rsidP="00C76A22">
      <w:pPr>
        <w:rPr>
          <w:sz w:val="36"/>
          <w:szCs w:val="36"/>
        </w:rPr>
      </w:pPr>
      <w:r w:rsidRPr="0065745A">
        <w:rPr>
          <w:sz w:val="36"/>
          <w:szCs w:val="36"/>
        </w:rPr>
        <w:t>Før du starter med de</w:t>
      </w:r>
      <w:r>
        <w:rPr>
          <w:sz w:val="36"/>
          <w:szCs w:val="36"/>
        </w:rPr>
        <w:t>n</w:t>
      </w:r>
      <w:r w:rsidRPr="0065745A">
        <w:rPr>
          <w:sz w:val="36"/>
          <w:szCs w:val="36"/>
        </w:rPr>
        <w:t xml:space="preserve"> medic</w:t>
      </w:r>
      <w:r w:rsidR="008E5B60">
        <w:rPr>
          <w:sz w:val="36"/>
          <w:szCs w:val="36"/>
        </w:rPr>
        <w:t xml:space="preserve">in, du er udtrukket til (enten </w:t>
      </w:r>
      <w:proofErr w:type="spellStart"/>
      <w:r w:rsidR="008E5B60">
        <w:rPr>
          <w:sz w:val="36"/>
          <w:szCs w:val="36"/>
        </w:rPr>
        <w:t>Allopurinol</w:t>
      </w:r>
      <w:proofErr w:type="spellEnd"/>
      <w:r w:rsidR="008E5B60">
        <w:rPr>
          <w:sz w:val="36"/>
          <w:szCs w:val="36"/>
        </w:rPr>
        <w:t xml:space="preserve"> eller </w:t>
      </w:r>
      <w:proofErr w:type="spellStart"/>
      <w:r w:rsidR="008E5B60">
        <w:rPr>
          <w:sz w:val="36"/>
          <w:szCs w:val="36"/>
        </w:rPr>
        <w:t>F</w:t>
      </w:r>
      <w:r w:rsidRPr="0065745A">
        <w:rPr>
          <w:sz w:val="36"/>
          <w:szCs w:val="36"/>
        </w:rPr>
        <w:t>ebuxostat</w:t>
      </w:r>
      <w:proofErr w:type="spellEnd"/>
      <w:r w:rsidRPr="0065745A">
        <w:rPr>
          <w:sz w:val="36"/>
          <w:szCs w:val="36"/>
        </w:rPr>
        <w:t>)</w:t>
      </w:r>
      <w:r>
        <w:rPr>
          <w:sz w:val="36"/>
          <w:szCs w:val="36"/>
        </w:rPr>
        <w:t>,</w:t>
      </w:r>
      <w:r w:rsidRPr="0065745A">
        <w:rPr>
          <w:sz w:val="36"/>
          <w:szCs w:val="36"/>
        </w:rPr>
        <w:t xml:space="preserve"> skal du gennemgå en ”udvaskningsperiode” på ca</w:t>
      </w:r>
      <w:r>
        <w:rPr>
          <w:sz w:val="36"/>
          <w:szCs w:val="36"/>
        </w:rPr>
        <w:t xml:space="preserve">. en </w:t>
      </w:r>
      <w:r w:rsidR="008E5B60">
        <w:rPr>
          <w:sz w:val="36"/>
          <w:szCs w:val="36"/>
        </w:rPr>
        <w:t xml:space="preserve">uge. I den uge må du ikke tage </w:t>
      </w:r>
      <w:proofErr w:type="spellStart"/>
      <w:r w:rsidR="008E5B60">
        <w:rPr>
          <w:sz w:val="36"/>
          <w:szCs w:val="36"/>
        </w:rPr>
        <w:t>A</w:t>
      </w:r>
      <w:r w:rsidRPr="0065745A">
        <w:rPr>
          <w:sz w:val="36"/>
          <w:szCs w:val="36"/>
        </w:rPr>
        <w:t>llopurinol</w:t>
      </w:r>
      <w:proofErr w:type="spellEnd"/>
      <w:r w:rsidRPr="0065745A">
        <w:rPr>
          <w:sz w:val="36"/>
          <w:szCs w:val="36"/>
        </w:rPr>
        <w:t xml:space="preserve">, </w:t>
      </w:r>
      <w:r>
        <w:rPr>
          <w:sz w:val="36"/>
          <w:szCs w:val="36"/>
        </w:rPr>
        <w:t>fordi</w:t>
      </w:r>
      <w:r w:rsidRPr="0065745A">
        <w:rPr>
          <w:sz w:val="36"/>
          <w:szCs w:val="36"/>
        </w:rPr>
        <w:t xml:space="preserve"> det skal vaskes</w:t>
      </w:r>
      <w:r>
        <w:rPr>
          <w:sz w:val="36"/>
          <w:szCs w:val="36"/>
        </w:rPr>
        <w:t xml:space="preserve"> ud af kroppen, inden du starter med forsøgsmedicinen. Du skal tage al</w:t>
      </w:r>
      <w:r w:rsidRPr="0065745A">
        <w:rPr>
          <w:sz w:val="36"/>
          <w:szCs w:val="36"/>
        </w:rPr>
        <w:t xml:space="preserve"> din øvrige medicin i den periode. </w:t>
      </w:r>
    </w:p>
    <w:p w:rsidR="00C76A22" w:rsidRDefault="00C76A22" w:rsidP="00C76A22">
      <w:pPr>
        <w:rPr>
          <w:sz w:val="36"/>
          <w:szCs w:val="36"/>
        </w:rPr>
      </w:pPr>
      <w:r w:rsidRPr="0065745A">
        <w:rPr>
          <w:sz w:val="36"/>
          <w:szCs w:val="36"/>
        </w:rPr>
        <w:t>Risikoen for at få et anfald med urinsyregigt i udvaskningsperioden er minimal, da det er usandsynligt</w:t>
      </w:r>
      <w:r>
        <w:rPr>
          <w:sz w:val="36"/>
          <w:szCs w:val="36"/>
        </w:rPr>
        <w:t>,</w:t>
      </w:r>
      <w:r w:rsidRPr="0065745A">
        <w:rPr>
          <w:sz w:val="36"/>
          <w:szCs w:val="36"/>
        </w:rPr>
        <w:t xml:space="preserve"> at kroppen kan danne/udskille så meget urinsyre, at det vil medføre </w:t>
      </w:r>
      <w:r w:rsidRPr="0065745A">
        <w:rPr>
          <w:sz w:val="36"/>
          <w:szCs w:val="36"/>
        </w:rPr>
        <w:lastRenderedPageBreak/>
        <w:t xml:space="preserve">et anfald. Skulle det mod forventning ske, </w:t>
      </w:r>
      <w:r>
        <w:rPr>
          <w:sz w:val="36"/>
          <w:szCs w:val="36"/>
        </w:rPr>
        <w:t xml:space="preserve">at du får et anfald, </w:t>
      </w:r>
      <w:r w:rsidRPr="0065745A">
        <w:rPr>
          <w:sz w:val="36"/>
          <w:szCs w:val="36"/>
        </w:rPr>
        <w:t>skal du kontakte projektsygeplejersken.</w:t>
      </w:r>
    </w:p>
    <w:p w:rsidR="00C76A22" w:rsidRPr="006A51F7" w:rsidRDefault="00C76A22" w:rsidP="00C76A22">
      <w:pPr>
        <w:rPr>
          <w:sz w:val="36"/>
          <w:szCs w:val="36"/>
        </w:rPr>
      </w:pPr>
    </w:p>
    <w:p w:rsidR="00C76A22" w:rsidRPr="00BB25AC" w:rsidRDefault="00C76A22" w:rsidP="00C76A22">
      <w:pPr>
        <w:rPr>
          <w:b/>
          <w:sz w:val="36"/>
          <w:szCs w:val="36"/>
          <w:u w:val="single"/>
        </w:rPr>
      </w:pPr>
      <w:r>
        <w:rPr>
          <w:b/>
          <w:sz w:val="36"/>
          <w:szCs w:val="36"/>
          <w:u w:val="single"/>
        </w:rPr>
        <w:t>HVAD GØR JEG, HVIS JEG HAR OVERSKYDENDE MEDICIN</w:t>
      </w:r>
      <w:r w:rsidRPr="006A51F7">
        <w:rPr>
          <w:b/>
          <w:sz w:val="36"/>
          <w:szCs w:val="36"/>
          <w:u w:val="single"/>
        </w:rPr>
        <w:t>?</w:t>
      </w:r>
    </w:p>
    <w:p w:rsidR="00C76A22" w:rsidRDefault="00C76A22" w:rsidP="00C76A22">
      <w:pPr>
        <w:rPr>
          <w:sz w:val="36"/>
          <w:szCs w:val="36"/>
        </w:rPr>
      </w:pPr>
      <w:r w:rsidRPr="00D94929">
        <w:rPr>
          <w:sz w:val="36"/>
          <w:szCs w:val="36"/>
        </w:rPr>
        <w:t xml:space="preserve">Når du modtager en pakke med ny medicin, modtager du samtidigt en kuvert til at returnere overskydende medicin i. Du skal starte </w:t>
      </w:r>
      <w:r>
        <w:rPr>
          <w:sz w:val="36"/>
          <w:szCs w:val="36"/>
        </w:rPr>
        <w:t>på den nye pakke samme dag/dagen efter eller den dag, du har aftalt med projektsygeplejersken. R</w:t>
      </w:r>
      <w:r w:rsidRPr="00D94929">
        <w:rPr>
          <w:sz w:val="36"/>
          <w:szCs w:val="36"/>
        </w:rPr>
        <w:t xml:space="preserve">esten af den gamle medicin bedes du lægge i </w:t>
      </w:r>
      <w:r>
        <w:rPr>
          <w:sz w:val="36"/>
          <w:szCs w:val="36"/>
        </w:rPr>
        <w:t>den medsendte kuvert</w:t>
      </w:r>
      <w:r w:rsidRPr="00D94929">
        <w:rPr>
          <w:sz w:val="36"/>
          <w:szCs w:val="36"/>
        </w:rPr>
        <w:t xml:space="preserve"> og sende retur. Portoen er betalt. Det er vigtigt, at den overskydende medicin sendes retur, da det er påkrævet</w:t>
      </w:r>
      <w:r>
        <w:rPr>
          <w:sz w:val="36"/>
          <w:szCs w:val="36"/>
        </w:rPr>
        <w:t>,</w:t>
      </w:r>
      <w:r w:rsidRPr="00D94929">
        <w:rPr>
          <w:sz w:val="36"/>
          <w:szCs w:val="36"/>
        </w:rPr>
        <w:t xml:space="preserve"> at der bliver holdt regnskab med hvor meg</w:t>
      </w:r>
      <w:r>
        <w:rPr>
          <w:sz w:val="36"/>
          <w:szCs w:val="36"/>
        </w:rPr>
        <w:t>et projekt-medicin, der bliver brugt.</w:t>
      </w:r>
    </w:p>
    <w:p w:rsidR="00C76A22" w:rsidRPr="0065745A" w:rsidRDefault="00C76A22" w:rsidP="00C76A22">
      <w:pPr>
        <w:rPr>
          <w:b/>
          <w:u w:val="single"/>
        </w:rPr>
      </w:pPr>
    </w:p>
    <w:p w:rsidR="00C76A22" w:rsidRDefault="00C76A22" w:rsidP="00C76A22">
      <w:pPr>
        <w:rPr>
          <w:b/>
          <w:sz w:val="36"/>
          <w:szCs w:val="36"/>
          <w:u w:val="single"/>
        </w:rPr>
      </w:pPr>
      <w:r>
        <w:rPr>
          <w:b/>
          <w:sz w:val="36"/>
          <w:szCs w:val="36"/>
          <w:u w:val="single"/>
        </w:rPr>
        <w:t>HVAD GØR JEG, HVIS JEG FÅR ET ANFALD AF URINSYREGIGT?</w:t>
      </w:r>
    </w:p>
    <w:p w:rsidR="00C76A22" w:rsidRPr="00173458" w:rsidRDefault="00C76A22" w:rsidP="00C76A22">
      <w:pPr>
        <w:rPr>
          <w:b/>
          <w:sz w:val="36"/>
          <w:szCs w:val="36"/>
          <w:u w:val="single"/>
        </w:rPr>
      </w:pPr>
      <w:r w:rsidRPr="00173458">
        <w:rPr>
          <w:sz w:val="36"/>
          <w:szCs w:val="36"/>
        </w:rPr>
        <w:t xml:space="preserve">Hvis du får et anfald af urinsyregigt, er det VIGTIGT, du fortsætter den behandling, du får for din urinsyregigt. Det betyder, at du skal fortsætte din behandling med </w:t>
      </w:r>
      <w:proofErr w:type="spellStart"/>
      <w:r w:rsidR="008E5B60">
        <w:rPr>
          <w:sz w:val="36"/>
          <w:szCs w:val="36"/>
        </w:rPr>
        <w:t>Allopurinol</w:t>
      </w:r>
      <w:proofErr w:type="spellEnd"/>
      <w:r w:rsidR="008E5B60">
        <w:rPr>
          <w:sz w:val="36"/>
          <w:szCs w:val="36"/>
        </w:rPr>
        <w:t xml:space="preserve"> eller </w:t>
      </w:r>
      <w:proofErr w:type="spellStart"/>
      <w:r w:rsidR="008E5B60">
        <w:rPr>
          <w:sz w:val="36"/>
          <w:szCs w:val="36"/>
        </w:rPr>
        <w:t>F</w:t>
      </w:r>
      <w:r w:rsidRPr="00173458">
        <w:rPr>
          <w:sz w:val="36"/>
          <w:szCs w:val="36"/>
        </w:rPr>
        <w:t>ebuxostat</w:t>
      </w:r>
      <w:proofErr w:type="spellEnd"/>
      <w:r w:rsidRPr="00173458">
        <w:rPr>
          <w:sz w:val="36"/>
          <w:szCs w:val="36"/>
        </w:rPr>
        <w:t xml:space="preserve"> i de dage, du har et anfald af urinsyregigt.</w:t>
      </w:r>
    </w:p>
    <w:p w:rsidR="00C76A22" w:rsidRPr="00173458" w:rsidRDefault="00C76A22" w:rsidP="00C76A22">
      <w:pPr>
        <w:rPr>
          <w:sz w:val="36"/>
          <w:szCs w:val="36"/>
        </w:rPr>
      </w:pPr>
      <w:r w:rsidRPr="00173458">
        <w:rPr>
          <w:sz w:val="36"/>
          <w:szCs w:val="36"/>
        </w:rPr>
        <w:t>Hvis du får et anfald af urinsyregigt indenf</w:t>
      </w:r>
      <w:r w:rsidR="00F3106D">
        <w:rPr>
          <w:sz w:val="36"/>
          <w:szCs w:val="36"/>
        </w:rPr>
        <w:t>or tre uger op til en blodprøve</w:t>
      </w:r>
      <w:r w:rsidRPr="00173458">
        <w:rPr>
          <w:sz w:val="36"/>
          <w:szCs w:val="36"/>
        </w:rPr>
        <w:t xml:space="preserve">aftale med projektsygeplejersken, er det VIGTIGT, </w:t>
      </w:r>
      <w:r w:rsidR="00F3106D">
        <w:rPr>
          <w:sz w:val="36"/>
          <w:szCs w:val="36"/>
        </w:rPr>
        <w:t xml:space="preserve">at </w:t>
      </w:r>
      <w:r w:rsidRPr="00173458">
        <w:rPr>
          <w:sz w:val="36"/>
          <w:szCs w:val="36"/>
        </w:rPr>
        <w:t xml:space="preserve">du giver projektsygeplejersken besked, da tidspunktet for blodprøven så skal flyttes. Du skal have været uden anfald i to uger, før en blodprøve vil give et korrekt svar. </w:t>
      </w:r>
    </w:p>
    <w:p w:rsidR="00C76A22" w:rsidRPr="00173458" w:rsidRDefault="00C76A22" w:rsidP="00C76A22">
      <w:pPr>
        <w:rPr>
          <w:b/>
          <w:sz w:val="36"/>
          <w:szCs w:val="36"/>
        </w:rPr>
      </w:pPr>
      <w:r w:rsidRPr="00173458">
        <w:rPr>
          <w:sz w:val="36"/>
          <w:szCs w:val="36"/>
        </w:rPr>
        <w:t xml:space="preserve">Hvis du får et anfald af urinsyregigt, er det en fordel, at du noterer, hvornår du har anfaldet. Denne oplysning skal projektsygeplejersken bruge, når hun opdaterer din </w:t>
      </w:r>
      <w:r w:rsidRPr="00173458">
        <w:rPr>
          <w:sz w:val="36"/>
          <w:szCs w:val="36"/>
        </w:rPr>
        <w:lastRenderedPageBreak/>
        <w:t xml:space="preserve">projektjournal. </w:t>
      </w:r>
      <w:r w:rsidRPr="00173458">
        <w:rPr>
          <w:b/>
          <w:sz w:val="36"/>
          <w:szCs w:val="36"/>
        </w:rPr>
        <w:t xml:space="preserve">Når </w:t>
      </w:r>
      <w:r w:rsidR="00F3106D">
        <w:rPr>
          <w:b/>
          <w:sz w:val="36"/>
          <w:szCs w:val="36"/>
        </w:rPr>
        <w:t>vi</w:t>
      </w:r>
      <w:r w:rsidRPr="00173458">
        <w:rPr>
          <w:b/>
          <w:sz w:val="36"/>
          <w:szCs w:val="36"/>
        </w:rPr>
        <w:t xml:space="preserve"> kont</w:t>
      </w:r>
      <w:r w:rsidR="00F3106D">
        <w:rPr>
          <w:b/>
          <w:sz w:val="36"/>
          <w:szCs w:val="36"/>
        </w:rPr>
        <w:t>akter dig ca. hver anden måned (pr. e-mail, brev eller telefon)</w:t>
      </w:r>
      <w:r w:rsidR="00536CA4">
        <w:rPr>
          <w:b/>
          <w:sz w:val="36"/>
          <w:szCs w:val="36"/>
        </w:rPr>
        <w:t>,</w:t>
      </w:r>
      <w:r w:rsidR="00F3106D">
        <w:rPr>
          <w:b/>
          <w:sz w:val="36"/>
          <w:szCs w:val="36"/>
        </w:rPr>
        <w:t xml:space="preserve"> </w:t>
      </w:r>
      <w:r w:rsidRPr="00173458">
        <w:rPr>
          <w:b/>
          <w:sz w:val="36"/>
          <w:szCs w:val="36"/>
        </w:rPr>
        <w:t xml:space="preserve">vil </w:t>
      </w:r>
      <w:r w:rsidR="00F3106D">
        <w:rPr>
          <w:b/>
          <w:sz w:val="36"/>
          <w:szCs w:val="36"/>
        </w:rPr>
        <w:t xml:space="preserve">vi </w:t>
      </w:r>
      <w:r w:rsidRPr="00173458">
        <w:rPr>
          <w:b/>
          <w:sz w:val="36"/>
          <w:szCs w:val="36"/>
        </w:rPr>
        <w:t>spørge dig, om du har haft et (eller flere) anfald af urinsyregigt, hvilken dato anfaldet ophørte, hvor mange dage det varede, og hvor på kroppen du havde det.</w:t>
      </w:r>
    </w:p>
    <w:p w:rsidR="00C76A22" w:rsidRPr="00173458" w:rsidRDefault="00C76A22" w:rsidP="00C76A22">
      <w:pPr>
        <w:rPr>
          <w:b/>
          <w:sz w:val="36"/>
          <w:szCs w:val="36"/>
          <w:u w:val="single"/>
        </w:rPr>
      </w:pPr>
      <w:r w:rsidRPr="00173458">
        <w:rPr>
          <w:sz w:val="36"/>
          <w:szCs w:val="36"/>
        </w:rPr>
        <w:t>Hvis du i løbet af din deltage</w:t>
      </w:r>
      <w:r w:rsidR="00F3106D">
        <w:rPr>
          <w:sz w:val="36"/>
          <w:szCs w:val="36"/>
        </w:rPr>
        <w:t>lse</w:t>
      </w:r>
      <w:r w:rsidRPr="00173458">
        <w:rPr>
          <w:sz w:val="36"/>
          <w:szCs w:val="36"/>
        </w:rPr>
        <w:t xml:space="preserve"> i forsøget får et anfald af urinsyregigt og ikke i forvejen får en behandling, der kan lindre/behandle smerterne, skal du kontakte din egen læge, der vil finde den rette behandling til dig.</w:t>
      </w:r>
      <w:r w:rsidRPr="00173458">
        <w:rPr>
          <w:b/>
          <w:sz w:val="36"/>
          <w:szCs w:val="36"/>
          <w:u w:val="single"/>
        </w:rPr>
        <w:t xml:space="preserve"> </w:t>
      </w:r>
    </w:p>
    <w:p w:rsidR="00C76A22" w:rsidRDefault="00C76A22" w:rsidP="00C76A22">
      <w:pPr>
        <w:rPr>
          <w:b/>
          <w:sz w:val="36"/>
          <w:szCs w:val="36"/>
          <w:u w:val="single"/>
        </w:rPr>
      </w:pPr>
    </w:p>
    <w:p w:rsidR="00C76A22" w:rsidRPr="00EB465B" w:rsidRDefault="00C76A22" w:rsidP="00C76A22">
      <w:pPr>
        <w:rPr>
          <w:b/>
          <w:sz w:val="36"/>
          <w:szCs w:val="36"/>
          <w:u w:val="single"/>
        </w:rPr>
      </w:pPr>
      <w:r w:rsidRPr="00EB465B">
        <w:rPr>
          <w:b/>
          <w:sz w:val="36"/>
          <w:szCs w:val="36"/>
          <w:u w:val="single"/>
        </w:rPr>
        <w:t>HVAD GØR JEG, HVIS JEG SKAL PÅ FERIE?</w:t>
      </w:r>
    </w:p>
    <w:p w:rsidR="00C76A22" w:rsidRPr="00007D14" w:rsidRDefault="00C76A22" w:rsidP="00C76A22">
      <w:pPr>
        <w:rPr>
          <w:sz w:val="36"/>
          <w:szCs w:val="36"/>
        </w:rPr>
      </w:pPr>
      <w:r>
        <w:rPr>
          <w:sz w:val="36"/>
          <w:szCs w:val="36"/>
        </w:rPr>
        <w:t>Hvis du skal på længerevarende ferie (enten i Danmark eller i udlandet) – skal du kontakte projektsygeplejersken nogle uger forinden og fortælle, hvornår du skal afsted, og hvor længe du skal være på ferie. På den måde sikrer vi, at du vil få tilstrækkelig medicin tilsendt inden din ferie.</w:t>
      </w:r>
      <w:r w:rsidRPr="00007D14">
        <w:rPr>
          <w:sz w:val="36"/>
          <w:szCs w:val="36"/>
        </w:rPr>
        <w:t xml:space="preserve"> </w:t>
      </w:r>
    </w:p>
    <w:p w:rsidR="00C76A22" w:rsidRDefault="00C76A22" w:rsidP="00C76A22">
      <w:pPr>
        <w:rPr>
          <w:b/>
          <w:sz w:val="36"/>
          <w:szCs w:val="36"/>
          <w:u w:val="single"/>
        </w:rPr>
      </w:pPr>
    </w:p>
    <w:p w:rsidR="00C76A22" w:rsidRPr="006A51F7" w:rsidRDefault="00C76A22" w:rsidP="00C76A22">
      <w:pPr>
        <w:rPr>
          <w:b/>
          <w:sz w:val="36"/>
          <w:szCs w:val="36"/>
          <w:u w:val="single"/>
        </w:rPr>
      </w:pPr>
      <w:r w:rsidRPr="006A51F7">
        <w:rPr>
          <w:b/>
          <w:sz w:val="36"/>
          <w:szCs w:val="36"/>
          <w:u w:val="single"/>
        </w:rPr>
        <w:t>HVAD GØR JEG</w:t>
      </w:r>
      <w:r>
        <w:rPr>
          <w:b/>
          <w:sz w:val="36"/>
          <w:szCs w:val="36"/>
          <w:u w:val="single"/>
        </w:rPr>
        <w:t>, HVIS JEG SKAL TIL UDLANDET?</w:t>
      </w:r>
    </w:p>
    <w:p w:rsidR="00C76A22" w:rsidRDefault="00C76A22" w:rsidP="00C76A22">
      <w:pPr>
        <w:rPr>
          <w:sz w:val="36"/>
          <w:szCs w:val="36"/>
        </w:rPr>
      </w:pPr>
      <w:r w:rsidRPr="00E8553C">
        <w:rPr>
          <w:sz w:val="36"/>
          <w:szCs w:val="36"/>
        </w:rPr>
        <w:t>Hvis du har fået ændret</w:t>
      </w:r>
      <w:r>
        <w:rPr>
          <w:sz w:val="36"/>
          <w:szCs w:val="36"/>
        </w:rPr>
        <w:t xml:space="preserve"> i din medicin</w:t>
      </w:r>
      <w:r w:rsidRPr="00E8553C">
        <w:rPr>
          <w:sz w:val="36"/>
          <w:szCs w:val="36"/>
        </w:rPr>
        <w:t xml:space="preserve"> </w:t>
      </w:r>
      <w:r>
        <w:rPr>
          <w:sz w:val="36"/>
          <w:szCs w:val="36"/>
        </w:rPr>
        <w:t xml:space="preserve">(ny medicin eller ændret dosis) </w:t>
      </w:r>
      <w:r w:rsidRPr="00E8553C">
        <w:rPr>
          <w:rFonts w:eastAsia="Times New Roman" w:cs="Arial"/>
          <w:color w:val="000000"/>
          <w:sz w:val="36"/>
          <w:szCs w:val="36"/>
          <w:lang w:eastAsia="da-DK"/>
        </w:rPr>
        <w:t xml:space="preserve">inden for </w:t>
      </w:r>
      <w:r w:rsidRPr="00E8553C">
        <w:rPr>
          <w:rFonts w:eastAsia="Times New Roman" w:cs="Arial"/>
          <w:b/>
          <w:bCs/>
          <w:color w:val="000000"/>
          <w:sz w:val="36"/>
          <w:szCs w:val="36"/>
          <w:u w:val="single"/>
          <w:lang w:eastAsia="da-DK"/>
        </w:rPr>
        <w:t>de seneste to måneder</w:t>
      </w:r>
      <w:r w:rsidRPr="00E8553C">
        <w:rPr>
          <w:rFonts w:eastAsia="Times New Roman" w:cs="Arial"/>
          <w:color w:val="000000"/>
          <w:sz w:val="36"/>
          <w:szCs w:val="36"/>
          <w:lang w:eastAsia="da-DK"/>
        </w:rPr>
        <w:t xml:space="preserve"> før din afrejse</w:t>
      </w:r>
      <w:r w:rsidRPr="00E8553C">
        <w:rPr>
          <w:sz w:val="36"/>
          <w:szCs w:val="36"/>
        </w:rPr>
        <w:t>, også selvom du bare krydser grænsen, skal du have en medicinsk</w:t>
      </w:r>
      <w:r>
        <w:rPr>
          <w:sz w:val="36"/>
          <w:szCs w:val="36"/>
        </w:rPr>
        <w:t xml:space="preserve"> forhåndsvurdering</w:t>
      </w:r>
      <w:r w:rsidRPr="00E8553C">
        <w:rPr>
          <w:sz w:val="36"/>
          <w:szCs w:val="36"/>
        </w:rPr>
        <w:t xml:space="preserve">. </w:t>
      </w:r>
      <w:r w:rsidRPr="00E8553C">
        <w:rPr>
          <w:rFonts w:eastAsia="Times New Roman" w:cs="Arial"/>
          <w:color w:val="000000"/>
          <w:sz w:val="36"/>
          <w:szCs w:val="36"/>
          <w:lang w:eastAsia="da-DK"/>
        </w:rPr>
        <w:t xml:space="preserve">(NB! For nogle forsikringsselskaber </w:t>
      </w:r>
      <w:r>
        <w:rPr>
          <w:rFonts w:eastAsia="Times New Roman" w:cs="Arial"/>
          <w:color w:val="000000"/>
          <w:sz w:val="36"/>
          <w:szCs w:val="36"/>
          <w:lang w:eastAsia="da-DK"/>
        </w:rPr>
        <w:t>er</w:t>
      </w:r>
      <w:r w:rsidRPr="00E8553C">
        <w:rPr>
          <w:rFonts w:eastAsia="Times New Roman" w:cs="Arial"/>
          <w:color w:val="000000"/>
          <w:sz w:val="36"/>
          <w:szCs w:val="36"/>
          <w:lang w:eastAsia="da-DK"/>
        </w:rPr>
        <w:t xml:space="preserve"> det inden for de seneste 6 måneder før afrejse. Er du i tvivl, så kontakt dit forsikringsselskab).</w:t>
      </w:r>
    </w:p>
    <w:p w:rsidR="00C76A22" w:rsidRDefault="00C76A22" w:rsidP="00C76A22">
      <w:pPr>
        <w:rPr>
          <w:rFonts w:eastAsia="Times New Roman" w:cs="Arial"/>
          <w:color w:val="000000"/>
          <w:sz w:val="36"/>
          <w:szCs w:val="36"/>
          <w:lang w:eastAsia="da-DK"/>
        </w:rPr>
      </w:pPr>
      <w:r w:rsidRPr="00E8553C">
        <w:rPr>
          <w:rFonts w:eastAsia="Times New Roman" w:cs="Arial"/>
          <w:color w:val="000000"/>
          <w:sz w:val="36"/>
          <w:szCs w:val="36"/>
          <w:lang w:eastAsia="da-DK"/>
        </w:rPr>
        <w:lastRenderedPageBreak/>
        <w:t xml:space="preserve">En medicinsk forhåndsvurdering fortæller dig, om din sygdom vil være dækket på din rejse, hvis du får brug for behandling. Du skal </w:t>
      </w:r>
      <w:r w:rsidR="00F3106D">
        <w:rPr>
          <w:rFonts w:eastAsia="Times New Roman" w:cs="Arial"/>
          <w:color w:val="000000"/>
          <w:sz w:val="36"/>
          <w:szCs w:val="36"/>
          <w:lang w:eastAsia="da-DK"/>
        </w:rPr>
        <w:t>kontakte den as</w:t>
      </w:r>
      <w:r w:rsidRPr="00E8553C">
        <w:rPr>
          <w:rFonts w:eastAsia="Times New Roman" w:cs="Arial"/>
          <w:color w:val="000000"/>
          <w:sz w:val="36"/>
          <w:szCs w:val="36"/>
          <w:lang w:eastAsia="da-DK"/>
        </w:rPr>
        <w:t>sistanceorganisation, som dit forsikringsselskab arbejder sammen med for at indhente de</w:t>
      </w:r>
      <w:r>
        <w:rPr>
          <w:rFonts w:eastAsia="Times New Roman" w:cs="Arial"/>
          <w:color w:val="000000"/>
          <w:sz w:val="36"/>
          <w:szCs w:val="36"/>
          <w:lang w:eastAsia="da-DK"/>
        </w:rPr>
        <w:t>n medicinske forhåndsvurdering</w:t>
      </w:r>
      <w:r w:rsidRPr="00E8553C">
        <w:rPr>
          <w:rFonts w:eastAsia="Times New Roman" w:cs="Arial"/>
          <w:color w:val="000000"/>
          <w:sz w:val="36"/>
          <w:szCs w:val="36"/>
          <w:lang w:eastAsia="da-DK"/>
        </w:rPr>
        <w:t>. De forskellige assistanceorganisationer har forskellige betingelser for at udlevere forhånd</w:t>
      </w:r>
      <w:r>
        <w:rPr>
          <w:rFonts w:eastAsia="Times New Roman" w:cs="Arial"/>
          <w:color w:val="000000"/>
          <w:sz w:val="36"/>
          <w:szCs w:val="36"/>
          <w:lang w:eastAsia="da-DK"/>
        </w:rPr>
        <w:t>s</w:t>
      </w:r>
      <w:r w:rsidRPr="00E8553C">
        <w:rPr>
          <w:rFonts w:eastAsia="Times New Roman" w:cs="Arial"/>
          <w:color w:val="000000"/>
          <w:sz w:val="36"/>
          <w:szCs w:val="36"/>
          <w:lang w:eastAsia="da-DK"/>
        </w:rPr>
        <w:t xml:space="preserve">godkendelsen. </w:t>
      </w:r>
    </w:p>
    <w:p w:rsidR="00C76A22" w:rsidRDefault="00C76A22" w:rsidP="00C76A22">
      <w:pPr>
        <w:rPr>
          <w:sz w:val="36"/>
          <w:szCs w:val="36"/>
        </w:rPr>
      </w:pPr>
      <w:r w:rsidRPr="00E8553C">
        <w:rPr>
          <w:sz w:val="36"/>
          <w:szCs w:val="36"/>
        </w:rPr>
        <w:t>Du er selv ansvar</w:t>
      </w:r>
      <w:r>
        <w:rPr>
          <w:sz w:val="36"/>
          <w:szCs w:val="36"/>
        </w:rPr>
        <w:t>lig for at indhente forhåndsvurderingen. Reglerne gælder ved al medicin,</w:t>
      </w:r>
      <w:r w:rsidRPr="00E8553C">
        <w:rPr>
          <w:sz w:val="36"/>
          <w:szCs w:val="36"/>
        </w:rPr>
        <w:t xml:space="preserve"> også det der ikke er forsøgsmedicin. </w:t>
      </w:r>
      <w:r w:rsidRPr="00E8553C">
        <w:rPr>
          <w:rFonts w:eastAsia="Times New Roman" w:cs="Arial"/>
          <w:color w:val="000000"/>
          <w:sz w:val="36"/>
          <w:szCs w:val="36"/>
          <w:lang w:eastAsia="da-DK"/>
        </w:rPr>
        <w:t xml:space="preserve"> </w:t>
      </w:r>
    </w:p>
    <w:p w:rsidR="00C76A22" w:rsidRDefault="00C76A22" w:rsidP="00C76A22">
      <w:pPr>
        <w:rPr>
          <w:sz w:val="36"/>
          <w:szCs w:val="36"/>
        </w:rPr>
      </w:pPr>
      <w:r w:rsidRPr="00E8553C">
        <w:rPr>
          <w:sz w:val="36"/>
          <w:szCs w:val="36"/>
        </w:rPr>
        <w:t>Hvis du på grund af din deltagelse i FAST-forsøget får udgifter i forbindelse med indhentningen af en</w:t>
      </w:r>
      <w:r>
        <w:rPr>
          <w:sz w:val="36"/>
          <w:szCs w:val="36"/>
        </w:rPr>
        <w:t xml:space="preserve"> medicinsk forhåndsvurdering</w:t>
      </w:r>
      <w:r w:rsidRPr="00E8553C">
        <w:rPr>
          <w:sz w:val="36"/>
          <w:szCs w:val="36"/>
        </w:rPr>
        <w:t xml:space="preserve">, f.eks. i form af gebyr, dækker vi udgiften. Du skal sende kvittering og kontonummer til vores kontor (se adressen på side 1), og så overfører vi beløbet til din konto. </w:t>
      </w:r>
    </w:p>
    <w:p w:rsidR="00C76A22" w:rsidRPr="00E8553C" w:rsidRDefault="00C76A22" w:rsidP="00C76A22">
      <w:pPr>
        <w:rPr>
          <w:sz w:val="36"/>
          <w:szCs w:val="36"/>
        </w:rPr>
      </w:pPr>
      <w:r w:rsidRPr="00E8553C">
        <w:rPr>
          <w:sz w:val="36"/>
          <w:szCs w:val="36"/>
        </w:rPr>
        <w:t>Hvis der kræves en lægeerklæring, vil vores forsøgslæge være behjælpelig med at udstede den. K</w:t>
      </w:r>
      <w:r>
        <w:rPr>
          <w:sz w:val="36"/>
          <w:szCs w:val="36"/>
        </w:rPr>
        <w:t>ontakt din projektsygeplejerske</w:t>
      </w:r>
      <w:r w:rsidRPr="00E8553C">
        <w:rPr>
          <w:sz w:val="36"/>
          <w:szCs w:val="36"/>
        </w:rPr>
        <w:t xml:space="preserve"> eller en af de øvrige projektsygeplejersker (se kontaktoplysninger på side 1) for at aftale nærmere.</w:t>
      </w:r>
    </w:p>
    <w:p w:rsidR="00C76A22" w:rsidRPr="00BF2DC8" w:rsidRDefault="00C76A22" w:rsidP="00C76A22">
      <w:r>
        <w:rPr>
          <w:sz w:val="36"/>
          <w:szCs w:val="36"/>
        </w:rPr>
        <w:t>Hvis dit forsikringsselskab samarbejder med SOS International Rejseservice, kan du p</w:t>
      </w:r>
      <w:r w:rsidRPr="00BF2DC8">
        <w:rPr>
          <w:sz w:val="36"/>
          <w:szCs w:val="36"/>
        </w:rPr>
        <w:t xml:space="preserve">å hjemmesiden:  </w:t>
      </w:r>
      <w:r>
        <w:rPr>
          <w:color w:val="FF0000"/>
          <w:sz w:val="36"/>
          <w:szCs w:val="36"/>
        </w:rPr>
        <w:br/>
      </w:r>
      <w:hyperlink r:id="rId7" w:history="1">
        <w:r w:rsidRPr="00B92015">
          <w:rPr>
            <w:rStyle w:val="Hyperlink"/>
            <w:sz w:val="32"/>
            <w:szCs w:val="32"/>
          </w:rPr>
          <w:t>https://www.sos.eu/da/privat/paa-rejse/medicinskforhaandsvurdering/</w:t>
        </w:r>
      </w:hyperlink>
      <w:r w:rsidRPr="00BF2DC8">
        <w:rPr>
          <w:color w:val="FF0000"/>
          <w:sz w:val="32"/>
          <w:szCs w:val="32"/>
        </w:rPr>
        <w:t xml:space="preserve"> </w:t>
      </w:r>
      <w:r w:rsidRPr="00BF2DC8">
        <w:rPr>
          <w:color w:val="FF0000"/>
          <w:sz w:val="32"/>
          <w:szCs w:val="32"/>
        </w:rPr>
        <w:br/>
      </w:r>
      <w:r w:rsidRPr="00BF2DC8">
        <w:rPr>
          <w:sz w:val="36"/>
          <w:szCs w:val="36"/>
        </w:rPr>
        <w:t>rekvirere forhånds</w:t>
      </w:r>
      <w:r>
        <w:rPr>
          <w:sz w:val="36"/>
          <w:szCs w:val="36"/>
        </w:rPr>
        <w:t>vurderingen</w:t>
      </w:r>
      <w:r w:rsidRPr="00BF2DC8">
        <w:rPr>
          <w:sz w:val="36"/>
          <w:szCs w:val="36"/>
        </w:rPr>
        <w:t xml:space="preserve"> elektronisk. Her </w:t>
      </w:r>
      <w:r>
        <w:rPr>
          <w:sz w:val="36"/>
          <w:szCs w:val="36"/>
        </w:rPr>
        <w:t>vil du også kunne se</w:t>
      </w:r>
      <w:r w:rsidRPr="00BF2DC8">
        <w:rPr>
          <w:sz w:val="36"/>
          <w:szCs w:val="36"/>
        </w:rPr>
        <w:t xml:space="preserve"> en liste over de forsikringsselskabe</w:t>
      </w:r>
      <w:r w:rsidR="00F3106D">
        <w:rPr>
          <w:sz w:val="36"/>
          <w:szCs w:val="36"/>
        </w:rPr>
        <w:t>r, SOS International Rejseservic</w:t>
      </w:r>
      <w:r w:rsidRPr="00BF2DC8">
        <w:rPr>
          <w:sz w:val="36"/>
          <w:szCs w:val="36"/>
        </w:rPr>
        <w:t xml:space="preserve">e samarbejder med. Hvis dit forsikringsselskab ikke fremgår af listen, henvises du videre til dit eget forsikringsselskab. </w:t>
      </w:r>
    </w:p>
    <w:p w:rsidR="00F3106D" w:rsidRDefault="00C76A22" w:rsidP="00C76A22">
      <w:pPr>
        <w:rPr>
          <w:sz w:val="36"/>
          <w:szCs w:val="36"/>
        </w:rPr>
      </w:pPr>
      <w:r w:rsidRPr="00BF2DC8">
        <w:rPr>
          <w:sz w:val="36"/>
          <w:szCs w:val="36"/>
        </w:rPr>
        <w:lastRenderedPageBreak/>
        <w:t>Du kan også</w:t>
      </w:r>
      <w:r w:rsidRPr="00BF2DC8">
        <w:rPr>
          <w:color w:val="FF0000"/>
          <w:sz w:val="36"/>
          <w:szCs w:val="36"/>
        </w:rPr>
        <w:t xml:space="preserve"> </w:t>
      </w:r>
      <w:r w:rsidRPr="00BF2DC8">
        <w:rPr>
          <w:sz w:val="36"/>
          <w:szCs w:val="36"/>
        </w:rPr>
        <w:t xml:space="preserve">kontakte SOS rejseforsikring på </w:t>
      </w:r>
      <w:proofErr w:type="gramStart"/>
      <w:r w:rsidRPr="00BF2DC8">
        <w:rPr>
          <w:color w:val="FF0000"/>
          <w:sz w:val="36"/>
          <w:szCs w:val="36"/>
        </w:rPr>
        <w:t>tlf.: 3848 8250</w:t>
      </w:r>
      <w:proofErr w:type="gramEnd"/>
      <w:r>
        <w:rPr>
          <w:sz w:val="36"/>
          <w:szCs w:val="36"/>
        </w:rPr>
        <w:t xml:space="preserve">, for at få forhåndsvurderingen. </w:t>
      </w:r>
      <w:r>
        <w:rPr>
          <w:sz w:val="36"/>
          <w:szCs w:val="36"/>
        </w:rPr>
        <w:br/>
      </w:r>
    </w:p>
    <w:p w:rsidR="00C76A22" w:rsidRDefault="00C76A22" w:rsidP="00C76A22">
      <w:pPr>
        <w:rPr>
          <w:sz w:val="36"/>
          <w:szCs w:val="36"/>
        </w:rPr>
      </w:pPr>
      <w:r>
        <w:rPr>
          <w:sz w:val="36"/>
          <w:szCs w:val="36"/>
        </w:rPr>
        <w:t>Forsøgsmedicinen kræver ikke medicinpas.</w:t>
      </w:r>
    </w:p>
    <w:p w:rsidR="00C76A22" w:rsidRDefault="00C76A22" w:rsidP="00C76A22">
      <w:pPr>
        <w:rPr>
          <w:sz w:val="36"/>
          <w:szCs w:val="36"/>
        </w:rPr>
      </w:pPr>
      <w:r>
        <w:rPr>
          <w:sz w:val="36"/>
          <w:szCs w:val="36"/>
        </w:rPr>
        <w:t>Hø</w:t>
      </w:r>
      <w:r w:rsidR="001B68B2">
        <w:rPr>
          <w:sz w:val="36"/>
          <w:szCs w:val="36"/>
        </w:rPr>
        <w:t xml:space="preserve">rer du til den gruppe, der får </w:t>
      </w:r>
      <w:proofErr w:type="spellStart"/>
      <w:r w:rsidR="001B68B2">
        <w:rPr>
          <w:sz w:val="36"/>
          <w:szCs w:val="36"/>
        </w:rPr>
        <w:t>A</w:t>
      </w:r>
      <w:r>
        <w:rPr>
          <w:sz w:val="36"/>
          <w:szCs w:val="36"/>
        </w:rPr>
        <w:t>llopurinol</w:t>
      </w:r>
      <w:proofErr w:type="spellEnd"/>
      <w:r>
        <w:rPr>
          <w:sz w:val="36"/>
          <w:szCs w:val="36"/>
        </w:rPr>
        <w:t>, og planlægger du en</w:t>
      </w:r>
      <w:r w:rsidR="001B68B2">
        <w:rPr>
          <w:sz w:val="36"/>
          <w:szCs w:val="36"/>
        </w:rPr>
        <w:t xml:space="preserve"> rejse i den periode, hvor din </w:t>
      </w:r>
      <w:proofErr w:type="spellStart"/>
      <w:r w:rsidR="001B68B2">
        <w:rPr>
          <w:sz w:val="36"/>
          <w:szCs w:val="36"/>
        </w:rPr>
        <w:t>A</w:t>
      </w:r>
      <w:r>
        <w:rPr>
          <w:sz w:val="36"/>
          <w:szCs w:val="36"/>
        </w:rPr>
        <w:t>llopurinol</w:t>
      </w:r>
      <w:proofErr w:type="spellEnd"/>
      <w:r>
        <w:rPr>
          <w:sz w:val="36"/>
          <w:szCs w:val="36"/>
        </w:rPr>
        <w:t xml:space="preserve"> opjusteres, bedes du kontakte en projektsygeplejerske.</w:t>
      </w:r>
    </w:p>
    <w:p w:rsidR="00C76A22" w:rsidRDefault="00C76A22" w:rsidP="00C76A22">
      <w:pPr>
        <w:rPr>
          <w:sz w:val="36"/>
          <w:szCs w:val="36"/>
        </w:rPr>
      </w:pPr>
    </w:p>
    <w:p w:rsidR="00C76A22" w:rsidRPr="006A51F7" w:rsidRDefault="00C76A22" w:rsidP="00C76A22">
      <w:pPr>
        <w:rPr>
          <w:b/>
          <w:sz w:val="36"/>
          <w:szCs w:val="36"/>
          <w:u w:val="single"/>
        </w:rPr>
      </w:pPr>
      <w:r w:rsidRPr="006A51F7">
        <w:rPr>
          <w:b/>
          <w:sz w:val="36"/>
          <w:szCs w:val="36"/>
          <w:u w:val="single"/>
        </w:rPr>
        <w:t>HVAD GØR JEG</w:t>
      </w:r>
      <w:r>
        <w:rPr>
          <w:b/>
          <w:sz w:val="36"/>
          <w:szCs w:val="36"/>
          <w:u w:val="single"/>
        </w:rPr>
        <w:t>, HVIS JEG BLIVER INDLAGT I UDLANDET</w:t>
      </w:r>
      <w:r w:rsidRPr="006A51F7">
        <w:rPr>
          <w:b/>
          <w:sz w:val="36"/>
          <w:szCs w:val="36"/>
          <w:u w:val="single"/>
        </w:rPr>
        <w:t>?</w:t>
      </w:r>
    </w:p>
    <w:p w:rsidR="00C76A22" w:rsidRDefault="00C76A22" w:rsidP="00C76A22">
      <w:pPr>
        <w:rPr>
          <w:sz w:val="36"/>
          <w:szCs w:val="36"/>
        </w:rPr>
      </w:pPr>
      <w:r>
        <w:rPr>
          <w:sz w:val="36"/>
          <w:szCs w:val="36"/>
        </w:rPr>
        <w:t xml:space="preserve">Hvis du bliver indlagt, mens du er i udlandet, bedes du kontakte </w:t>
      </w:r>
      <w:r w:rsidRPr="006A51F7">
        <w:rPr>
          <w:sz w:val="36"/>
          <w:szCs w:val="36"/>
        </w:rPr>
        <w:t xml:space="preserve">din egen læge </w:t>
      </w:r>
      <w:r>
        <w:rPr>
          <w:sz w:val="36"/>
          <w:szCs w:val="36"/>
        </w:rPr>
        <w:t>og</w:t>
      </w:r>
      <w:r w:rsidRPr="006A51F7">
        <w:rPr>
          <w:sz w:val="36"/>
          <w:szCs w:val="36"/>
        </w:rPr>
        <w:t xml:space="preserve"> projektsygeplejerske</w:t>
      </w:r>
      <w:r>
        <w:rPr>
          <w:sz w:val="36"/>
          <w:szCs w:val="36"/>
        </w:rPr>
        <w:t>n, når du kommer hjem,</w:t>
      </w:r>
      <w:r w:rsidRPr="006A51F7">
        <w:rPr>
          <w:sz w:val="36"/>
          <w:szCs w:val="36"/>
        </w:rPr>
        <w:t xml:space="preserve"> </w:t>
      </w:r>
      <w:r>
        <w:rPr>
          <w:sz w:val="36"/>
          <w:szCs w:val="36"/>
        </w:rPr>
        <w:t xml:space="preserve">og fortælle om indlæggelsen. Dette </w:t>
      </w:r>
      <w:r w:rsidRPr="006A51F7">
        <w:rPr>
          <w:sz w:val="36"/>
          <w:szCs w:val="36"/>
        </w:rPr>
        <w:t xml:space="preserve">gælder alle indlæggelser, også selvom du skønner, at det ikke havde </w:t>
      </w:r>
      <w:r>
        <w:rPr>
          <w:sz w:val="36"/>
          <w:szCs w:val="36"/>
        </w:rPr>
        <w:t xml:space="preserve">noget </w:t>
      </w:r>
      <w:r w:rsidRPr="006A51F7">
        <w:rPr>
          <w:sz w:val="36"/>
          <w:szCs w:val="36"/>
        </w:rPr>
        <w:t>me</w:t>
      </w:r>
      <w:r>
        <w:rPr>
          <w:sz w:val="36"/>
          <w:szCs w:val="36"/>
        </w:rPr>
        <w:t>d din urinsyregigt eller forsøgsmedicin at gøre.</w:t>
      </w:r>
    </w:p>
    <w:p w:rsidR="00C76A22" w:rsidRDefault="00C76A22" w:rsidP="00C76A22">
      <w:pPr>
        <w:rPr>
          <w:b/>
          <w:sz w:val="36"/>
          <w:szCs w:val="36"/>
          <w:u w:val="single"/>
        </w:rPr>
      </w:pPr>
    </w:p>
    <w:p w:rsidR="00C76A22" w:rsidRPr="00BB25AC" w:rsidRDefault="00C76A22" w:rsidP="00C76A22">
      <w:pPr>
        <w:rPr>
          <w:b/>
          <w:sz w:val="36"/>
          <w:szCs w:val="36"/>
          <w:u w:val="single"/>
        </w:rPr>
      </w:pPr>
      <w:r w:rsidRPr="006A51F7">
        <w:rPr>
          <w:b/>
          <w:sz w:val="36"/>
          <w:szCs w:val="36"/>
          <w:u w:val="single"/>
        </w:rPr>
        <w:t>HVAD GØR JEG</w:t>
      </w:r>
      <w:r>
        <w:rPr>
          <w:b/>
          <w:sz w:val="36"/>
          <w:szCs w:val="36"/>
          <w:u w:val="single"/>
        </w:rPr>
        <w:t>,</w:t>
      </w:r>
      <w:r w:rsidRPr="006A51F7">
        <w:rPr>
          <w:b/>
          <w:sz w:val="36"/>
          <w:szCs w:val="36"/>
          <w:u w:val="single"/>
        </w:rPr>
        <w:t xml:space="preserve"> HVIS JEG </w:t>
      </w:r>
      <w:r>
        <w:rPr>
          <w:b/>
          <w:sz w:val="36"/>
          <w:szCs w:val="36"/>
          <w:u w:val="single"/>
        </w:rPr>
        <w:t xml:space="preserve">IKKE </w:t>
      </w:r>
      <w:r w:rsidRPr="006A51F7">
        <w:rPr>
          <w:b/>
          <w:sz w:val="36"/>
          <w:szCs w:val="36"/>
          <w:u w:val="single"/>
        </w:rPr>
        <w:t>ØNSKER AT</w:t>
      </w:r>
      <w:r>
        <w:rPr>
          <w:b/>
          <w:sz w:val="36"/>
          <w:szCs w:val="36"/>
          <w:u w:val="single"/>
        </w:rPr>
        <w:t xml:space="preserve"> DELTAGE MERE</w:t>
      </w:r>
      <w:r w:rsidRPr="006A51F7">
        <w:rPr>
          <w:b/>
          <w:sz w:val="36"/>
          <w:szCs w:val="36"/>
          <w:u w:val="single"/>
        </w:rPr>
        <w:t>?</w:t>
      </w:r>
    </w:p>
    <w:p w:rsidR="00C76A22" w:rsidRPr="006A51F7" w:rsidRDefault="00C76A22" w:rsidP="00C76A22">
      <w:pPr>
        <w:rPr>
          <w:sz w:val="36"/>
          <w:szCs w:val="36"/>
        </w:rPr>
      </w:pPr>
      <w:r w:rsidRPr="006A51F7">
        <w:rPr>
          <w:sz w:val="36"/>
          <w:szCs w:val="36"/>
        </w:rPr>
        <w:t xml:space="preserve">Du kan til hver en tid stoppe </w:t>
      </w:r>
      <w:r>
        <w:rPr>
          <w:sz w:val="36"/>
          <w:szCs w:val="36"/>
        </w:rPr>
        <w:t xml:space="preserve">med at deltage </w:t>
      </w:r>
      <w:r w:rsidRPr="006A51F7">
        <w:rPr>
          <w:sz w:val="36"/>
          <w:szCs w:val="36"/>
        </w:rPr>
        <w:t xml:space="preserve">i </w:t>
      </w:r>
      <w:r>
        <w:rPr>
          <w:sz w:val="36"/>
          <w:szCs w:val="36"/>
        </w:rPr>
        <w:t>forsøget, uden at skulle begrunde det</w:t>
      </w:r>
      <w:r w:rsidRPr="006A51F7">
        <w:rPr>
          <w:sz w:val="36"/>
          <w:szCs w:val="36"/>
        </w:rPr>
        <w:t xml:space="preserve">. Ønsker du at </w:t>
      </w:r>
      <w:r>
        <w:rPr>
          <w:sz w:val="36"/>
          <w:szCs w:val="36"/>
        </w:rPr>
        <w:t>stoppe</w:t>
      </w:r>
      <w:r w:rsidR="00F3106D">
        <w:rPr>
          <w:sz w:val="36"/>
          <w:szCs w:val="36"/>
        </w:rPr>
        <w:t>, bedes du kontakte din</w:t>
      </w:r>
      <w:r w:rsidRPr="006A51F7">
        <w:rPr>
          <w:sz w:val="36"/>
          <w:szCs w:val="36"/>
        </w:rPr>
        <w:t xml:space="preserve"> projektsygeplejerske</w:t>
      </w:r>
      <w:r>
        <w:rPr>
          <w:sz w:val="36"/>
          <w:szCs w:val="36"/>
        </w:rPr>
        <w:t>.</w:t>
      </w:r>
    </w:p>
    <w:p w:rsidR="00C76A22" w:rsidRDefault="00C76A22" w:rsidP="00C76A22">
      <w:pPr>
        <w:rPr>
          <w:sz w:val="36"/>
          <w:szCs w:val="36"/>
        </w:rPr>
      </w:pPr>
      <w:r w:rsidRPr="006A51F7">
        <w:rPr>
          <w:sz w:val="36"/>
          <w:szCs w:val="36"/>
        </w:rPr>
        <w:t xml:space="preserve">Hvis du </w:t>
      </w:r>
      <w:r>
        <w:rPr>
          <w:sz w:val="36"/>
          <w:szCs w:val="36"/>
        </w:rPr>
        <w:t>vælger at stoppe</w:t>
      </w:r>
      <w:r w:rsidRPr="006A51F7">
        <w:rPr>
          <w:sz w:val="36"/>
          <w:szCs w:val="36"/>
        </w:rPr>
        <w:t>, vil du blive spurgt, om vi stadig må følge med i din journal</w:t>
      </w:r>
      <w:r>
        <w:rPr>
          <w:sz w:val="36"/>
          <w:szCs w:val="36"/>
        </w:rPr>
        <w:t>. Desuden vil vi spørge dig, om vi må tage en afsluttende blodprøve.</w:t>
      </w:r>
    </w:p>
    <w:p w:rsidR="00C76A22" w:rsidRDefault="00C76A22">
      <w:pPr>
        <w:rPr>
          <w:sz w:val="36"/>
          <w:szCs w:val="36"/>
        </w:rPr>
      </w:pPr>
      <w:r>
        <w:rPr>
          <w:sz w:val="36"/>
          <w:szCs w:val="36"/>
        </w:rPr>
        <w:br w:type="page"/>
      </w:r>
    </w:p>
    <w:p w:rsidR="00C76A22" w:rsidRPr="009537E3" w:rsidRDefault="00C76A22" w:rsidP="00C76A22">
      <w:pPr>
        <w:rPr>
          <w:rFonts w:eastAsia="Times New Roman" w:cs="Times New Roman"/>
          <w:b/>
          <w:color w:val="36393B"/>
          <w:sz w:val="36"/>
          <w:szCs w:val="36"/>
          <w:lang w:eastAsia="da-DK"/>
        </w:rPr>
      </w:pPr>
      <w:r>
        <w:rPr>
          <w:rFonts w:eastAsia="Times New Roman" w:cs="Times New Roman"/>
          <w:b/>
          <w:color w:val="36393B"/>
          <w:sz w:val="36"/>
          <w:szCs w:val="36"/>
          <w:lang w:eastAsia="da-DK"/>
        </w:rPr>
        <w:lastRenderedPageBreak/>
        <w:t>4 INFORMATION OM URINSYREGIGT</w:t>
      </w:r>
    </w:p>
    <w:p w:rsidR="00C76A22" w:rsidRPr="00111170" w:rsidRDefault="00C76A22" w:rsidP="00C76A22">
      <w:pPr>
        <w:rPr>
          <w:sz w:val="32"/>
          <w:szCs w:val="32"/>
        </w:rPr>
      </w:pPr>
    </w:p>
    <w:p w:rsidR="00C76A22" w:rsidRPr="00C51FA5" w:rsidRDefault="00C76A22" w:rsidP="00C76A22">
      <w:pPr>
        <w:rPr>
          <w:color w:val="36393B"/>
          <w:sz w:val="28"/>
          <w:szCs w:val="28"/>
        </w:rPr>
      </w:pPr>
      <w:r w:rsidRPr="00111170">
        <w:rPr>
          <w:rFonts w:eastAsia="Times New Roman" w:cs="Times New Roman"/>
          <w:b/>
          <w:color w:val="36393B"/>
          <w:sz w:val="28"/>
          <w:szCs w:val="28"/>
          <w:u w:val="single"/>
          <w:lang w:eastAsia="da-DK"/>
        </w:rPr>
        <w:t>Urinsyregigt og podagra</w:t>
      </w:r>
      <w:r w:rsidRPr="00111170">
        <w:rPr>
          <w:rFonts w:eastAsia="Times New Roman" w:cs="Times New Roman"/>
          <w:color w:val="36393B"/>
          <w:sz w:val="28"/>
          <w:szCs w:val="28"/>
          <w:lang w:eastAsia="da-DK"/>
        </w:rPr>
        <w:t xml:space="preserve"> </w:t>
      </w:r>
      <w:r>
        <w:rPr>
          <w:rFonts w:eastAsia="Times New Roman" w:cs="Times New Roman"/>
          <w:color w:val="36393B"/>
          <w:sz w:val="28"/>
          <w:szCs w:val="28"/>
          <w:lang w:eastAsia="da-DK"/>
        </w:rPr>
        <w:br/>
      </w:r>
      <w:r w:rsidRPr="00C51FA5">
        <w:rPr>
          <w:rFonts w:eastAsia="Times New Roman" w:cs="Times New Roman"/>
          <w:color w:val="36393B"/>
          <w:sz w:val="28"/>
          <w:szCs w:val="28"/>
          <w:lang w:eastAsia="da-DK"/>
        </w:rPr>
        <w:t xml:space="preserve">Urinsyregigt kaldes på latin </w:t>
      </w:r>
      <w:proofErr w:type="spellStart"/>
      <w:r w:rsidRPr="00C51FA5">
        <w:rPr>
          <w:rFonts w:eastAsia="Times New Roman" w:cs="Times New Roman"/>
          <w:color w:val="36393B"/>
          <w:sz w:val="28"/>
          <w:szCs w:val="28"/>
          <w:lang w:eastAsia="da-DK"/>
        </w:rPr>
        <w:t>arthritis</w:t>
      </w:r>
      <w:proofErr w:type="spellEnd"/>
      <w:r w:rsidRPr="00C51FA5">
        <w:rPr>
          <w:rFonts w:eastAsia="Times New Roman" w:cs="Times New Roman"/>
          <w:color w:val="36393B"/>
          <w:sz w:val="28"/>
          <w:szCs w:val="28"/>
          <w:lang w:eastAsia="da-DK"/>
        </w:rPr>
        <w:t xml:space="preserve"> </w:t>
      </w:r>
      <w:proofErr w:type="spellStart"/>
      <w:r w:rsidRPr="00C51FA5">
        <w:rPr>
          <w:rFonts w:eastAsia="Times New Roman" w:cs="Times New Roman"/>
          <w:color w:val="36393B"/>
          <w:sz w:val="28"/>
          <w:szCs w:val="28"/>
          <w:lang w:eastAsia="da-DK"/>
        </w:rPr>
        <w:t>urica</w:t>
      </w:r>
      <w:proofErr w:type="spellEnd"/>
      <w:r w:rsidRPr="00C51FA5">
        <w:rPr>
          <w:rFonts w:eastAsia="Times New Roman" w:cs="Times New Roman"/>
          <w:color w:val="36393B"/>
          <w:sz w:val="28"/>
          <w:szCs w:val="28"/>
          <w:lang w:eastAsia="da-DK"/>
        </w:rPr>
        <w:t xml:space="preserve"> og er også kendt under navnet podagra, som er betegnelsen</w:t>
      </w:r>
      <w:r>
        <w:rPr>
          <w:rFonts w:eastAsia="Times New Roman" w:cs="Times New Roman"/>
          <w:color w:val="36393B"/>
          <w:sz w:val="28"/>
          <w:szCs w:val="28"/>
          <w:lang w:eastAsia="da-DK"/>
        </w:rPr>
        <w:t xml:space="preserve"> for urinsyregigt i storetåen.</w:t>
      </w:r>
      <w:r>
        <w:rPr>
          <w:rFonts w:eastAsia="Times New Roman" w:cs="Times New Roman"/>
          <w:color w:val="36393B"/>
          <w:sz w:val="28"/>
          <w:szCs w:val="28"/>
          <w:lang w:eastAsia="da-DK"/>
        </w:rPr>
        <w:br/>
      </w:r>
      <w:r>
        <w:rPr>
          <w:rFonts w:eastAsia="Times New Roman" w:cs="Times New Roman"/>
          <w:color w:val="36393B"/>
          <w:sz w:val="28"/>
          <w:szCs w:val="28"/>
          <w:lang w:eastAsia="da-DK"/>
        </w:rPr>
        <w:br/>
      </w:r>
      <w:r w:rsidRPr="00C51FA5">
        <w:rPr>
          <w:rFonts w:eastAsia="Times New Roman" w:cs="Times New Roman"/>
          <w:color w:val="36393B"/>
          <w:sz w:val="28"/>
          <w:szCs w:val="28"/>
          <w:lang w:eastAsia="da-DK"/>
        </w:rPr>
        <w:t xml:space="preserve">Urinsyregigt viser sig som en akut gigtbetændelse i et eller flere led. Hyppigst rammes et led i storetåen, men også andre led kan angribes, f.eks. ankelled, knæled, håndled og fingerled. </w:t>
      </w:r>
      <w:r w:rsidRPr="00731241">
        <w:rPr>
          <w:rFonts w:eastAsia="Times New Roman" w:cs="Times New Roman"/>
          <w:b/>
          <w:color w:val="36393B"/>
          <w:sz w:val="28"/>
          <w:szCs w:val="28"/>
          <w:lang w:eastAsia="da-DK"/>
        </w:rPr>
        <w:t>Symptomerne udvikles i løbet af få timer og viser sig ved, at de ramte led gør meget ondt og bliver ømme, samtidig med at de hæver og bliver røde. Man kan også få feber</w:t>
      </w:r>
      <w:r w:rsidRPr="00C51FA5">
        <w:rPr>
          <w:rFonts w:eastAsia="Times New Roman" w:cs="Times New Roman"/>
          <w:color w:val="36393B"/>
          <w:sz w:val="28"/>
          <w:szCs w:val="28"/>
          <w:lang w:eastAsia="da-DK"/>
        </w:rPr>
        <w:t>.</w:t>
      </w:r>
      <w:r>
        <w:rPr>
          <w:rFonts w:eastAsia="Times New Roman" w:cs="Times New Roman"/>
          <w:color w:val="36393B"/>
          <w:sz w:val="28"/>
          <w:szCs w:val="28"/>
          <w:lang w:eastAsia="da-DK"/>
        </w:rPr>
        <w:br/>
      </w:r>
      <w:r>
        <w:rPr>
          <w:rFonts w:eastAsia="Times New Roman" w:cs="Times New Roman"/>
          <w:color w:val="36393B"/>
          <w:sz w:val="28"/>
          <w:szCs w:val="28"/>
          <w:lang w:eastAsia="da-DK"/>
        </w:rPr>
        <w:br/>
      </w:r>
      <w:r>
        <w:rPr>
          <w:b/>
          <w:color w:val="36393B"/>
          <w:sz w:val="28"/>
          <w:szCs w:val="28"/>
        </w:rPr>
        <w:t xml:space="preserve">Hvorfor får man </w:t>
      </w:r>
      <w:proofErr w:type="gramStart"/>
      <w:r>
        <w:rPr>
          <w:b/>
          <w:color w:val="36393B"/>
          <w:sz w:val="28"/>
          <w:szCs w:val="28"/>
        </w:rPr>
        <w:t>urinsyregigt ?</w:t>
      </w:r>
      <w:proofErr w:type="gramEnd"/>
      <w:r>
        <w:rPr>
          <w:color w:val="36393B"/>
          <w:sz w:val="28"/>
          <w:szCs w:val="28"/>
        </w:rPr>
        <w:br/>
      </w:r>
      <w:r w:rsidRPr="00C51FA5">
        <w:rPr>
          <w:color w:val="36393B"/>
          <w:sz w:val="28"/>
          <w:szCs w:val="28"/>
        </w:rPr>
        <w:t xml:space="preserve">Urinsyre findes i kroppen hos alle mennesker. Men hvis mængden af urinsyre bliver for høj, så aflejres den opløste urinsyre som urinsyrekrystaller i kroppen. Disse krystaller dannes hyppigst i og omkring leddene, og kan medføre en kraftig betændelsesreaktion. </w:t>
      </w:r>
      <w:r w:rsidRPr="00C51FA5">
        <w:rPr>
          <w:color w:val="36393B"/>
          <w:sz w:val="28"/>
          <w:szCs w:val="28"/>
        </w:rPr>
        <w:br/>
      </w:r>
      <w:r w:rsidRPr="00C51FA5">
        <w:rPr>
          <w:color w:val="36393B"/>
          <w:sz w:val="28"/>
          <w:szCs w:val="28"/>
        </w:rPr>
        <w:br/>
        <w:t>Denne betændelsesreaktion har således ikke noget med infektion at gøre, men er kroppens måde at reagere på i forsøget på at fjerne de generende urinsyrekrystaller.</w:t>
      </w:r>
      <w:r w:rsidRPr="00C51FA5">
        <w:rPr>
          <w:color w:val="36393B"/>
          <w:sz w:val="28"/>
          <w:szCs w:val="28"/>
        </w:rPr>
        <w:br/>
      </w:r>
      <w:r w:rsidRPr="00C51FA5">
        <w:rPr>
          <w:color w:val="36393B"/>
          <w:sz w:val="28"/>
          <w:szCs w:val="28"/>
        </w:rPr>
        <w:br/>
        <w:t>Urinsyreaflejringer kan også ske i nyre</w:t>
      </w:r>
      <w:r>
        <w:rPr>
          <w:color w:val="36393B"/>
          <w:sz w:val="28"/>
          <w:szCs w:val="28"/>
        </w:rPr>
        <w:t>r</w:t>
      </w:r>
      <w:r w:rsidRPr="00C51FA5">
        <w:rPr>
          <w:color w:val="36393B"/>
          <w:sz w:val="28"/>
          <w:szCs w:val="28"/>
        </w:rPr>
        <w:t xml:space="preserve">ne og medføre nyresten, eller de kan ses som små </w:t>
      </w:r>
      <w:proofErr w:type="spellStart"/>
      <w:r w:rsidRPr="00C51FA5">
        <w:rPr>
          <w:color w:val="36393B"/>
          <w:sz w:val="28"/>
          <w:szCs w:val="28"/>
        </w:rPr>
        <w:t>gullig-hvide</w:t>
      </w:r>
      <w:proofErr w:type="spellEnd"/>
      <w:r w:rsidRPr="00C51FA5">
        <w:rPr>
          <w:color w:val="36393B"/>
          <w:sz w:val="28"/>
          <w:szCs w:val="28"/>
        </w:rPr>
        <w:t xml:space="preserve"> knuder i huden, såkaldte </w:t>
      </w:r>
      <w:proofErr w:type="spellStart"/>
      <w:r w:rsidRPr="00C51FA5">
        <w:rPr>
          <w:color w:val="36393B"/>
          <w:sz w:val="28"/>
          <w:szCs w:val="28"/>
        </w:rPr>
        <w:t>tophi</w:t>
      </w:r>
      <w:proofErr w:type="spellEnd"/>
      <w:r w:rsidRPr="00C51FA5">
        <w:rPr>
          <w:color w:val="36393B"/>
          <w:sz w:val="28"/>
          <w:szCs w:val="28"/>
        </w:rPr>
        <w:t>, f.eks. på hænderne.</w:t>
      </w:r>
      <w:r w:rsidRPr="00C51FA5">
        <w:rPr>
          <w:color w:val="36393B"/>
          <w:sz w:val="28"/>
          <w:szCs w:val="28"/>
        </w:rPr>
        <w:br/>
      </w:r>
      <w:r w:rsidRPr="00C51FA5">
        <w:rPr>
          <w:color w:val="36393B"/>
          <w:sz w:val="28"/>
          <w:szCs w:val="28"/>
        </w:rPr>
        <w:br/>
      </w:r>
      <w:r w:rsidRPr="00C51FA5">
        <w:rPr>
          <w:rStyle w:val="Strk"/>
          <w:color w:val="36393B"/>
          <w:sz w:val="28"/>
          <w:szCs w:val="28"/>
        </w:rPr>
        <w:t>Hvor kommer urinsyren fra?</w:t>
      </w:r>
      <w:r w:rsidRPr="00C51FA5">
        <w:rPr>
          <w:b/>
          <w:bCs/>
          <w:color w:val="36393B"/>
          <w:sz w:val="28"/>
          <w:szCs w:val="28"/>
        </w:rPr>
        <w:br/>
      </w:r>
      <w:r w:rsidRPr="00C51FA5">
        <w:rPr>
          <w:color w:val="36393B"/>
          <w:sz w:val="28"/>
          <w:szCs w:val="28"/>
        </w:rPr>
        <w:t>Urinsyre er et restprodukt, der opstår ved den normale nedbrydning af kroppens celler. Hovedparten af den dannede urinsyre kommer fra nedbrydningen af vore egne celler. En mindre del af urinsyren kommer fra de celler, som vi får med maden, vi spiser. Urinsyren udskilles af nyrerne og kommer ud med urinen.</w:t>
      </w:r>
      <w:r w:rsidRPr="00C51FA5">
        <w:rPr>
          <w:color w:val="36393B"/>
          <w:sz w:val="28"/>
          <w:szCs w:val="28"/>
        </w:rPr>
        <w:br/>
      </w:r>
      <w:r w:rsidRPr="00C51FA5">
        <w:rPr>
          <w:color w:val="36393B"/>
          <w:sz w:val="28"/>
          <w:szCs w:val="28"/>
        </w:rPr>
        <w:br/>
      </w:r>
      <w:r w:rsidRPr="00C51FA5">
        <w:rPr>
          <w:rStyle w:val="Strk"/>
          <w:color w:val="36393B"/>
          <w:sz w:val="28"/>
          <w:szCs w:val="28"/>
        </w:rPr>
        <w:t>Hvorfor kan mængden af urinsyre blive for høj?</w:t>
      </w:r>
      <w:r w:rsidRPr="00C51FA5">
        <w:rPr>
          <w:b/>
          <w:bCs/>
          <w:color w:val="36393B"/>
          <w:sz w:val="28"/>
          <w:szCs w:val="28"/>
        </w:rPr>
        <w:br/>
      </w:r>
      <w:r w:rsidRPr="00C51FA5">
        <w:rPr>
          <w:color w:val="36393B"/>
          <w:sz w:val="28"/>
          <w:szCs w:val="28"/>
        </w:rPr>
        <w:t>Har man forhøjet indhold af urinsyre i blodet, kan det enten skyldes, at man danner for meget urinsyre eller, at man udskiller for lidt gennem nyrerne.</w:t>
      </w:r>
      <w:r w:rsidRPr="00C51FA5">
        <w:rPr>
          <w:color w:val="36393B"/>
          <w:sz w:val="28"/>
          <w:szCs w:val="28"/>
        </w:rPr>
        <w:br/>
      </w:r>
      <w:r w:rsidRPr="00C51FA5">
        <w:rPr>
          <w:color w:val="36393B"/>
          <w:sz w:val="28"/>
          <w:szCs w:val="28"/>
        </w:rPr>
        <w:br/>
        <w:t xml:space="preserve">En øget produktion af urinsyre stammer først og fremmest fra nedbrydningen af </w:t>
      </w:r>
      <w:r w:rsidRPr="00C51FA5">
        <w:rPr>
          <w:color w:val="36393B"/>
          <w:sz w:val="28"/>
          <w:szCs w:val="28"/>
        </w:rPr>
        <w:lastRenderedPageBreak/>
        <w:t>vore egne celler. Cellenedbrydningen øges f.eks., hvis man får feber eller anden akut sygdom, og hvis man får behandlet en kræftsygdom med kemoterapi. Der dannes også mere urinsyre, hvis man spiser store mængde af cellerig kost, f.eks. meget kød, specielt indmad som lever eller fiskekonserves som f.eks. makrel, torskelever og sardiner.</w:t>
      </w:r>
    </w:p>
    <w:p w:rsidR="00C76A22" w:rsidRPr="00C51FA5" w:rsidRDefault="00C76A22" w:rsidP="00C76A22">
      <w:pPr>
        <w:spacing w:after="0" w:line="336" w:lineRule="atLeast"/>
        <w:rPr>
          <w:rFonts w:eastAsia="Times New Roman" w:cs="Times New Roman"/>
          <w:color w:val="36393B"/>
          <w:sz w:val="28"/>
          <w:szCs w:val="28"/>
          <w:lang w:eastAsia="da-DK"/>
        </w:rPr>
      </w:pPr>
      <w:r w:rsidRPr="00C51FA5">
        <w:rPr>
          <w:rFonts w:eastAsia="Times New Roman" w:cs="Times New Roman"/>
          <w:color w:val="36393B"/>
          <w:sz w:val="28"/>
          <w:szCs w:val="28"/>
          <w:lang w:eastAsia="da-DK"/>
        </w:rPr>
        <w:t>I 80 procent af tilfældene skyldes forhøjet indhold af urinsyre i blodet, at man udskiller mindre gennem nyre</w:t>
      </w:r>
      <w:r>
        <w:rPr>
          <w:rFonts w:eastAsia="Times New Roman" w:cs="Times New Roman"/>
          <w:color w:val="36393B"/>
          <w:sz w:val="28"/>
          <w:szCs w:val="28"/>
          <w:lang w:eastAsia="da-DK"/>
        </w:rPr>
        <w:t>r</w:t>
      </w:r>
      <w:r w:rsidRPr="00C51FA5">
        <w:rPr>
          <w:rFonts w:eastAsia="Times New Roman" w:cs="Times New Roman"/>
          <w:color w:val="36393B"/>
          <w:sz w:val="28"/>
          <w:szCs w:val="28"/>
          <w:lang w:eastAsia="da-DK"/>
        </w:rPr>
        <w:t>ne. Det skyldes i de fleste tilfælde, at man tager vanddrivende medicin, men kan f.eks. også skyldes, at man har en nyresygdom og derfor nedsat nyrefunktion.</w:t>
      </w:r>
      <w:r w:rsidRPr="00C51FA5">
        <w:rPr>
          <w:rFonts w:eastAsia="Times New Roman" w:cs="Times New Roman"/>
          <w:color w:val="36393B"/>
          <w:sz w:val="28"/>
          <w:szCs w:val="28"/>
          <w:lang w:eastAsia="da-DK"/>
        </w:rPr>
        <w:br/>
      </w:r>
      <w:r w:rsidRPr="00C51FA5">
        <w:rPr>
          <w:rFonts w:eastAsia="Times New Roman" w:cs="Times New Roman"/>
          <w:color w:val="36393B"/>
          <w:sz w:val="28"/>
          <w:szCs w:val="28"/>
          <w:lang w:eastAsia="da-DK"/>
        </w:rPr>
        <w:br/>
        <w:t>Især hos yngre med urinsyregigt kan sygdommen skyldes, at man har arvet en nedsat evne til at udskille urinsyre gennem nyre</w:t>
      </w:r>
      <w:r>
        <w:rPr>
          <w:rFonts w:eastAsia="Times New Roman" w:cs="Times New Roman"/>
          <w:color w:val="36393B"/>
          <w:sz w:val="28"/>
          <w:szCs w:val="28"/>
          <w:lang w:eastAsia="da-DK"/>
        </w:rPr>
        <w:t>r</w:t>
      </w:r>
      <w:r w:rsidRPr="00C51FA5">
        <w:rPr>
          <w:rFonts w:eastAsia="Times New Roman" w:cs="Times New Roman"/>
          <w:color w:val="36393B"/>
          <w:sz w:val="28"/>
          <w:szCs w:val="28"/>
          <w:lang w:eastAsia="da-DK"/>
        </w:rPr>
        <w:t>ne, der i øvrigt i andre henseender ellers fungerer normalt.</w:t>
      </w:r>
    </w:p>
    <w:p w:rsidR="00C76A22" w:rsidRPr="00C51FA5" w:rsidRDefault="00C76A22" w:rsidP="00C76A22">
      <w:pPr>
        <w:spacing w:after="0" w:line="336" w:lineRule="atLeast"/>
        <w:rPr>
          <w:rFonts w:eastAsia="Times New Roman" w:cs="Times New Roman"/>
          <w:color w:val="36393B"/>
          <w:sz w:val="28"/>
          <w:szCs w:val="28"/>
          <w:lang w:eastAsia="da-DK"/>
        </w:rPr>
      </w:pPr>
      <w:r w:rsidRPr="00C51FA5">
        <w:rPr>
          <w:rFonts w:eastAsia="Times New Roman" w:cs="Times New Roman"/>
          <w:color w:val="36393B"/>
          <w:sz w:val="28"/>
          <w:szCs w:val="28"/>
          <w:lang w:eastAsia="da-DK"/>
        </w:rPr>
        <w:br/>
        <w:t>En række andre faktorer kan også påvirke udskillelsen af urinsyre. Hvis man faster, (eller) drikker meget alkohol - eller tager meget medicin som f.eks. sm</w:t>
      </w:r>
      <w:r>
        <w:rPr>
          <w:rFonts w:eastAsia="Times New Roman" w:cs="Times New Roman"/>
          <w:color w:val="36393B"/>
          <w:sz w:val="28"/>
          <w:szCs w:val="28"/>
          <w:lang w:eastAsia="da-DK"/>
        </w:rPr>
        <w:t xml:space="preserve">ertestillende tabletter med </w:t>
      </w:r>
      <w:proofErr w:type="spellStart"/>
      <w:r>
        <w:rPr>
          <w:rFonts w:eastAsia="Times New Roman" w:cs="Times New Roman"/>
          <w:color w:val="36393B"/>
          <w:sz w:val="28"/>
          <w:szCs w:val="28"/>
          <w:lang w:eastAsia="da-DK"/>
        </w:rPr>
        <w:t>acet</w:t>
      </w:r>
      <w:r w:rsidRPr="00C51FA5">
        <w:rPr>
          <w:rFonts w:eastAsia="Times New Roman" w:cs="Times New Roman"/>
          <w:color w:val="36393B"/>
          <w:sz w:val="28"/>
          <w:szCs w:val="28"/>
          <w:lang w:eastAsia="da-DK"/>
        </w:rPr>
        <w:t>ylsalisylsyre</w:t>
      </w:r>
      <w:proofErr w:type="spellEnd"/>
      <w:r w:rsidRPr="00C51FA5">
        <w:rPr>
          <w:rFonts w:eastAsia="Times New Roman" w:cs="Times New Roman"/>
          <w:color w:val="36393B"/>
          <w:sz w:val="28"/>
          <w:szCs w:val="28"/>
          <w:lang w:eastAsia="da-DK"/>
        </w:rPr>
        <w:t xml:space="preserve"> (f.eks. </w:t>
      </w:r>
      <w:proofErr w:type="spellStart"/>
      <w:r w:rsidRPr="00C51FA5">
        <w:rPr>
          <w:rFonts w:eastAsia="Times New Roman" w:cs="Times New Roman"/>
          <w:color w:val="36393B"/>
          <w:sz w:val="28"/>
          <w:szCs w:val="28"/>
          <w:lang w:eastAsia="da-DK"/>
        </w:rPr>
        <w:t>kodimagnyl</w:t>
      </w:r>
      <w:proofErr w:type="spellEnd"/>
      <w:r w:rsidRPr="00C51FA5">
        <w:rPr>
          <w:rFonts w:eastAsia="Times New Roman" w:cs="Times New Roman"/>
          <w:color w:val="36393B"/>
          <w:sz w:val="28"/>
          <w:szCs w:val="28"/>
          <w:lang w:eastAsia="da-DK"/>
        </w:rPr>
        <w:t xml:space="preserve">) kan ens udskillelse af urinsyre blive påvirket. </w:t>
      </w:r>
    </w:p>
    <w:p w:rsidR="00C76A22" w:rsidRPr="00C51FA5" w:rsidRDefault="00C76A22" w:rsidP="00C76A22">
      <w:pPr>
        <w:spacing w:after="240" w:line="336" w:lineRule="atLeast"/>
        <w:rPr>
          <w:rFonts w:eastAsia="Times New Roman" w:cs="Times New Roman"/>
          <w:color w:val="36393B"/>
          <w:sz w:val="28"/>
          <w:szCs w:val="28"/>
          <w:lang w:eastAsia="da-DK"/>
        </w:rPr>
      </w:pPr>
      <w:r w:rsidRPr="00C51FA5">
        <w:rPr>
          <w:rFonts w:eastAsia="Times New Roman" w:cs="Times New Roman"/>
          <w:color w:val="36393B"/>
          <w:sz w:val="28"/>
          <w:szCs w:val="28"/>
          <w:lang w:eastAsia="da-DK"/>
        </w:rPr>
        <w:t>Urinsyregigt viser sig som en akut gigtbetændelse i et eller flere led, f.eks.:</w:t>
      </w:r>
    </w:p>
    <w:p w:rsidR="00C76A22" w:rsidRPr="00C51FA5" w:rsidRDefault="00C76A22" w:rsidP="00C76A22">
      <w:pPr>
        <w:numPr>
          <w:ilvl w:val="0"/>
          <w:numId w:val="2"/>
        </w:numPr>
        <w:spacing w:before="100" w:beforeAutospacing="1" w:after="100" w:afterAutospacing="1" w:line="336" w:lineRule="atLeast"/>
        <w:ind w:left="1245"/>
        <w:rPr>
          <w:rFonts w:eastAsia="Times New Roman" w:cs="Times New Roman"/>
          <w:color w:val="36393B"/>
          <w:sz w:val="28"/>
          <w:szCs w:val="28"/>
          <w:lang w:eastAsia="da-DK"/>
        </w:rPr>
      </w:pPr>
      <w:r w:rsidRPr="00C51FA5">
        <w:rPr>
          <w:rFonts w:eastAsia="Times New Roman" w:cs="Times New Roman"/>
          <w:color w:val="36393B"/>
          <w:sz w:val="28"/>
          <w:szCs w:val="28"/>
          <w:lang w:eastAsia="da-DK"/>
        </w:rPr>
        <w:t>Et led i storetåen (rammes hyppigst)</w:t>
      </w:r>
    </w:p>
    <w:p w:rsidR="00C76A22" w:rsidRPr="00C51FA5" w:rsidRDefault="00C76A22" w:rsidP="00C76A22">
      <w:pPr>
        <w:numPr>
          <w:ilvl w:val="0"/>
          <w:numId w:val="2"/>
        </w:numPr>
        <w:spacing w:before="100" w:beforeAutospacing="1" w:after="100" w:afterAutospacing="1" w:line="336" w:lineRule="atLeast"/>
        <w:ind w:left="1245"/>
        <w:rPr>
          <w:rFonts w:eastAsia="Times New Roman" w:cs="Times New Roman"/>
          <w:color w:val="36393B"/>
          <w:sz w:val="28"/>
          <w:szCs w:val="28"/>
          <w:lang w:eastAsia="da-DK"/>
        </w:rPr>
      </w:pPr>
      <w:r w:rsidRPr="00C51FA5">
        <w:rPr>
          <w:rFonts w:eastAsia="Times New Roman" w:cs="Times New Roman"/>
          <w:color w:val="36393B"/>
          <w:sz w:val="28"/>
          <w:szCs w:val="28"/>
          <w:lang w:eastAsia="da-DK"/>
        </w:rPr>
        <w:t>Ankelled</w:t>
      </w:r>
    </w:p>
    <w:p w:rsidR="00C76A22" w:rsidRPr="00C51FA5" w:rsidRDefault="00C76A22" w:rsidP="00C76A22">
      <w:pPr>
        <w:numPr>
          <w:ilvl w:val="0"/>
          <w:numId w:val="2"/>
        </w:numPr>
        <w:spacing w:before="100" w:beforeAutospacing="1" w:after="100" w:afterAutospacing="1" w:line="336" w:lineRule="atLeast"/>
        <w:ind w:left="1245"/>
        <w:rPr>
          <w:rFonts w:eastAsia="Times New Roman" w:cs="Times New Roman"/>
          <w:color w:val="36393B"/>
          <w:sz w:val="28"/>
          <w:szCs w:val="28"/>
          <w:lang w:eastAsia="da-DK"/>
        </w:rPr>
      </w:pPr>
      <w:r w:rsidRPr="00C51FA5">
        <w:rPr>
          <w:rFonts w:eastAsia="Times New Roman" w:cs="Times New Roman"/>
          <w:color w:val="36393B"/>
          <w:sz w:val="28"/>
          <w:szCs w:val="28"/>
          <w:lang w:eastAsia="da-DK"/>
        </w:rPr>
        <w:t>Knæled</w:t>
      </w:r>
    </w:p>
    <w:p w:rsidR="00C76A22" w:rsidRPr="00C51FA5" w:rsidRDefault="00C76A22" w:rsidP="00C76A22">
      <w:pPr>
        <w:numPr>
          <w:ilvl w:val="0"/>
          <w:numId w:val="2"/>
        </w:numPr>
        <w:spacing w:before="100" w:beforeAutospacing="1" w:after="100" w:afterAutospacing="1" w:line="336" w:lineRule="atLeast"/>
        <w:ind w:left="1245"/>
        <w:rPr>
          <w:rFonts w:eastAsia="Times New Roman" w:cs="Times New Roman"/>
          <w:color w:val="36393B"/>
          <w:sz w:val="28"/>
          <w:szCs w:val="28"/>
          <w:lang w:eastAsia="da-DK"/>
        </w:rPr>
      </w:pPr>
      <w:r w:rsidRPr="00C51FA5">
        <w:rPr>
          <w:rFonts w:eastAsia="Times New Roman" w:cs="Times New Roman"/>
          <w:color w:val="36393B"/>
          <w:sz w:val="28"/>
          <w:szCs w:val="28"/>
          <w:lang w:eastAsia="da-DK"/>
        </w:rPr>
        <w:t>Håndled</w:t>
      </w:r>
    </w:p>
    <w:p w:rsidR="00C76A22" w:rsidRPr="00C51FA5" w:rsidRDefault="00C76A22" w:rsidP="00C76A22">
      <w:pPr>
        <w:numPr>
          <w:ilvl w:val="0"/>
          <w:numId w:val="2"/>
        </w:numPr>
        <w:spacing w:before="100" w:beforeAutospacing="1" w:after="100" w:afterAutospacing="1" w:line="336" w:lineRule="atLeast"/>
        <w:ind w:left="1245"/>
        <w:rPr>
          <w:rFonts w:eastAsia="Times New Roman" w:cs="Times New Roman"/>
          <w:color w:val="36393B"/>
          <w:sz w:val="28"/>
          <w:szCs w:val="28"/>
          <w:lang w:eastAsia="da-DK"/>
        </w:rPr>
      </w:pPr>
      <w:r w:rsidRPr="00C51FA5">
        <w:rPr>
          <w:rFonts w:eastAsia="Times New Roman" w:cs="Times New Roman"/>
          <w:color w:val="36393B"/>
          <w:sz w:val="28"/>
          <w:szCs w:val="28"/>
          <w:lang w:eastAsia="da-DK"/>
        </w:rPr>
        <w:t>Fingerled</w:t>
      </w:r>
    </w:p>
    <w:p w:rsidR="00C76A22" w:rsidRDefault="00C76A22" w:rsidP="00C76A22">
      <w:pPr>
        <w:rPr>
          <w:rFonts w:eastAsia="Times New Roman" w:cs="Times New Roman"/>
          <w:b/>
          <w:bCs/>
          <w:color w:val="36393B"/>
          <w:sz w:val="28"/>
          <w:szCs w:val="28"/>
          <w:lang w:eastAsia="da-DK"/>
        </w:rPr>
      </w:pPr>
      <w:r>
        <w:rPr>
          <w:rFonts w:eastAsia="Times New Roman" w:cs="Times New Roman"/>
          <w:b/>
          <w:bCs/>
          <w:color w:val="36393B"/>
          <w:sz w:val="28"/>
          <w:szCs w:val="28"/>
          <w:lang w:eastAsia="da-DK"/>
        </w:rPr>
        <w:br w:type="page"/>
      </w:r>
    </w:p>
    <w:p w:rsidR="00C76A22" w:rsidRPr="00C51FA5" w:rsidRDefault="00C76A22" w:rsidP="00C76A22">
      <w:pPr>
        <w:spacing w:after="240" w:line="336" w:lineRule="atLeast"/>
        <w:rPr>
          <w:rFonts w:eastAsia="Times New Roman" w:cs="Times New Roman"/>
          <w:color w:val="36393B"/>
          <w:sz w:val="28"/>
          <w:szCs w:val="28"/>
          <w:lang w:eastAsia="da-DK"/>
        </w:rPr>
      </w:pPr>
      <w:r w:rsidRPr="00C51FA5">
        <w:rPr>
          <w:rFonts w:eastAsia="Times New Roman" w:cs="Times New Roman"/>
          <w:b/>
          <w:bCs/>
          <w:color w:val="36393B"/>
          <w:sz w:val="28"/>
          <w:szCs w:val="28"/>
          <w:lang w:eastAsia="da-DK"/>
        </w:rPr>
        <w:lastRenderedPageBreak/>
        <w:t>Symptomer ved urinsyregigt</w:t>
      </w:r>
      <w:r w:rsidRPr="00C51FA5">
        <w:rPr>
          <w:rFonts w:eastAsia="Times New Roman" w:cs="Times New Roman"/>
          <w:b/>
          <w:bCs/>
          <w:color w:val="36393B"/>
          <w:sz w:val="28"/>
          <w:szCs w:val="28"/>
          <w:lang w:eastAsia="da-DK"/>
        </w:rPr>
        <w:br/>
      </w:r>
      <w:r w:rsidRPr="00C51FA5">
        <w:rPr>
          <w:rFonts w:eastAsia="Times New Roman" w:cs="Times New Roman"/>
          <w:color w:val="36393B"/>
          <w:sz w:val="28"/>
          <w:szCs w:val="28"/>
          <w:lang w:eastAsia="da-DK"/>
        </w:rPr>
        <w:t xml:space="preserve">Symptomerne udvikler sig i løbet af få timer. </w:t>
      </w:r>
      <w:r w:rsidRPr="00731241">
        <w:rPr>
          <w:rFonts w:eastAsia="Times New Roman" w:cs="Times New Roman"/>
          <w:b/>
          <w:color w:val="36393B"/>
          <w:sz w:val="28"/>
          <w:szCs w:val="28"/>
          <w:lang w:eastAsia="da-DK"/>
        </w:rPr>
        <w:t>Symptomerne ved urinsyregigt viser sig ved, at de ramte led gør meget ondt og bliver ømme, samtidig med at de hæver og bliver røde. Man kan også få feber.</w:t>
      </w:r>
      <w:r w:rsidRPr="00731241">
        <w:rPr>
          <w:rFonts w:eastAsia="Times New Roman" w:cs="Times New Roman"/>
          <w:b/>
          <w:color w:val="36393B"/>
          <w:sz w:val="28"/>
          <w:szCs w:val="28"/>
          <w:lang w:eastAsia="da-DK"/>
        </w:rPr>
        <w:br/>
      </w:r>
      <w:r w:rsidRPr="00C51FA5">
        <w:rPr>
          <w:rFonts w:eastAsia="Times New Roman" w:cs="Times New Roman"/>
          <w:color w:val="36393B"/>
          <w:sz w:val="28"/>
          <w:szCs w:val="28"/>
          <w:lang w:eastAsia="da-DK"/>
        </w:rPr>
        <w:br/>
        <w:t>Normalt klinger anfaldet af i løbet af 4-10 dage - også uden behandling. Nogle mennesker får kun et enkelt eller ganske få anfald i deres liv, mens andre kan få gentagne anfald.</w:t>
      </w:r>
      <w:r w:rsidRPr="00C51FA5">
        <w:rPr>
          <w:rFonts w:eastAsia="Times New Roman" w:cs="Times New Roman"/>
          <w:color w:val="36393B"/>
          <w:sz w:val="28"/>
          <w:szCs w:val="28"/>
          <w:lang w:eastAsia="da-DK"/>
        </w:rPr>
        <w:br/>
      </w:r>
      <w:r w:rsidRPr="00C51FA5">
        <w:rPr>
          <w:rFonts w:eastAsia="Times New Roman" w:cs="Times New Roman"/>
          <w:color w:val="36393B"/>
          <w:sz w:val="28"/>
          <w:szCs w:val="28"/>
          <w:lang w:eastAsia="da-DK"/>
        </w:rPr>
        <w:br/>
      </w:r>
      <w:r w:rsidRPr="00C51FA5">
        <w:rPr>
          <w:rFonts w:eastAsia="Times New Roman" w:cs="Times New Roman"/>
          <w:b/>
          <w:bCs/>
          <w:color w:val="36393B"/>
          <w:sz w:val="28"/>
          <w:szCs w:val="28"/>
          <w:lang w:eastAsia="da-DK"/>
        </w:rPr>
        <w:t>Urinsyregigt kan give varige skader  </w:t>
      </w:r>
      <w:r w:rsidRPr="00C51FA5">
        <w:rPr>
          <w:rFonts w:eastAsia="Times New Roman" w:cs="Times New Roman"/>
          <w:b/>
          <w:bCs/>
          <w:color w:val="36393B"/>
          <w:sz w:val="28"/>
          <w:szCs w:val="28"/>
          <w:lang w:eastAsia="da-DK"/>
        </w:rPr>
        <w:br/>
      </w:r>
      <w:r w:rsidRPr="00C51FA5">
        <w:rPr>
          <w:rFonts w:eastAsia="Times New Roman" w:cs="Times New Roman"/>
          <w:color w:val="36393B"/>
          <w:sz w:val="28"/>
          <w:szCs w:val="28"/>
          <w:lang w:eastAsia="da-DK"/>
        </w:rPr>
        <w:t xml:space="preserve">Er man ofte plaget af urinsyregigt, og bliver sygdommen ikke behandlet, kan man med tiden få varige skader i sine led. Enkelte kan få kroniske </w:t>
      </w:r>
      <w:proofErr w:type="spellStart"/>
      <w:r w:rsidRPr="00C51FA5">
        <w:rPr>
          <w:rFonts w:eastAsia="Times New Roman" w:cs="Times New Roman"/>
          <w:color w:val="36393B"/>
          <w:sz w:val="28"/>
          <w:szCs w:val="28"/>
          <w:lang w:eastAsia="da-DK"/>
        </w:rPr>
        <w:t>ledsymptomer</w:t>
      </w:r>
      <w:proofErr w:type="spellEnd"/>
      <w:r w:rsidRPr="00C51FA5">
        <w:rPr>
          <w:rFonts w:eastAsia="Times New Roman" w:cs="Times New Roman"/>
          <w:color w:val="36393B"/>
          <w:sz w:val="28"/>
          <w:szCs w:val="28"/>
          <w:lang w:eastAsia="da-DK"/>
        </w:rPr>
        <w:t>, der kan minde om leddegigt.</w:t>
      </w:r>
      <w:r w:rsidRPr="00C51FA5">
        <w:rPr>
          <w:rFonts w:eastAsia="Times New Roman" w:cs="Times New Roman"/>
          <w:color w:val="36393B"/>
          <w:sz w:val="28"/>
          <w:szCs w:val="28"/>
          <w:lang w:eastAsia="da-DK"/>
        </w:rPr>
        <w:br/>
      </w:r>
      <w:r w:rsidRPr="00C51FA5">
        <w:rPr>
          <w:rFonts w:eastAsia="Times New Roman" w:cs="Times New Roman"/>
          <w:color w:val="36393B"/>
          <w:sz w:val="28"/>
          <w:szCs w:val="28"/>
          <w:lang w:eastAsia="da-DK"/>
        </w:rPr>
        <w:br/>
        <w:t>Den mest alvorlige komplikation ved urinsyregigt kan forekomme i nyrerne. Her kan aflejringer af urinsyre medføre, at nyrefunktionen nedsættes. Det sker dog sjældent i dag, hvor sygdommen behandles i tide. Desuden kan krystallerne medføre nyresten.</w:t>
      </w:r>
    </w:p>
    <w:p w:rsidR="00C76A22" w:rsidRDefault="00C76A22" w:rsidP="00C76A22">
      <w:pPr>
        <w:spacing w:after="240" w:line="336" w:lineRule="atLeast"/>
        <w:rPr>
          <w:color w:val="36393B"/>
          <w:sz w:val="28"/>
          <w:szCs w:val="28"/>
        </w:rPr>
      </w:pPr>
      <w:r w:rsidRPr="00C51FA5">
        <w:rPr>
          <w:rFonts w:eastAsia="Times New Roman" w:cs="Times New Roman"/>
          <w:b/>
          <w:bCs/>
          <w:color w:val="36393B"/>
          <w:sz w:val="28"/>
          <w:szCs w:val="28"/>
          <w:lang w:eastAsia="da-DK"/>
        </w:rPr>
        <w:t>Hv</w:t>
      </w:r>
      <w:r>
        <w:rPr>
          <w:rFonts w:eastAsia="Times New Roman" w:cs="Times New Roman"/>
          <w:b/>
          <w:bCs/>
          <w:color w:val="36393B"/>
          <w:sz w:val="28"/>
          <w:szCs w:val="28"/>
          <w:lang w:eastAsia="da-DK"/>
        </w:rPr>
        <w:t>ad kan udløse et urinsyregigt</w:t>
      </w:r>
      <w:r w:rsidRPr="00C51FA5">
        <w:rPr>
          <w:rFonts w:eastAsia="Times New Roman" w:cs="Times New Roman"/>
          <w:b/>
          <w:bCs/>
          <w:color w:val="36393B"/>
          <w:sz w:val="28"/>
          <w:szCs w:val="28"/>
          <w:lang w:eastAsia="da-DK"/>
        </w:rPr>
        <w:t>anfald?</w:t>
      </w:r>
      <w:r w:rsidRPr="00C51FA5">
        <w:rPr>
          <w:rFonts w:eastAsia="Times New Roman" w:cs="Times New Roman"/>
          <w:b/>
          <w:bCs/>
          <w:color w:val="36393B"/>
          <w:sz w:val="28"/>
          <w:szCs w:val="28"/>
          <w:lang w:eastAsia="da-DK"/>
        </w:rPr>
        <w:br/>
      </w:r>
      <w:r w:rsidRPr="00C51FA5">
        <w:rPr>
          <w:rFonts w:eastAsia="Times New Roman" w:cs="Times New Roman"/>
          <w:color w:val="36393B"/>
          <w:sz w:val="28"/>
          <w:szCs w:val="28"/>
          <w:lang w:eastAsia="da-DK"/>
        </w:rPr>
        <w:t>Hvis man har et forhøjet indhold af urinsyre i blodet, kan et nyt anfald udløses, hvis man f.eks. spiser et større måltid med rigelige mængder kød og alkohol. Det kan også ske, hvis man anstrenger sig særligt meget fysisk, eller man bliver syg af f.eks. influenza.</w:t>
      </w:r>
      <w:r w:rsidRPr="00C51FA5">
        <w:rPr>
          <w:rFonts w:eastAsia="Times New Roman" w:cs="Times New Roman"/>
          <w:color w:val="36393B"/>
          <w:sz w:val="28"/>
          <w:szCs w:val="28"/>
          <w:lang w:eastAsia="da-DK"/>
        </w:rPr>
        <w:br/>
      </w:r>
      <w:r w:rsidRPr="00C51FA5">
        <w:rPr>
          <w:rFonts w:eastAsia="Times New Roman" w:cs="Times New Roman"/>
          <w:color w:val="36393B"/>
          <w:sz w:val="28"/>
          <w:szCs w:val="28"/>
          <w:lang w:eastAsia="da-DK"/>
        </w:rPr>
        <w:br/>
        <w:t>Et typisk eksempel er en fest med god og rigelig mad og drikke samt efterfølgende dans. Efter nogle timer, dvs. sidst på natten eller om morgenen, kan man vågne med et voldsomt ømt, smertende</w:t>
      </w:r>
      <w:r>
        <w:rPr>
          <w:rFonts w:eastAsia="Times New Roman" w:cs="Times New Roman"/>
          <w:color w:val="36393B"/>
          <w:sz w:val="28"/>
          <w:szCs w:val="28"/>
          <w:lang w:eastAsia="da-DK"/>
        </w:rPr>
        <w:t>, hævet</w:t>
      </w:r>
      <w:r w:rsidRPr="00C51FA5">
        <w:rPr>
          <w:rFonts w:eastAsia="Times New Roman" w:cs="Times New Roman"/>
          <w:color w:val="36393B"/>
          <w:sz w:val="28"/>
          <w:szCs w:val="28"/>
          <w:lang w:eastAsia="da-DK"/>
        </w:rPr>
        <w:t> og rødt</w:t>
      </w:r>
      <w:r>
        <w:rPr>
          <w:rFonts w:eastAsia="Times New Roman" w:cs="Times New Roman"/>
          <w:color w:val="36393B"/>
          <w:sz w:val="28"/>
          <w:szCs w:val="28"/>
          <w:lang w:eastAsia="da-DK"/>
        </w:rPr>
        <w:t xml:space="preserve"> led</w:t>
      </w:r>
      <w:r w:rsidRPr="00C51FA5">
        <w:rPr>
          <w:rFonts w:eastAsia="Times New Roman" w:cs="Times New Roman"/>
          <w:color w:val="36393B"/>
          <w:sz w:val="28"/>
          <w:szCs w:val="28"/>
          <w:lang w:eastAsia="da-DK"/>
        </w:rPr>
        <w:t>.</w:t>
      </w:r>
      <w:r>
        <w:rPr>
          <w:rFonts w:eastAsia="Times New Roman" w:cs="Times New Roman"/>
          <w:color w:val="36393B"/>
          <w:sz w:val="28"/>
          <w:szCs w:val="28"/>
          <w:lang w:eastAsia="da-DK"/>
        </w:rPr>
        <w:br/>
      </w:r>
      <w:r>
        <w:rPr>
          <w:rFonts w:eastAsia="Times New Roman" w:cs="Times New Roman"/>
          <w:color w:val="36393B"/>
          <w:sz w:val="28"/>
          <w:szCs w:val="28"/>
          <w:lang w:eastAsia="da-DK"/>
        </w:rPr>
        <w:br/>
      </w:r>
      <w:r w:rsidRPr="00C51FA5">
        <w:rPr>
          <w:rFonts w:eastAsia="Times New Roman" w:cs="Times New Roman"/>
          <w:b/>
          <w:color w:val="36393B"/>
          <w:sz w:val="28"/>
          <w:szCs w:val="28"/>
          <w:lang w:eastAsia="da-DK"/>
        </w:rPr>
        <w:t>Forebyggelse af urinsyregigt</w:t>
      </w:r>
      <w:r>
        <w:rPr>
          <w:rFonts w:eastAsia="Times New Roman" w:cs="Times New Roman"/>
          <w:b/>
          <w:color w:val="36393B"/>
          <w:sz w:val="28"/>
          <w:szCs w:val="28"/>
          <w:lang w:eastAsia="da-DK"/>
        </w:rPr>
        <w:br/>
      </w:r>
      <w:r w:rsidRPr="00C51FA5">
        <w:rPr>
          <w:rStyle w:val="Strk"/>
          <w:color w:val="36393B"/>
          <w:sz w:val="28"/>
          <w:szCs w:val="28"/>
        </w:rPr>
        <w:t>Kost</w:t>
      </w:r>
      <w:r w:rsidRPr="00C51FA5">
        <w:rPr>
          <w:b/>
          <w:bCs/>
          <w:color w:val="36393B"/>
          <w:sz w:val="28"/>
          <w:szCs w:val="28"/>
        </w:rPr>
        <w:br/>
      </w:r>
      <w:r w:rsidRPr="00C51FA5">
        <w:rPr>
          <w:color w:val="36393B"/>
          <w:sz w:val="28"/>
          <w:szCs w:val="28"/>
        </w:rPr>
        <w:t>Hvis du har urinsyregigt, bør du være forsigtig med at drikke vin, øl og spiritus, fordi det øger produktionen og hæmmer udskillelsen af urinsyre.</w:t>
      </w:r>
      <w:r w:rsidRPr="00C51FA5">
        <w:rPr>
          <w:color w:val="36393B"/>
          <w:sz w:val="28"/>
          <w:szCs w:val="28"/>
        </w:rPr>
        <w:br/>
        <w:t xml:space="preserve">Du bør heller ikke spise for meget indmad, retter med meget kød og meget sukkerholdig mad. </w:t>
      </w:r>
      <w:r w:rsidRPr="00C51FA5">
        <w:rPr>
          <w:color w:val="36393B"/>
          <w:sz w:val="28"/>
          <w:szCs w:val="28"/>
        </w:rPr>
        <w:br/>
      </w:r>
      <w:r w:rsidRPr="00C51FA5">
        <w:rPr>
          <w:color w:val="36393B"/>
          <w:sz w:val="28"/>
          <w:szCs w:val="28"/>
        </w:rPr>
        <w:br/>
      </w:r>
    </w:p>
    <w:p w:rsidR="00C76A22" w:rsidRPr="00C51FA5" w:rsidRDefault="00C76A22" w:rsidP="00C76A22">
      <w:pPr>
        <w:rPr>
          <w:rFonts w:eastAsia="Times New Roman" w:cs="Times New Roman"/>
          <w:color w:val="36393B"/>
          <w:sz w:val="28"/>
          <w:szCs w:val="28"/>
          <w:lang w:eastAsia="da-DK"/>
        </w:rPr>
      </w:pPr>
      <w:r>
        <w:rPr>
          <w:color w:val="36393B"/>
          <w:sz w:val="28"/>
          <w:szCs w:val="28"/>
        </w:rPr>
        <w:br w:type="page"/>
      </w:r>
      <w:r w:rsidRPr="00C51FA5">
        <w:rPr>
          <w:color w:val="36393B"/>
          <w:sz w:val="28"/>
          <w:szCs w:val="28"/>
        </w:rPr>
        <w:lastRenderedPageBreak/>
        <w:t>Da størstedelen af urinsyren imidlertid kommer fra vore egne celler, er det ikke nødvendigt at holde en streng diæt - især fordi der findes effektiv medicin, som kan mindske produktionen af urinsyre og øge udskillelsen.</w:t>
      </w:r>
      <w:r>
        <w:rPr>
          <w:color w:val="36393B"/>
          <w:sz w:val="28"/>
          <w:szCs w:val="28"/>
        </w:rPr>
        <w:br/>
      </w:r>
      <w:r>
        <w:rPr>
          <w:color w:val="36393B"/>
          <w:sz w:val="28"/>
          <w:szCs w:val="28"/>
        </w:rPr>
        <w:br/>
      </w:r>
      <w:r w:rsidRPr="00C51FA5">
        <w:rPr>
          <w:rStyle w:val="Strk"/>
          <w:color w:val="36393B"/>
          <w:sz w:val="28"/>
          <w:szCs w:val="28"/>
        </w:rPr>
        <w:t>Motion</w:t>
      </w:r>
      <w:r w:rsidRPr="00C51FA5">
        <w:rPr>
          <w:b/>
          <w:bCs/>
          <w:color w:val="36393B"/>
          <w:sz w:val="28"/>
          <w:szCs w:val="28"/>
        </w:rPr>
        <w:br/>
      </w:r>
      <w:r w:rsidRPr="00C51FA5">
        <w:rPr>
          <w:color w:val="36393B"/>
          <w:sz w:val="28"/>
          <w:szCs w:val="28"/>
        </w:rPr>
        <w:t>Fysisk aktivitet, som du ikke er vant til, kan fremkalde anfald af urinsyregigt. Det er derfor vigtigt at være i god form, så du er vant til at røre sig. Daglig motion forbedrer modstandskraften mod fysisk overanstrengelse.</w:t>
      </w:r>
    </w:p>
    <w:p w:rsidR="00C76A22" w:rsidRPr="00C51FA5" w:rsidRDefault="00C76A22" w:rsidP="00C76A22">
      <w:pPr>
        <w:spacing w:after="0" w:line="336" w:lineRule="atLeast"/>
        <w:rPr>
          <w:rFonts w:eastAsia="Times New Roman" w:cs="Times New Roman"/>
          <w:color w:val="36393B"/>
          <w:sz w:val="28"/>
          <w:szCs w:val="28"/>
          <w:lang w:eastAsia="da-DK"/>
        </w:rPr>
      </w:pPr>
    </w:p>
    <w:p w:rsidR="00C76A22" w:rsidRPr="00C51FA5" w:rsidRDefault="00C76A22" w:rsidP="00C76A22">
      <w:pPr>
        <w:rPr>
          <w:color w:val="36393B"/>
          <w:sz w:val="28"/>
          <w:szCs w:val="28"/>
        </w:rPr>
      </w:pPr>
    </w:p>
    <w:p w:rsidR="00C76A22" w:rsidRPr="00C51FA5" w:rsidRDefault="00C76A22" w:rsidP="00C76A22">
      <w:pPr>
        <w:pStyle w:val="NormalWeb"/>
        <w:rPr>
          <w:rFonts w:asciiTheme="minorHAnsi" w:hAnsiTheme="minorHAnsi"/>
          <w:color w:val="000000"/>
          <w:sz w:val="28"/>
          <w:szCs w:val="28"/>
        </w:rPr>
      </w:pPr>
      <w:r w:rsidRPr="00C51FA5">
        <w:rPr>
          <w:rStyle w:val="Strk"/>
          <w:rFonts w:asciiTheme="minorHAnsi" w:hAnsiTheme="minorHAnsi"/>
          <w:color w:val="000000"/>
          <w:sz w:val="28"/>
          <w:szCs w:val="28"/>
        </w:rPr>
        <w:t xml:space="preserve">Flere oplysninger: </w:t>
      </w:r>
      <w:r w:rsidRPr="00C51FA5">
        <w:rPr>
          <w:rFonts w:asciiTheme="minorHAnsi" w:hAnsiTheme="minorHAnsi"/>
          <w:color w:val="000000"/>
          <w:sz w:val="28"/>
          <w:szCs w:val="28"/>
        </w:rPr>
        <w:br/>
      </w:r>
      <w:hyperlink r:id="rId8" w:tgtFrame="_blank" w:history="1">
        <w:r w:rsidRPr="00C51FA5">
          <w:rPr>
            <w:rFonts w:asciiTheme="minorHAnsi" w:hAnsiTheme="minorHAnsi"/>
            <w:color w:val="511F7B"/>
            <w:sz w:val="28"/>
            <w:szCs w:val="28"/>
            <w:u w:val="single"/>
          </w:rPr>
          <w:t>http://www.gigtforeningen.dk/urinsyregigt</w:t>
        </w:r>
      </w:hyperlink>
      <w:r>
        <w:rPr>
          <w:rFonts w:asciiTheme="minorHAnsi" w:hAnsiTheme="minorHAnsi"/>
          <w:color w:val="511F7B"/>
          <w:sz w:val="28"/>
          <w:szCs w:val="28"/>
          <w:u w:val="single"/>
        </w:rPr>
        <w:br/>
      </w:r>
      <w:hyperlink r:id="rId9" w:tgtFrame="_blank" w:history="1">
        <w:r w:rsidRPr="00C51FA5">
          <w:rPr>
            <w:rFonts w:asciiTheme="minorHAnsi" w:hAnsiTheme="minorHAnsi"/>
            <w:color w:val="511F7B"/>
            <w:sz w:val="28"/>
            <w:szCs w:val="28"/>
            <w:u w:val="single"/>
          </w:rPr>
          <w:t>http://www.gigtforeningen.dk</w:t>
        </w:r>
      </w:hyperlink>
      <w:r w:rsidRPr="00C51FA5">
        <w:rPr>
          <w:rFonts w:asciiTheme="minorHAnsi" w:hAnsiTheme="minorHAnsi"/>
          <w:color w:val="000000"/>
          <w:sz w:val="28"/>
          <w:szCs w:val="28"/>
        </w:rPr>
        <w:t xml:space="preserve"> </w:t>
      </w:r>
      <w:r w:rsidRPr="00C51FA5">
        <w:rPr>
          <w:rFonts w:asciiTheme="minorHAnsi" w:hAnsiTheme="minorHAnsi"/>
          <w:color w:val="000000"/>
          <w:sz w:val="28"/>
          <w:szCs w:val="28"/>
        </w:rPr>
        <w:br/>
        <w:t xml:space="preserve">og Gigtforeningens telefonrådgivning </w:t>
      </w:r>
      <w:r w:rsidRPr="00C51FA5">
        <w:rPr>
          <w:rFonts w:asciiTheme="minorHAnsi" w:hAnsiTheme="minorHAnsi"/>
          <w:color w:val="000000"/>
          <w:sz w:val="28"/>
          <w:szCs w:val="28"/>
        </w:rPr>
        <w:br/>
        <w:t xml:space="preserve">39 77 80 80, man.-tors. 9-16, </w:t>
      </w:r>
      <w:proofErr w:type="spellStart"/>
      <w:r w:rsidRPr="00C51FA5">
        <w:rPr>
          <w:rFonts w:asciiTheme="minorHAnsi" w:hAnsiTheme="minorHAnsi"/>
          <w:color w:val="000000"/>
          <w:sz w:val="28"/>
          <w:szCs w:val="28"/>
        </w:rPr>
        <w:t>fre</w:t>
      </w:r>
      <w:proofErr w:type="spellEnd"/>
      <w:r w:rsidRPr="00C51FA5">
        <w:rPr>
          <w:rFonts w:asciiTheme="minorHAnsi" w:hAnsiTheme="minorHAnsi"/>
          <w:color w:val="000000"/>
          <w:sz w:val="28"/>
          <w:szCs w:val="28"/>
        </w:rPr>
        <w:t xml:space="preserve">. 10-15. </w:t>
      </w:r>
      <w:r w:rsidRPr="00C51FA5">
        <w:rPr>
          <w:rFonts w:asciiTheme="minorHAnsi" w:hAnsiTheme="minorHAnsi"/>
          <w:color w:val="000000"/>
          <w:sz w:val="28"/>
          <w:szCs w:val="28"/>
        </w:rPr>
        <w:br/>
      </w:r>
      <w:r w:rsidRPr="00C51FA5">
        <w:rPr>
          <w:rFonts w:asciiTheme="minorHAnsi" w:hAnsiTheme="minorHAnsi"/>
          <w:color w:val="000000"/>
          <w:sz w:val="28"/>
          <w:szCs w:val="28"/>
        </w:rPr>
        <w:br/>
      </w:r>
      <w:hyperlink r:id="rId10" w:tgtFrame="_blank" w:history="1">
        <w:r w:rsidRPr="00C51FA5">
          <w:rPr>
            <w:rFonts w:asciiTheme="minorHAnsi" w:hAnsiTheme="minorHAnsi"/>
            <w:color w:val="511F7B"/>
            <w:sz w:val="28"/>
            <w:szCs w:val="28"/>
            <w:u w:val="single"/>
          </w:rPr>
          <w:t>http://www.altomkost.dk</w:t>
        </w:r>
      </w:hyperlink>
      <w:r w:rsidRPr="00C51FA5">
        <w:rPr>
          <w:rFonts w:asciiTheme="minorHAnsi" w:hAnsiTheme="minorHAnsi"/>
          <w:color w:val="000000"/>
          <w:sz w:val="28"/>
          <w:szCs w:val="28"/>
        </w:rPr>
        <w:t xml:space="preserve"> </w:t>
      </w:r>
      <w:r w:rsidRPr="00C51FA5">
        <w:rPr>
          <w:rFonts w:asciiTheme="minorHAnsi" w:hAnsiTheme="minorHAnsi"/>
          <w:color w:val="000000"/>
          <w:sz w:val="28"/>
          <w:szCs w:val="28"/>
        </w:rPr>
        <w:br/>
        <w:t xml:space="preserve">Fødevarestyrelsens hjemmeside om kostråd. </w:t>
      </w:r>
      <w:r w:rsidRPr="00C51FA5">
        <w:rPr>
          <w:rFonts w:asciiTheme="minorHAnsi" w:hAnsiTheme="minorHAnsi"/>
          <w:color w:val="000000"/>
          <w:sz w:val="28"/>
          <w:szCs w:val="28"/>
        </w:rPr>
        <w:br/>
      </w:r>
      <w:r w:rsidRPr="00C51FA5">
        <w:rPr>
          <w:rFonts w:asciiTheme="minorHAnsi" w:hAnsiTheme="minorHAnsi"/>
          <w:color w:val="000000"/>
          <w:sz w:val="28"/>
          <w:szCs w:val="28"/>
        </w:rPr>
        <w:br/>
      </w:r>
      <w:hyperlink r:id="rId11" w:tgtFrame="_blank" w:history="1">
        <w:r w:rsidRPr="00C51FA5">
          <w:rPr>
            <w:rFonts w:asciiTheme="minorHAnsi" w:hAnsiTheme="minorHAnsi"/>
            <w:color w:val="511F7B"/>
            <w:sz w:val="28"/>
            <w:szCs w:val="28"/>
            <w:u w:val="single"/>
          </w:rPr>
          <w:t>http://www.diaetist.dk</w:t>
        </w:r>
      </w:hyperlink>
      <w:r w:rsidRPr="00C51FA5">
        <w:rPr>
          <w:rFonts w:asciiTheme="minorHAnsi" w:hAnsiTheme="minorHAnsi"/>
          <w:color w:val="000000"/>
          <w:sz w:val="28"/>
          <w:szCs w:val="28"/>
        </w:rPr>
        <w:t xml:space="preserve"> </w:t>
      </w:r>
      <w:r w:rsidRPr="00C51FA5">
        <w:rPr>
          <w:rFonts w:asciiTheme="minorHAnsi" w:hAnsiTheme="minorHAnsi"/>
          <w:color w:val="000000"/>
          <w:sz w:val="28"/>
          <w:szCs w:val="28"/>
        </w:rPr>
        <w:br/>
        <w:t xml:space="preserve">Foreningen af kliniske diætister. </w:t>
      </w:r>
      <w:r w:rsidRPr="00C51FA5">
        <w:rPr>
          <w:rFonts w:asciiTheme="minorHAnsi" w:hAnsiTheme="minorHAnsi"/>
          <w:color w:val="000000"/>
          <w:sz w:val="28"/>
          <w:szCs w:val="28"/>
        </w:rPr>
        <w:br/>
      </w:r>
      <w:r w:rsidRPr="00C51FA5">
        <w:rPr>
          <w:rFonts w:asciiTheme="minorHAnsi" w:hAnsiTheme="minorHAnsi"/>
          <w:color w:val="000000"/>
          <w:sz w:val="28"/>
          <w:szCs w:val="28"/>
        </w:rPr>
        <w:br/>
      </w:r>
      <w:hyperlink r:id="rId12" w:tgtFrame="_blank" w:history="1">
        <w:r w:rsidRPr="00C51FA5">
          <w:rPr>
            <w:rFonts w:asciiTheme="minorHAnsi" w:hAnsiTheme="minorHAnsi"/>
            <w:color w:val="511F7B"/>
            <w:sz w:val="28"/>
            <w:szCs w:val="28"/>
            <w:u w:val="single"/>
          </w:rPr>
          <w:t>http://www.sundhed.dk</w:t>
        </w:r>
      </w:hyperlink>
      <w:r w:rsidRPr="00C51FA5">
        <w:rPr>
          <w:rFonts w:asciiTheme="minorHAnsi" w:hAnsiTheme="minorHAnsi"/>
          <w:color w:val="000000"/>
          <w:sz w:val="28"/>
          <w:szCs w:val="28"/>
        </w:rPr>
        <w:t xml:space="preserve"> </w:t>
      </w:r>
      <w:r w:rsidRPr="00C51FA5">
        <w:rPr>
          <w:rFonts w:asciiTheme="minorHAnsi" w:hAnsiTheme="minorHAnsi"/>
          <w:color w:val="000000"/>
          <w:sz w:val="28"/>
          <w:szCs w:val="28"/>
        </w:rPr>
        <w:br/>
        <w:t>Information fra Indenrigs- og Sundhedsministeriet. Læs bl.a. om lægemidler.</w:t>
      </w:r>
    </w:p>
    <w:p w:rsidR="00C76A22" w:rsidRDefault="00C76A22" w:rsidP="00C76A22">
      <w:pPr>
        <w:rPr>
          <w:b/>
          <w:sz w:val="56"/>
          <w:szCs w:val="56"/>
        </w:rPr>
      </w:pPr>
    </w:p>
    <w:p w:rsidR="00C76A22" w:rsidRDefault="00C76A22" w:rsidP="00C76A22">
      <w:pPr>
        <w:spacing w:after="0" w:line="336" w:lineRule="atLeast"/>
        <w:rPr>
          <w:rFonts w:eastAsia="Times New Roman" w:cs="Times New Roman"/>
          <w:color w:val="36393B"/>
          <w:sz w:val="28"/>
          <w:szCs w:val="28"/>
          <w:lang w:eastAsia="da-DK"/>
        </w:rPr>
      </w:pPr>
      <w:r>
        <w:rPr>
          <w:rFonts w:eastAsia="Times New Roman" w:cs="Times New Roman"/>
          <w:color w:val="36393B"/>
          <w:sz w:val="28"/>
          <w:szCs w:val="28"/>
          <w:lang w:eastAsia="da-DK"/>
        </w:rPr>
        <w:t>(</w:t>
      </w:r>
      <w:r w:rsidRPr="00C51FA5">
        <w:rPr>
          <w:rFonts w:eastAsia="Times New Roman" w:cs="Times New Roman"/>
          <w:color w:val="36393B"/>
          <w:sz w:val="28"/>
          <w:szCs w:val="28"/>
          <w:lang w:eastAsia="da-DK"/>
        </w:rPr>
        <w:t>REF: Gigtforeningen, Viden om gigt, Diagnoser: Urinsyregigt og podagra</w:t>
      </w:r>
      <w:r>
        <w:rPr>
          <w:rFonts w:eastAsia="Times New Roman" w:cs="Times New Roman"/>
          <w:color w:val="36393B"/>
          <w:sz w:val="28"/>
          <w:szCs w:val="28"/>
          <w:lang w:eastAsia="da-DK"/>
        </w:rPr>
        <w:t>)</w:t>
      </w:r>
    </w:p>
    <w:p w:rsidR="00C76A22" w:rsidRPr="006A51F7" w:rsidRDefault="00C76A22" w:rsidP="00C76A22">
      <w:pPr>
        <w:rPr>
          <w:sz w:val="36"/>
          <w:szCs w:val="36"/>
        </w:rPr>
      </w:pPr>
    </w:p>
    <w:p w:rsidR="00C76A22" w:rsidRDefault="00C76A22" w:rsidP="00C76A22">
      <w:pPr>
        <w:rPr>
          <w:sz w:val="36"/>
          <w:szCs w:val="36"/>
        </w:rPr>
      </w:pPr>
    </w:p>
    <w:p w:rsidR="00C76A22" w:rsidRPr="006A51F7" w:rsidRDefault="00C76A22" w:rsidP="00C76A22">
      <w:pPr>
        <w:rPr>
          <w:sz w:val="36"/>
          <w:szCs w:val="36"/>
        </w:rPr>
      </w:pPr>
    </w:p>
    <w:p w:rsidR="007B0BD6" w:rsidRDefault="007B0BD6" w:rsidP="00C76A22">
      <w:bookmarkStart w:id="0" w:name="_GoBack"/>
      <w:bookmarkEnd w:id="0"/>
    </w:p>
    <w:sectPr w:rsidR="007B0BD6" w:rsidSect="00C76A2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57605"/>
    <w:multiLevelType w:val="multilevel"/>
    <w:tmpl w:val="CE66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93105"/>
    <w:multiLevelType w:val="hybridMultilevel"/>
    <w:tmpl w:val="ABE64CB2"/>
    <w:lvl w:ilvl="0" w:tplc="A0B49550">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22"/>
    <w:rsid w:val="001B68B2"/>
    <w:rsid w:val="003B507C"/>
    <w:rsid w:val="003C11D6"/>
    <w:rsid w:val="00404015"/>
    <w:rsid w:val="00536CA4"/>
    <w:rsid w:val="00692F17"/>
    <w:rsid w:val="007B0BD6"/>
    <w:rsid w:val="008E5B60"/>
    <w:rsid w:val="00C76A22"/>
    <w:rsid w:val="00CC7C7A"/>
    <w:rsid w:val="00EC4CC2"/>
    <w:rsid w:val="00F31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6A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6A22"/>
  </w:style>
  <w:style w:type="paragraph" w:styleId="Markeringsbobletekst">
    <w:name w:val="Balloon Text"/>
    <w:basedOn w:val="Normal"/>
    <w:link w:val="MarkeringsbobletekstTegn"/>
    <w:uiPriority w:val="99"/>
    <w:semiHidden/>
    <w:unhideWhenUsed/>
    <w:rsid w:val="00C76A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6A22"/>
    <w:rPr>
      <w:rFonts w:ascii="Tahoma" w:hAnsi="Tahoma" w:cs="Tahoma"/>
      <w:sz w:val="16"/>
      <w:szCs w:val="16"/>
    </w:rPr>
  </w:style>
  <w:style w:type="paragraph" w:styleId="Listeafsnit">
    <w:name w:val="List Paragraph"/>
    <w:basedOn w:val="Normal"/>
    <w:uiPriority w:val="34"/>
    <w:qFormat/>
    <w:rsid w:val="00C76A22"/>
    <w:pPr>
      <w:ind w:left="720"/>
      <w:contextualSpacing/>
    </w:pPr>
  </w:style>
  <w:style w:type="table" w:styleId="Tabel-Gitter">
    <w:name w:val="Table Grid"/>
    <w:basedOn w:val="Tabel-Normal"/>
    <w:uiPriority w:val="59"/>
    <w:rsid w:val="00C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76A22"/>
    <w:rPr>
      <w:color w:val="0000FF"/>
      <w:u w:val="single"/>
    </w:rPr>
  </w:style>
  <w:style w:type="character" w:styleId="Strk">
    <w:name w:val="Strong"/>
    <w:basedOn w:val="Standardskrifttypeiafsnit"/>
    <w:uiPriority w:val="22"/>
    <w:qFormat/>
    <w:rsid w:val="00C76A22"/>
    <w:rPr>
      <w:b/>
      <w:bCs/>
    </w:rPr>
  </w:style>
  <w:style w:type="paragraph" w:styleId="NormalWeb">
    <w:name w:val="Normal (Web)"/>
    <w:basedOn w:val="Normal"/>
    <w:uiPriority w:val="99"/>
    <w:semiHidden/>
    <w:unhideWhenUsed/>
    <w:rsid w:val="00C76A22"/>
    <w:pPr>
      <w:spacing w:before="100" w:beforeAutospacing="1" w:after="100" w:afterAutospacing="1" w:line="270" w:lineRule="atLeast"/>
    </w:pPr>
    <w:rPr>
      <w:rFonts w:ascii="Arial" w:eastAsia="Times New Roman" w:hAnsi="Arial" w:cs="Arial"/>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6A2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6A22"/>
  </w:style>
  <w:style w:type="paragraph" w:styleId="Markeringsbobletekst">
    <w:name w:val="Balloon Text"/>
    <w:basedOn w:val="Normal"/>
    <w:link w:val="MarkeringsbobletekstTegn"/>
    <w:uiPriority w:val="99"/>
    <w:semiHidden/>
    <w:unhideWhenUsed/>
    <w:rsid w:val="00C76A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6A22"/>
    <w:rPr>
      <w:rFonts w:ascii="Tahoma" w:hAnsi="Tahoma" w:cs="Tahoma"/>
      <w:sz w:val="16"/>
      <w:szCs w:val="16"/>
    </w:rPr>
  </w:style>
  <w:style w:type="paragraph" w:styleId="Listeafsnit">
    <w:name w:val="List Paragraph"/>
    <w:basedOn w:val="Normal"/>
    <w:uiPriority w:val="34"/>
    <w:qFormat/>
    <w:rsid w:val="00C76A22"/>
    <w:pPr>
      <w:ind w:left="720"/>
      <w:contextualSpacing/>
    </w:pPr>
  </w:style>
  <w:style w:type="table" w:styleId="Tabel-Gitter">
    <w:name w:val="Table Grid"/>
    <w:basedOn w:val="Tabel-Normal"/>
    <w:uiPriority w:val="59"/>
    <w:rsid w:val="00C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76A22"/>
    <w:rPr>
      <w:color w:val="0000FF"/>
      <w:u w:val="single"/>
    </w:rPr>
  </w:style>
  <w:style w:type="character" w:styleId="Strk">
    <w:name w:val="Strong"/>
    <w:basedOn w:val="Standardskrifttypeiafsnit"/>
    <w:uiPriority w:val="22"/>
    <w:qFormat/>
    <w:rsid w:val="00C76A22"/>
    <w:rPr>
      <w:b/>
      <w:bCs/>
    </w:rPr>
  </w:style>
  <w:style w:type="paragraph" w:styleId="NormalWeb">
    <w:name w:val="Normal (Web)"/>
    <w:basedOn w:val="Normal"/>
    <w:uiPriority w:val="99"/>
    <w:semiHidden/>
    <w:unhideWhenUsed/>
    <w:rsid w:val="00C76A22"/>
    <w:pPr>
      <w:spacing w:before="100" w:beforeAutospacing="1" w:after="100" w:afterAutospacing="1" w:line="270" w:lineRule="atLeast"/>
    </w:pPr>
    <w:rPr>
      <w:rFonts w:ascii="Arial" w:eastAsia="Times New Roman" w:hAnsi="Arial" w:cs="Arial"/>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tforeningen.dk/urinsyregig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os.eu/da/privat/paa-rejse/medicinskforhaandsvurdering/" TargetMode="External"/><Relationship Id="rId12" Type="http://schemas.openxmlformats.org/officeDocument/2006/relationships/hyperlink" Target="http://www.sundhe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aetist.dk" TargetMode="External"/><Relationship Id="rId5" Type="http://schemas.openxmlformats.org/officeDocument/2006/relationships/webSettings" Target="webSettings.xml"/><Relationship Id="rId10" Type="http://schemas.openxmlformats.org/officeDocument/2006/relationships/hyperlink" Target="http://www.altomkost.dk" TargetMode="External"/><Relationship Id="rId4" Type="http://schemas.openxmlformats.org/officeDocument/2006/relationships/settings" Target="settings.xml"/><Relationship Id="rId9" Type="http://schemas.openxmlformats.org/officeDocument/2006/relationships/hyperlink" Target="http://www.gigtforeningen.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2270</Words>
  <Characters>13850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Kathrine Arve</dc:creator>
  <cp:lastModifiedBy>Dorthe Vivian Andersen</cp:lastModifiedBy>
  <cp:revision>2</cp:revision>
  <dcterms:created xsi:type="dcterms:W3CDTF">2017-06-06T11:55:00Z</dcterms:created>
  <dcterms:modified xsi:type="dcterms:W3CDTF">2017-06-06T11:55:00Z</dcterms:modified>
</cp:coreProperties>
</file>