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B443C" w14:textId="40C59F44" w:rsidR="00210CCF" w:rsidRPr="00282915" w:rsidRDefault="00210CCF" w:rsidP="00210CCF">
      <w:pPr>
        <w:spacing w:line="276" w:lineRule="auto"/>
        <w:rPr>
          <w:b/>
          <w:sz w:val="36"/>
        </w:rPr>
      </w:pPr>
      <w:bookmarkStart w:id="0" w:name="_GoBack"/>
      <w:bookmarkEnd w:id="0"/>
      <w:r>
        <w:rPr>
          <w:b/>
          <w:sz w:val="36"/>
        </w:rPr>
        <w:t>Workshop 5 - r</w:t>
      </w:r>
      <w:r w:rsidR="00E10D3C">
        <w:rPr>
          <w:b/>
          <w:sz w:val="36"/>
        </w:rPr>
        <w:t xml:space="preserve">ammeprogram </w:t>
      </w:r>
      <w:r>
        <w:rPr>
          <w:b/>
          <w:sz w:val="36"/>
        </w:rPr>
        <w:t>og materialer</w:t>
      </w:r>
    </w:p>
    <w:p w14:paraId="533685C0" w14:textId="0DE1DA32" w:rsidR="00282915" w:rsidRDefault="00282915" w:rsidP="001A5DDC">
      <w:pPr>
        <w:spacing w:line="276" w:lineRule="auto"/>
        <w:rPr>
          <w:i/>
        </w:rPr>
      </w:pPr>
      <w:r w:rsidRPr="00282915">
        <w:rPr>
          <w:i/>
        </w:rPr>
        <w:t>Underviseren vil forud</w:t>
      </w:r>
      <w:r w:rsidR="00AB5E09">
        <w:rPr>
          <w:i/>
        </w:rPr>
        <w:t xml:space="preserve"> for</w:t>
      </w:r>
      <w:r w:rsidR="00210CCF">
        <w:rPr>
          <w:i/>
        </w:rPr>
        <w:t xml:space="preserve"> </w:t>
      </w:r>
      <w:r w:rsidRPr="00282915">
        <w:rPr>
          <w:i/>
        </w:rPr>
        <w:t xml:space="preserve">workshoppens start præsentere et </w:t>
      </w:r>
      <w:r w:rsidR="008A3F1F">
        <w:rPr>
          <w:i/>
        </w:rPr>
        <w:t>detaljeret program</w:t>
      </w:r>
      <w:r w:rsidRPr="00282915">
        <w:rPr>
          <w:i/>
        </w:rPr>
        <w:t xml:space="preserve">. </w:t>
      </w:r>
      <w:r w:rsidR="009F68A5">
        <w:rPr>
          <w:i/>
        </w:rPr>
        <w:t xml:space="preserve">  </w:t>
      </w:r>
    </w:p>
    <w:p w14:paraId="78E11FE4" w14:textId="77777777" w:rsidR="009F68A5" w:rsidRPr="00282915" w:rsidRDefault="009F68A5" w:rsidP="001A5DDC">
      <w:pPr>
        <w:spacing w:line="276" w:lineRule="auto"/>
        <w:rPr>
          <w:i/>
        </w:rPr>
      </w:pPr>
    </w:p>
    <w:tbl>
      <w:tblPr>
        <w:tblStyle w:val="Tabel-Gitter"/>
        <w:tblW w:w="0" w:type="auto"/>
        <w:tblBorders>
          <w:insideH w:val="none" w:sz="0" w:space="0" w:color="auto"/>
          <w:insideV w:val="none" w:sz="0" w:space="0" w:color="auto"/>
        </w:tblBorders>
        <w:shd w:val="clear" w:color="auto" w:fill="99CCFF"/>
        <w:tblLook w:val="04A0" w:firstRow="1" w:lastRow="0" w:firstColumn="1" w:lastColumn="0" w:noHBand="0" w:noVBand="1"/>
      </w:tblPr>
      <w:tblGrid>
        <w:gridCol w:w="9772"/>
      </w:tblGrid>
      <w:tr w:rsidR="009F68A5" w14:paraId="23E1B36F" w14:textId="77777777" w:rsidTr="009F68A5">
        <w:tc>
          <w:tcPr>
            <w:tcW w:w="9772" w:type="dxa"/>
            <w:shd w:val="clear" w:color="auto" w:fill="99CCFF"/>
          </w:tcPr>
          <w:p w14:paraId="42E6EF70" w14:textId="77777777" w:rsidR="009F68A5" w:rsidRDefault="009F68A5" w:rsidP="001A5DDC">
            <w:pPr>
              <w:spacing w:line="276" w:lineRule="auto"/>
              <w:rPr>
                <w:b/>
                <w:u w:val="single"/>
              </w:rPr>
            </w:pPr>
            <w:r w:rsidRPr="009F68A5">
              <w:rPr>
                <w:b/>
                <w:u w:val="single"/>
              </w:rPr>
              <w:t>Praktiske informationer:</w:t>
            </w:r>
          </w:p>
          <w:p w14:paraId="04F748A8" w14:textId="253D466F" w:rsidR="00010DA1" w:rsidRPr="00010DA1" w:rsidRDefault="00010DA1" w:rsidP="001A5DDC">
            <w:pPr>
              <w:spacing w:line="276" w:lineRule="auto"/>
              <w:rPr>
                <w:b/>
              </w:rPr>
            </w:pPr>
            <w:r w:rsidRPr="00010DA1">
              <w:rPr>
                <w:b/>
              </w:rPr>
              <w:t>Let morgen</w:t>
            </w:r>
            <w:r>
              <w:rPr>
                <w:b/>
              </w:rPr>
              <w:t>anretning</w:t>
            </w:r>
            <w:r w:rsidRPr="00010DA1">
              <w:rPr>
                <w:b/>
              </w:rPr>
              <w:t xml:space="preserve">: </w:t>
            </w:r>
            <w:r w:rsidRPr="00010DA1">
              <w:t>Klokken 8.30 – 9.00</w:t>
            </w:r>
            <w:r w:rsidR="00924BB5">
              <w:t xml:space="preserve"> (ved ankomst)</w:t>
            </w:r>
          </w:p>
          <w:p w14:paraId="307C6C89" w14:textId="26A329BF" w:rsidR="009F68A5" w:rsidRDefault="009F68A5" w:rsidP="001A5DDC">
            <w:pPr>
              <w:spacing w:line="276" w:lineRule="auto"/>
            </w:pPr>
            <w:r w:rsidRPr="00282915">
              <w:rPr>
                <w:b/>
              </w:rPr>
              <w:t>Workshoppen start</w:t>
            </w:r>
            <w:r w:rsidR="009068C5">
              <w:rPr>
                <w:b/>
              </w:rPr>
              <w:t>er</w:t>
            </w:r>
            <w:r w:rsidRPr="00282915">
              <w:rPr>
                <w:b/>
              </w:rPr>
              <w:t>:</w:t>
            </w:r>
            <w:r>
              <w:t xml:space="preserve"> </w:t>
            </w:r>
            <w:r w:rsidR="009068C5">
              <w:t xml:space="preserve">Klokken </w:t>
            </w:r>
            <w:r>
              <w:t>9.00 (se Lectio for kursussted med mere)</w:t>
            </w:r>
          </w:p>
          <w:p w14:paraId="305C9D3C" w14:textId="5C853E4E" w:rsidR="009F68A5" w:rsidRDefault="009F68A5" w:rsidP="001A5DDC">
            <w:pPr>
              <w:spacing w:line="276" w:lineRule="auto"/>
            </w:pPr>
            <w:r w:rsidRPr="00282915">
              <w:rPr>
                <w:b/>
              </w:rPr>
              <w:t>Workshoppen slut</w:t>
            </w:r>
            <w:r w:rsidR="009068C5">
              <w:rPr>
                <w:b/>
              </w:rPr>
              <w:t>ter</w:t>
            </w:r>
            <w:r w:rsidRPr="00282915">
              <w:rPr>
                <w:b/>
              </w:rPr>
              <w:t>:</w:t>
            </w:r>
            <w:r>
              <w:t xml:space="preserve"> </w:t>
            </w:r>
            <w:r w:rsidR="009068C5">
              <w:t xml:space="preserve">Klokken </w:t>
            </w:r>
            <w:r>
              <w:t>15.30</w:t>
            </w:r>
          </w:p>
          <w:p w14:paraId="6C08DBFD" w14:textId="7EB41FD5" w:rsidR="009F68A5" w:rsidRDefault="009F68A5" w:rsidP="001A5DDC">
            <w:pPr>
              <w:spacing w:line="276" w:lineRule="auto"/>
            </w:pPr>
            <w:r w:rsidRPr="00282915">
              <w:rPr>
                <w:b/>
              </w:rPr>
              <w:t>Frokost:</w:t>
            </w:r>
            <w:r>
              <w:t xml:space="preserve"> </w:t>
            </w:r>
            <w:r w:rsidR="009068C5">
              <w:t xml:space="preserve">Klokken </w:t>
            </w:r>
            <w:r>
              <w:t>11.45 – 12.30</w:t>
            </w:r>
          </w:p>
          <w:p w14:paraId="725E39F0" w14:textId="5B6EB44F" w:rsidR="009F68A5" w:rsidRDefault="009F68A5" w:rsidP="00716784">
            <w:pPr>
              <w:spacing w:line="276" w:lineRule="auto"/>
            </w:pPr>
            <w:r w:rsidRPr="00282915">
              <w:rPr>
                <w:b/>
              </w:rPr>
              <w:t>Kaffe og kage:</w:t>
            </w:r>
            <w:r>
              <w:t xml:space="preserve"> </w:t>
            </w:r>
            <w:r w:rsidR="009068C5">
              <w:t xml:space="preserve">Klokken </w:t>
            </w:r>
            <w:r>
              <w:t>14.00</w:t>
            </w:r>
          </w:p>
        </w:tc>
      </w:tr>
    </w:tbl>
    <w:p w14:paraId="53C98393" w14:textId="77777777" w:rsidR="009F68A5" w:rsidRDefault="009F68A5" w:rsidP="001A5DDC">
      <w:pPr>
        <w:spacing w:line="276" w:lineRule="auto"/>
      </w:pPr>
    </w:p>
    <w:p w14:paraId="5A6FC073" w14:textId="22ED3CEC" w:rsidR="00282915" w:rsidRPr="00575F1F" w:rsidRDefault="00282915" w:rsidP="001A5DDC">
      <w:pPr>
        <w:spacing w:line="276" w:lineRule="auto"/>
        <w:rPr>
          <w:b/>
          <w:u w:val="single"/>
        </w:rPr>
      </w:pPr>
      <w:r w:rsidRPr="00575F1F">
        <w:rPr>
          <w:b/>
          <w:u w:val="single"/>
        </w:rPr>
        <w:t>Denne workshop vil i</w:t>
      </w:r>
      <w:r w:rsidR="00210CCF">
        <w:rPr>
          <w:b/>
          <w:u w:val="single"/>
        </w:rPr>
        <w:t>ndeholde følgende perspektiver</w:t>
      </w:r>
      <w:r w:rsidRPr="00575F1F">
        <w:rPr>
          <w:b/>
          <w:u w:val="single"/>
        </w:rPr>
        <w:t>:</w:t>
      </w:r>
    </w:p>
    <w:p w14:paraId="0C36CF53" w14:textId="35E7BA75" w:rsidR="00282915" w:rsidRDefault="009068C5" w:rsidP="001A5DDC">
      <w:pPr>
        <w:pStyle w:val="Listeafsnit"/>
        <w:numPr>
          <w:ilvl w:val="0"/>
          <w:numId w:val="1"/>
        </w:numPr>
        <w:spacing w:line="276" w:lineRule="auto"/>
      </w:pPr>
      <w:r>
        <w:t xml:space="preserve">Teoriperspektivet: </w:t>
      </w:r>
      <w:r w:rsidR="00210CCF">
        <w:t>Opbygge et sprog om</w:t>
      </w:r>
      <w:r w:rsidR="00282915">
        <w:t xml:space="preserve"> </w:t>
      </w:r>
      <w:r w:rsidR="00E10D3C">
        <w:t>undervisning gennem vejledning.</w:t>
      </w:r>
    </w:p>
    <w:p w14:paraId="2DBC6AEF" w14:textId="7C83247E" w:rsidR="00282915" w:rsidRDefault="00282915" w:rsidP="001A5DDC">
      <w:pPr>
        <w:pStyle w:val="Listeafsnit"/>
        <w:numPr>
          <w:ilvl w:val="0"/>
          <w:numId w:val="1"/>
        </w:numPr>
        <w:spacing w:line="276" w:lineRule="auto"/>
      </w:pPr>
      <w:proofErr w:type="spellStart"/>
      <w:r>
        <w:t>Case</w:t>
      </w:r>
      <w:r w:rsidR="009068C5">
        <w:t>perspektivet</w:t>
      </w:r>
      <w:proofErr w:type="spellEnd"/>
      <w:r w:rsidR="009068C5">
        <w:t xml:space="preserve">: </w:t>
      </w:r>
    </w:p>
    <w:p w14:paraId="305F2D1D" w14:textId="77777777" w:rsidR="00282915" w:rsidRDefault="00282915" w:rsidP="001A5DDC">
      <w:pPr>
        <w:pStyle w:val="Listeafsnit"/>
        <w:numPr>
          <w:ilvl w:val="1"/>
          <w:numId w:val="1"/>
        </w:numPr>
        <w:spacing w:line="276" w:lineRule="auto"/>
      </w:pPr>
      <w:r>
        <w:t>Dit eget forløb som case</w:t>
      </w:r>
    </w:p>
    <w:p w14:paraId="4E5286A7" w14:textId="0A1223E1" w:rsidR="00282915" w:rsidRDefault="00282915" w:rsidP="001A5DDC">
      <w:pPr>
        <w:pStyle w:val="Listeafsnit"/>
        <w:numPr>
          <w:ilvl w:val="1"/>
          <w:numId w:val="1"/>
        </w:numPr>
        <w:spacing w:line="276" w:lineRule="auto"/>
      </w:pPr>
      <w:r>
        <w:t xml:space="preserve">En case som holdet arbejder </w:t>
      </w:r>
      <w:r w:rsidR="00596759">
        <w:t xml:space="preserve">fælles </w:t>
      </w:r>
      <w:r>
        <w:t>med</w:t>
      </w:r>
    </w:p>
    <w:p w14:paraId="4F049BB2" w14:textId="4E1BF8D3" w:rsidR="00282915" w:rsidRDefault="00282915" w:rsidP="001A5DDC">
      <w:pPr>
        <w:pStyle w:val="Listeafsnit"/>
        <w:numPr>
          <w:ilvl w:val="0"/>
          <w:numId w:val="1"/>
        </w:numPr>
        <w:spacing w:line="276" w:lineRule="auto"/>
      </w:pPr>
      <w:r>
        <w:t>Aktionslæring</w:t>
      </w:r>
      <w:r w:rsidR="009068C5">
        <w:t>sperspektivet:</w:t>
      </w:r>
    </w:p>
    <w:p w14:paraId="7ED5CC22" w14:textId="158CAB15" w:rsidR="00282915" w:rsidRDefault="00282915" w:rsidP="001A5DDC">
      <w:pPr>
        <w:pStyle w:val="Listeafsnit"/>
        <w:numPr>
          <w:ilvl w:val="1"/>
          <w:numId w:val="1"/>
        </w:numPr>
        <w:spacing w:line="276" w:lineRule="auto"/>
      </w:pPr>
      <w:r>
        <w:t>Didaktisk samtale</w:t>
      </w:r>
      <w:r w:rsidR="009068C5">
        <w:t xml:space="preserve"> (refleksion med udgangspunkt i aftalerne fra sidst)</w:t>
      </w:r>
      <w:r>
        <w:t xml:space="preserve"> </w:t>
      </w:r>
    </w:p>
    <w:p w14:paraId="6B0537B3" w14:textId="77777777" w:rsidR="00282915" w:rsidRDefault="00282915" w:rsidP="001A5DDC">
      <w:pPr>
        <w:pStyle w:val="Listeafsnit"/>
        <w:numPr>
          <w:ilvl w:val="1"/>
          <w:numId w:val="1"/>
        </w:numPr>
        <w:spacing w:line="276" w:lineRule="auto"/>
      </w:pPr>
      <w:r>
        <w:t xml:space="preserve">Aftaler om nye aktioner </w:t>
      </w:r>
    </w:p>
    <w:p w14:paraId="4236B7E7" w14:textId="77777777" w:rsidR="00282915" w:rsidRDefault="00282915" w:rsidP="001A5DDC">
      <w:pPr>
        <w:pStyle w:val="Listeafsnit"/>
        <w:numPr>
          <w:ilvl w:val="0"/>
          <w:numId w:val="1"/>
        </w:numPr>
        <w:spacing w:line="276" w:lineRule="auto"/>
      </w:pPr>
      <w:r>
        <w:t xml:space="preserve">Formativ evaluering på holdet </w:t>
      </w:r>
    </w:p>
    <w:p w14:paraId="4839E5B8" w14:textId="77777777" w:rsidR="00282915" w:rsidRDefault="00282915" w:rsidP="001A5DDC">
      <w:pPr>
        <w:spacing w:line="276" w:lineRule="auto"/>
      </w:pPr>
    </w:p>
    <w:p w14:paraId="486F6838" w14:textId="064EFDB7" w:rsidR="00282915" w:rsidRPr="00282915" w:rsidRDefault="00282915" w:rsidP="001A5DDC">
      <w:pPr>
        <w:spacing w:line="276" w:lineRule="auto"/>
        <w:rPr>
          <w:b/>
          <w:u w:val="single"/>
        </w:rPr>
      </w:pPr>
      <w:r w:rsidRPr="00282915">
        <w:rPr>
          <w:b/>
          <w:u w:val="single"/>
        </w:rPr>
        <w:t>Forud for workshoppen skal du:</w:t>
      </w:r>
    </w:p>
    <w:p w14:paraId="750031C7" w14:textId="40E27828" w:rsidR="00E10D3C" w:rsidRPr="00E10D3C" w:rsidRDefault="00E10D3C" w:rsidP="00E10D3C">
      <w:pPr>
        <w:pStyle w:val="Listeafsnit"/>
        <w:numPr>
          <w:ilvl w:val="0"/>
          <w:numId w:val="2"/>
        </w:numPr>
        <w:rPr>
          <w:rFonts w:cs="Arial"/>
        </w:rPr>
      </w:pPr>
      <w:proofErr w:type="spellStart"/>
      <w:r w:rsidRPr="00E10D3C">
        <w:rPr>
          <w:rFonts w:cs="Arial"/>
        </w:rPr>
        <w:t>Videooptag</w:t>
      </w:r>
      <w:r>
        <w:rPr>
          <w:rFonts w:cs="Arial"/>
        </w:rPr>
        <w:t>e</w:t>
      </w:r>
      <w:proofErr w:type="spellEnd"/>
      <w:r w:rsidRPr="00E10D3C">
        <w:rPr>
          <w:rFonts w:cs="Arial"/>
        </w:rPr>
        <w:t xml:space="preserve"> (med mobiltelefon, </w:t>
      </w:r>
      <w:proofErr w:type="spellStart"/>
      <w:r w:rsidRPr="00E10D3C">
        <w:rPr>
          <w:rFonts w:cs="Arial"/>
        </w:rPr>
        <w:t>Ipad</w:t>
      </w:r>
      <w:proofErr w:type="spellEnd"/>
      <w:r w:rsidRPr="00E10D3C">
        <w:rPr>
          <w:rFonts w:cs="Arial"/>
        </w:rPr>
        <w:t xml:space="preserve"> eller lignende) et uddrag af en vejledningsseance (cirka 5 minutter) hvor du foretager en faglig vejledning af en elev/kursist. Brug en reel vejledning når du alligevel vejleder i SO, SSO, DHO, KS, NV, SRP, AT eller i den daglige undervisning. På workshoppen skal du fremvise optagelsen for en mindre gruppe af kandidater, og I skal herudfra diskutere elementer i vejledningen, der fungerer, og elementer der kunne forbedres. </w:t>
      </w:r>
    </w:p>
    <w:p w14:paraId="23828A38" w14:textId="77777777" w:rsidR="00E10D3C" w:rsidRPr="00E10D3C" w:rsidRDefault="00E10D3C" w:rsidP="00E10D3C">
      <w:pPr>
        <w:pStyle w:val="Listeafsnit"/>
      </w:pPr>
    </w:p>
    <w:p w14:paraId="3D19B31D" w14:textId="7BC549AF" w:rsidR="001E034E" w:rsidRPr="00E10D3C" w:rsidRDefault="00E10D3C" w:rsidP="00E10D3C">
      <w:pPr>
        <w:pStyle w:val="Listeafsnit"/>
        <w:numPr>
          <w:ilvl w:val="0"/>
          <w:numId w:val="2"/>
        </w:numPr>
        <w:rPr>
          <w:rFonts w:cs="Arial"/>
        </w:rPr>
      </w:pPr>
      <w:r>
        <w:rPr>
          <w:rFonts w:cs="Arial"/>
        </w:rPr>
        <w:t>Observe</w:t>
      </w:r>
      <w:r w:rsidRPr="00E10D3C">
        <w:rPr>
          <w:rFonts w:cs="Arial"/>
        </w:rPr>
        <w:t>r</w:t>
      </w:r>
      <w:r>
        <w:rPr>
          <w:rFonts w:cs="Arial"/>
        </w:rPr>
        <w:t>e</w:t>
      </w:r>
      <w:r w:rsidRPr="00E10D3C">
        <w:rPr>
          <w:rFonts w:cs="Arial"/>
        </w:rPr>
        <w:t xml:space="preserve"> en kollega vejlede (det behøver </w:t>
      </w:r>
      <w:r w:rsidRPr="00E10D3C">
        <w:rPr>
          <w:rFonts w:cs="Arial"/>
          <w:i/>
        </w:rPr>
        <w:t>ikke</w:t>
      </w:r>
      <w:r w:rsidRPr="00E10D3C">
        <w:rPr>
          <w:rFonts w:cs="Arial"/>
        </w:rPr>
        <w:t xml:space="preserve"> være en af dine vejledere). Udvælg på forhånd fokusområder for observationen. Notér ned undervejs i forhold til fokuspunkterne. </w:t>
      </w:r>
    </w:p>
    <w:p w14:paraId="1360BCB9" w14:textId="77777777" w:rsidR="009408A1" w:rsidRPr="001A5DDC" w:rsidRDefault="009408A1" w:rsidP="00714006">
      <w:pPr>
        <w:widowControl w:val="0"/>
        <w:autoSpaceDE w:val="0"/>
        <w:autoSpaceDN w:val="0"/>
        <w:adjustRightInd w:val="0"/>
        <w:spacing w:line="276" w:lineRule="auto"/>
      </w:pPr>
    </w:p>
    <w:p w14:paraId="50400ABF" w14:textId="0AF72137" w:rsidR="00282915" w:rsidRDefault="00A97198" w:rsidP="001A5DDC">
      <w:pPr>
        <w:pStyle w:val="Listeafsnit"/>
        <w:numPr>
          <w:ilvl w:val="0"/>
          <w:numId w:val="2"/>
        </w:numPr>
        <w:spacing w:line="276" w:lineRule="auto"/>
      </w:pPr>
      <w:r>
        <w:t>Læse</w:t>
      </w:r>
      <w:r w:rsidR="00282915">
        <w:t xml:space="preserve"> følgende litteratur</w:t>
      </w:r>
      <w:r w:rsidR="00241484">
        <w:t xml:space="preserve"> </w:t>
      </w:r>
      <w:r w:rsidR="00241484" w:rsidRPr="00635354">
        <w:rPr>
          <w:i/>
          <w:color w:val="4F6228" w:themeColor="accent3" w:themeShade="80"/>
        </w:rPr>
        <w:t xml:space="preserve">(på Lectio og i kompendiet findes en præsentation af de tekster, du </w:t>
      </w:r>
      <w:r w:rsidR="00241484" w:rsidRPr="007A135F">
        <w:rPr>
          <w:b/>
          <w:i/>
          <w:color w:val="4F6228" w:themeColor="accent3" w:themeShade="80"/>
          <w:u w:val="single"/>
        </w:rPr>
        <w:t>skal</w:t>
      </w:r>
      <w:r w:rsidR="00241484" w:rsidRPr="00635354">
        <w:rPr>
          <w:i/>
          <w:color w:val="4F6228" w:themeColor="accent3" w:themeShade="80"/>
        </w:rPr>
        <w:t xml:space="preserve"> læse</w:t>
      </w:r>
      <w:r w:rsidR="00716784" w:rsidRPr="00635354">
        <w:rPr>
          <w:i/>
          <w:color w:val="4F6228" w:themeColor="accent3" w:themeShade="80"/>
        </w:rPr>
        <w:t>)</w:t>
      </w:r>
      <w:r w:rsidR="00282915">
        <w:t>:</w:t>
      </w:r>
    </w:p>
    <w:p w14:paraId="5AA8C1FF" w14:textId="77777777" w:rsidR="00E10D3C" w:rsidRDefault="00E10D3C" w:rsidP="00E10D3C">
      <w:pPr>
        <w:pStyle w:val="Listeafsnit"/>
        <w:spacing w:line="276" w:lineRule="auto"/>
      </w:pPr>
    </w:p>
    <w:p w14:paraId="1727448E" w14:textId="0C4E5060" w:rsidR="00E10D3C" w:rsidRPr="00E10D3C" w:rsidRDefault="00E10D3C" w:rsidP="001A5DDC">
      <w:pPr>
        <w:pStyle w:val="Listeafsnit"/>
        <w:numPr>
          <w:ilvl w:val="1"/>
          <w:numId w:val="2"/>
        </w:numPr>
        <w:spacing w:line="276" w:lineRule="auto"/>
      </w:pPr>
      <w:r w:rsidRPr="00E10D3C">
        <w:t>Vodcast: Hanne Leth Andersen (2015): ”</w:t>
      </w:r>
      <w:r w:rsidRPr="00E10D3C">
        <w:rPr>
          <w:i/>
        </w:rPr>
        <w:t>Undervisning gennem vejledning</w:t>
      </w:r>
      <w:r w:rsidR="00276B7B">
        <w:t xml:space="preserve">”. SDU: </w:t>
      </w:r>
      <w:hyperlink r:id="rId7" w:anchor="player/13421" w:history="1">
        <w:r w:rsidR="00276B7B" w:rsidRPr="00532E7B">
          <w:rPr>
            <w:rStyle w:val="Hyperlink"/>
          </w:rPr>
          <w:t>http://videoportal.sdu.dk/#player/13421</w:t>
        </w:r>
      </w:hyperlink>
      <w:r w:rsidR="00276B7B">
        <w:t xml:space="preserve"> </w:t>
      </w:r>
    </w:p>
    <w:p w14:paraId="713BC7E1" w14:textId="43E52181" w:rsidR="00E10D3C" w:rsidRPr="00E10D3C" w:rsidRDefault="00E10D3C" w:rsidP="00E10D3C">
      <w:pPr>
        <w:pStyle w:val="Listeafsnit"/>
        <w:numPr>
          <w:ilvl w:val="1"/>
          <w:numId w:val="2"/>
        </w:numPr>
        <w:spacing w:line="276" w:lineRule="auto"/>
      </w:pPr>
      <w:r w:rsidRPr="00E10D3C">
        <w:t>Anette Kjærgaard</w:t>
      </w:r>
      <w:r w:rsidR="005D669C">
        <w:t xml:space="preserve"> og Hanne Sparholt </w:t>
      </w:r>
      <w:proofErr w:type="spellStart"/>
      <w:r w:rsidR="005D669C">
        <w:t>Hørgensen</w:t>
      </w:r>
      <w:proofErr w:type="spellEnd"/>
      <w:r w:rsidRPr="00E10D3C">
        <w:t xml:space="preserve">: ’Faglig vejledning’ i </w:t>
      </w:r>
      <w:proofErr w:type="spellStart"/>
      <w:r w:rsidRPr="00E10D3C">
        <w:t>D</w:t>
      </w:r>
      <w:r w:rsidR="005D669C">
        <w:t>olin</w:t>
      </w:r>
      <w:proofErr w:type="spellEnd"/>
      <w:r w:rsidR="005D669C">
        <w:t xml:space="preserve"> et al. (red.) (2017</w:t>
      </w:r>
      <w:r w:rsidRPr="00E10D3C">
        <w:t xml:space="preserve">): </w:t>
      </w:r>
      <w:r w:rsidRPr="00E10D3C">
        <w:rPr>
          <w:i/>
        </w:rPr>
        <w:t xml:space="preserve">Gymnasiepædagogik – en grundbog. </w:t>
      </w:r>
      <w:r w:rsidR="005D669C">
        <w:t>3</w:t>
      </w:r>
      <w:r w:rsidRPr="00E10D3C">
        <w:t xml:space="preserve">. udgave. København: Hans Reitzels Forlag. Siderne </w:t>
      </w:r>
      <w:r w:rsidR="005D669C">
        <w:t>346-367</w:t>
      </w:r>
      <w:r w:rsidRPr="00E10D3C">
        <w:t>.</w:t>
      </w:r>
    </w:p>
    <w:p w14:paraId="271CB954" w14:textId="5044740A" w:rsidR="00E10D3C" w:rsidRPr="00E10D3C" w:rsidRDefault="00E10D3C" w:rsidP="00E10D3C">
      <w:pPr>
        <w:pStyle w:val="Listeafsnit"/>
        <w:numPr>
          <w:ilvl w:val="1"/>
          <w:numId w:val="2"/>
        </w:numPr>
        <w:spacing w:line="276" w:lineRule="auto"/>
      </w:pPr>
      <w:r w:rsidRPr="00E10D3C">
        <w:lastRenderedPageBreak/>
        <w:t xml:space="preserve">Tron </w:t>
      </w:r>
      <w:proofErr w:type="spellStart"/>
      <w:r w:rsidRPr="00E10D3C">
        <w:t>Inglar</w:t>
      </w:r>
      <w:proofErr w:type="spellEnd"/>
      <w:r w:rsidRPr="00E10D3C">
        <w:t xml:space="preserve"> (2012): </w:t>
      </w:r>
      <w:r w:rsidRPr="00E10D3C">
        <w:rPr>
          <w:i/>
        </w:rPr>
        <w:t>Lærer og vejleder. Om pædagogiske retninger, vejledningsstrategier og vejledningsteknikker</w:t>
      </w:r>
      <w:r w:rsidRPr="00E10D3C">
        <w:t>. Forlaget Klim. Dansk udgave. Siderne 118-136.</w:t>
      </w:r>
    </w:p>
    <w:p w14:paraId="30169030" w14:textId="57565392" w:rsidR="00E10D3C" w:rsidRPr="00E10D3C" w:rsidRDefault="00E10D3C" w:rsidP="00E10D3C">
      <w:pPr>
        <w:pStyle w:val="Listeafsnit"/>
        <w:numPr>
          <w:ilvl w:val="1"/>
          <w:numId w:val="2"/>
        </w:numPr>
        <w:spacing w:line="276" w:lineRule="auto"/>
      </w:pPr>
      <w:r w:rsidRPr="00E10D3C">
        <w:t xml:space="preserve">Lotte </w:t>
      </w:r>
      <w:proofErr w:type="spellStart"/>
      <w:r w:rsidRPr="00E10D3C">
        <w:t>Rienecker</w:t>
      </w:r>
      <w:proofErr w:type="spellEnd"/>
      <w:r w:rsidRPr="00E10D3C">
        <w:t xml:space="preserve"> et al (2005): ’Vejledningsforløbet – et overblik’ i </w:t>
      </w:r>
      <w:r w:rsidRPr="00E10D3C">
        <w:rPr>
          <w:i/>
        </w:rPr>
        <w:t>Vejledning – en brugsbog for opgave- og specialevejledere på de videregående uddannelse</w:t>
      </w:r>
      <w:r w:rsidR="00BF5F97">
        <w:t>r</w:t>
      </w:r>
      <w:r w:rsidRPr="00E10D3C">
        <w:t>. Samfundslitteratur. Siderne 69-76.</w:t>
      </w:r>
    </w:p>
    <w:p w14:paraId="2B6767EF" w14:textId="77777777" w:rsidR="00E10D3C" w:rsidRDefault="00E10D3C" w:rsidP="00E10D3C">
      <w:pPr>
        <w:pStyle w:val="Listeafsnit"/>
        <w:spacing w:line="276" w:lineRule="auto"/>
        <w:ind w:left="1440"/>
      </w:pPr>
    </w:p>
    <w:p w14:paraId="7EE3B398" w14:textId="77777777" w:rsidR="00BA7EE1" w:rsidRDefault="00BA7EE1" w:rsidP="001A5DDC">
      <w:pPr>
        <w:spacing w:line="276" w:lineRule="auto"/>
      </w:pPr>
    </w:p>
    <w:p w14:paraId="2C39FF3F" w14:textId="29121D24" w:rsidR="00716784" w:rsidRDefault="00716784" w:rsidP="001A5DDC">
      <w:pPr>
        <w:spacing w:line="276" w:lineRule="auto"/>
      </w:pPr>
      <w:r>
        <w:t>Vel mø</w:t>
      </w:r>
      <w:r w:rsidR="00E10D3C">
        <w:t>dt på workshop 5</w:t>
      </w:r>
      <w:r>
        <w:t xml:space="preserve"> </w:t>
      </w:r>
      <w:r>
        <w:sym w:font="Wingdings" w:char="F04A"/>
      </w:r>
    </w:p>
    <w:p w14:paraId="4E505E12" w14:textId="77777777" w:rsidR="009408A1" w:rsidRDefault="009408A1" w:rsidP="001A5DDC">
      <w:pPr>
        <w:spacing w:line="276" w:lineRule="auto"/>
      </w:pPr>
    </w:p>
    <w:p w14:paraId="41293EEB" w14:textId="310F6721" w:rsidR="00716784" w:rsidRDefault="009408A1" w:rsidP="009408A1">
      <w:pPr>
        <w:spacing w:line="276" w:lineRule="auto"/>
        <w:jc w:val="center"/>
      </w:pPr>
      <w:r>
        <w:t xml:space="preserve">-  </w:t>
      </w:r>
      <w:r w:rsidR="00716784">
        <w:t>-  -  -  -  0  -  -  -  -  -</w:t>
      </w:r>
    </w:p>
    <w:p w14:paraId="7BB76A1B" w14:textId="77777777" w:rsidR="00716784" w:rsidRDefault="00716784" w:rsidP="00716784">
      <w:pPr>
        <w:spacing w:line="276" w:lineRule="auto"/>
      </w:pPr>
    </w:p>
    <w:p w14:paraId="36F41EDA" w14:textId="77777777" w:rsidR="009408A1" w:rsidRDefault="009408A1" w:rsidP="00716784">
      <w:pPr>
        <w:spacing w:line="276" w:lineRule="auto"/>
      </w:pPr>
    </w:p>
    <w:tbl>
      <w:tblPr>
        <w:tblStyle w:val="Tabel-Gitter"/>
        <w:tblW w:w="0" w:type="auto"/>
        <w:tblLook w:val="04A0" w:firstRow="1" w:lastRow="0" w:firstColumn="1" w:lastColumn="0" w:noHBand="0" w:noVBand="1"/>
      </w:tblPr>
      <w:tblGrid>
        <w:gridCol w:w="9772"/>
      </w:tblGrid>
      <w:tr w:rsidR="00716784" w14:paraId="2F2669AD" w14:textId="77777777" w:rsidTr="00716784">
        <w:tc>
          <w:tcPr>
            <w:tcW w:w="9772" w:type="dxa"/>
            <w:shd w:val="clear" w:color="auto" w:fill="FABF8F" w:themeFill="accent6" w:themeFillTint="99"/>
          </w:tcPr>
          <w:p w14:paraId="34E0F226" w14:textId="76B986F1" w:rsidR="008C3CE7" w:rsidRDefault="008C3CE7" w:rsidP="008C3CE7">
            <w:pPr>
              <w:spacing w:line="276" w:lineRule="auto"/>
              <w:rPr>
                <w:sz w:val="22"/>
                <w:szCs w:val="22"/>
                <w:u w:val="single"/>
              </w:rPr>
            </w:pPr>
            <w:r w:rsidRPr="000664B4">
              <w:rPr>
                <w:sz w:val="22"/>
                <w:szCs w:val="22"/>
                <w:u w:val="single"/>
              </w:rPr>
              <w:t xml:space="preserve">Mulighed </w:t>
            </w:r>
            <w:r>
              <w:rPr>
                <w:sz w:val="22"/>
                <w:szCs w:val="22"/>
                <w:u w:val="single"/>
              </w:rPr>
              <w:t xml:space="preserve">(frivilligt) </w:t>
            </w:r>
            <w:r w:rsidRPr="000664B4">
              <w:rPr>
                <w:sz w:val="22"/>
                <w:szCs w:val="22"/>
                <w:u w:val="single"/>
              </w:rPr>
              <w:t xml:space="preserve">for at læse mere om </w:t>
            </w:r>
            <w:r>
              <w:rPr>
                <w:sz w:val="22"/>
                <w:szCs w:val="22"/>
                <w:u w:val="single"/>
              </w:rPr>
              <w:t>workshoppens</w:t>
            </w:r>
            <w:r w:rsidRPr="000664B4">
              <w:rPr>
                <w:sz w:val="22"/>
                <w:szCs w:val="22"/>
                <w:u w:val="single"/>
              </w:rPr>
              <w:t xml:space="preserve"> tema (</w:t>
            </w:r>
            <w:r>
              <w:rPr>
                <w:sz w:val="22"/>
                <w:szCs w:val="22"/>
                <w:u w:val="single"/>
              </w:rPr>
              <w:t>litteraturen</w:t>
            </w:r>
            <w:r w:rsidRPr="000664B4">
              <w:rPr>
                <w:sz w:val="22"/>
                <w:szCs w:val="22"/>
                <w:u w:val="single"/>
              </w:rPr>
              <w:t xml:space="preserve"> kan downloades fra Lectio):</w:t>
            </w:r>
          </w:p>
          <w:p w14:paraId="467AB114" w14:textId="77777777" w:rsidR="00101B3D" w:rsidRDefault="00101B3D" w:rsidP="008C3CE7">
            <w:pPr>
              <w:spacing w:line="276" w:lineRule="auto"/>
              <w:rPr>
                <w:sz w:val="22"/>
                <w:szCs w:val="22"/>
                <w:u w:val="single"/>
              </w:rPr>
            </w:pPr>
          </w:p>
          <w:p w14:paraId="689805CE" w14:textId="2B238CF9" w:rsidR="00E10D3C" w:rsidRPr="00E10D3C" w:rsidRDefault="00E10D3C" w:rsidP="00101B3D">
            <w:pPr>
              <w:pStyle w:val="Listeafsnit"/>
              <w:numPr>
                <w:ilvl w:val="0"/>
                <w:numId w:val="3"/>
              </w:numPr>
              <w:spacing w:line="276" w:lineRule="auto"/>
              <w:rPr>
                <w:u w:val="single"/>
              </w:rPr>
            </w:pPr>
            <w:r w:rsidRPr="00E10D3C">
              <w:t xml:space="preserve">Anette Kolmos og Jette E. Holgaard (2007): ‘Situationsbaseret projektvejledning’ i </w:t>
            </w:r>
            <w:r w:rsidRPr="00E10D3C">
              <w:rPr>
                <w:i/>
              </w:rPr>
              <w:t>Dansk Universitetspædagogisk Tidsskrift, nr. 3.</w:t>
            </w:r>
          </w:p>
          <w:p w14:paraId="1822DCE7" w14:textId="7851CADF" w:rsidR="00E10D3C" w:rsidRPr="00E10D3C" w:rsidRDefault="00E10D3C" w:rsidP="00101B3D">
            <w:pPr>
              <w:pStyle w:val="Listeafsnit"/>
              <w:numPr>
                <w:ilvl w:val="0"/>
                <w:numId w:val="3"/>
              </w:numPr>
              <w:spacing w:line="276" w:lineRule="auto"/>
              <w:rPr>
                <w:u w:val="single"/>
              </w:rPr>
            </w:pPr>
            <w:r w:rsidRPr="00E10D3C">
              <w:t>Vodcast: Steen Beck (2014): ’Præse</w:t>
            </w:r>
            <w:r w:rsidR="00276B7B">
              <w:t xml:space="preserve">ntation af læringscirklen’. SDU: </w:t>
            </w:r>
            <w:hyperlink r:id="rId8" w:anchor="player/13040" w:history="1">
              <w:r w:rsidR="00276B7B" w:rsidRPr="00532E7B">
                <w:rPr>
                  <w:rStyle w:val="Hyperlink"/>
                </w:rPr>
                <w:t>http://videoportal.sdu.dk/#player/13040</w:t>
              </w:r>
            </w:hyperlink>
            <w:r w:rsidR="00276B7B">
              <w:t xml:space="preserve"> </w:t>
            </w:r>
          </w:p>
          <w:p w14:paraId="624FEC3A" w14:textId="77777777" w:rsidR="00716784" w:rsidRDefault="00716784" w:rsidP="00E10D3C">
            <w:pPr>
              <w:pStyle w:val="Listeafsnit"/>
              <w:spacing w:line="276" w:lineRule="auto"/>
            </w:pPr>
          </w:p>
        </w:tc>
      </w:tr>
    </w:tbl>
    <w:p w14:paraId="4012166E" w14:textId="139C88F7" w:rsidR="006F746B" w:rsidRDefault="006F746B" w:rsidP="00716784">
      <w:pPr>
        <w:spacing w:line="276" w:lineRule="auto"/>
      </w:pPr>
    </w:p>
    <w:p w14:paraId="773F1FBA" w14:textId="77777777" w:rsidR="006F746B" w:rsidRDefault="006F746B">
      <w:r>
        <w:br w:type="page"/>
      </w:r>
    </w:p>
    <w:p w14:paraId="332D6B11" w14:textId="70714610" w:rsidR="00E10D3C" w:rsidRPr="006F746B" w:rsidRDefault="006F746B" w:rsidP="00716784">
      <w:pPr>
        <w:spacing w:line="276" w:lineRule="auto"/>
        <w:rPr>
          <w:b/>
          <w:sz w:val="32"/>
          <w:u w:val="single"/>
        </w:rPr>
      </w:pPr>
      <w:r w:rsidRPr="006F746B">
        <w:rPr>
          <w:b/>
          <w:sz w:val="32"/>
          <w:u w:val="single"/>
        </w:rPr>
        <w:lastRenderedPageBreak/>
        <w:t>L</w:t>
      </w:r>
      <w:r w:rsidR="00E10D3C">
        <w:rPr>
          <w:b/>
          <w:sz w:val="32"/>
          <w:u w:val="single"/>
        </w:rPr>
        <w:t>itteraturpræsentation workshop 5</w:t>
      </w:r>
    </w:p>
    <w:p w14:paraId="780120C9" w14:textId="702021C1" w:rsidR="00636F7F" w:rsidRDefault="008B56B3" w:rsidP="00636F7F">
      <w:r>
        <w:t xml:space="preserve">Workshoppen handler denne gang om </w:t>
      </w:r>
      <w:r w:rsidR="003415F8">
        <w:t>’undervisning gennem vejledning’, og den kobler tilbage til blandt andet workshop 1s fokus på arbejds- og organisat</w:t>
      </w:r>
      <w:r w:rsidR="00636F7F">
        <w:t xml:space="preserve">ionsformer i undervisningen, </w:t>
      </w:r>
      <w:r w:rsidR="003415F8">
        <w:t>til workshop 2s fokus på feedback</w:t>
      </w:r>
      <w:r w:rsidR="00636F7F">
        <w:t xml:space="preserve"> og til fagenes samspil</w:t>
      </w:r>
      <w:r w:rsidR="003415F8">
        <w:t xml:space="preserve">. </w:t>
      </w:r>
      <w:r w:rsidR="00636F7F">
        <w:t xml:space="preserve">Du har sikkert allerede </w:t>
      </w:r>
      <w:r w:rsidR="003415F8">
        <w:t xml:space="preserve">prøvet at vejlede flere gange i forbindelse med fx projekt- og flerfagligt arbejde, og du </w:t>
      </w:r>
      <w:r w:rsidR="00636F7F">
        <w:t>har derfor måske oplevet situationer, hvor vejledningen førte til nye idéer og viden hos elever, og situationer, hvor du har tænkt, at vejledningen ikke forandrede noget hos eleven. Som materialet introducerer til, er vejledning som al anden undervisning en uhyre kompleks</w:t>
      </w:r>
      <w:r w:rsidR="00D05ADF">
        <w:t xml:space="preserve"> </w:t>
      </w:r>
      <w:r w:rsidR="00636F7F">
        <w:t xml:space="preserve">arbejdsform, hvor der er mange faktorer og ikke mindst relationen mellem elev, lærer(e) og fag på spil. For at skaffe dig viden om din egen praksis ved vejledning, er du derfor også blevet bedt om at filme </w:t>
      </w:r>
      <w:r w:rsidR="003415F8">
        <w:t>en vejledningssituation, so</w:t>
      </w:r>
      <w:r w:rsidR="00636F7F">
        <w:t xml:space="preserve">m du skal anvende  til at reflektere over de forskellige faktorer, som modulets tekster åbner en drøftelse af. </w:t>
      </w:r>
    </w:p>
    <w:p w14:paraId="63B497A3" w14:textId="77777777" w:rsidR="00636F7F" w:rsidRPr="00714006" w:rsidRDefault="00636F7F" w:rsidP="00636F7F"/>
    <w:p w14:paraId="723E893E" w14:textId="642405E9" w:rsidR="00952DD4" w:rsidRDefault="00636F7F" w:rsidP="00952DD4">
      <w:r>
        <w:t xml:space="preserve">I </w:t>
      </w:r>
      <w:proofErr w:type="spellStart"/>
      <w:r>
        <w:t>vodcasten</w:t>
      </w:r>
      <w:proofErr w:type="spellEnd"/>
      <w:r>
        <w:t xml:space="preserve"> </w:t>
      </w:r>
      <w:r w:rsidR="00952DD4">
        <w:t xml:space="preserve">præsenterer rektor på RUC </w:t>
      </w:r>
      <w:r w:rsidR="00952DD4" w:rsidRPr="00952DD4">
        <w:t>Hanne Leth Andersen vejledningsbegrebet for efterfølgende at diskutere begrundelserne for vejledning som undervisningsform. Herefter gennemgås vejledningens komponenter, før der til slut perspektiveres til mulighederne for at udvikle sin vejledningspraksis.</w:t>
      </w:r>
    </w:p>
    <w:p w14:paraId="6C62DF74" w14:textId="77777777" w:rsidR="006A440A" w:rsidRDefault="006A440A" w:rsidP="00952DD4"/>
    <w:p w14:paraId="62DF13EC" w14:textId="549A131C" w:rsidR="006A440A" w:rsidRDefault="006A440A" w:rsidP="006A440A">
      <w:r>
        <w:t xml:space="preserve">Kjærgaard &amp; Sparholt Jørgensen zoomer ind på vejledning i gymnasial kontekst, og teksten berører temaer som fx etik, faser og vejledningsstrategier. Teksten introducerer til vejledning i forskellige situationer, og den giver et klar overblik over de tre vejledningsstrategier: Formidlingsorienteret, procesorienteret og kritisk orientereret vejledning. </w:t>
      </w:r>
    </w:p>
    <w:p w14:paraId="4B7CE3BF" w14:textId="77777777" w:rsidR="006A440A" w:rsidRDefault="006A440A" w:rsidP="006A440A"/>
    <w:p w14:paraId="1139F699" w14:textId="4456FD87" w:rsidR="006A440A" w:rsidRDefault="006A440A" w:rsidP="006A440A">
      <w:r>
        <w:t xml:space="preserve">Artiklen af </w:t>
      </w:r>
      <w:proofErr w:type="spellStart"/>
      <w:r>
        <w:t>Inglar</w:t>
      </w:r>
      <w:proofErr w:type="spellEnd"/>
      <w:r>
        <w:t xml:space="preserve"> </w:t>
      </w:r>
      <w:r w:rsidRPr="006A440A">
        <w:t xml:space="preserve">er ”en collage” af gode råd i forbindelse med vejledning af elever i skolesammenhænge. Vejledning forstås bredt i teksten, idet der både tales om vejledning i projektforløb, feedback på mundtlige og skriftlige elevarbejder med videre. Artiklen skal dermed bidrage til din tænkning i de roller og opgaver, der er forbundet med at vejlede elever i gymnasieskolen. Modellen på side 121 kan være inspiration til at tænke progression i forhold til vejledning over de år, </w:t>
      </w:r>
      <w:r>
        <w:t xml:space="preserve">en lærer arbejder </w:t>
      </w:r>
      <w:r w:rsidRPr="006A440A">
        <w:t>med eleven/kursisten: Hvordan og hvornår kan vejledningen skifte karakter?</w:t>
      </w:r>
    </w:p>
    <w:p w14:paraId="1F09C7FF" w14:textId="77777777" w:rsidR="006A440A" w:rsidRDefault="006A440A" w:rsidP="006A440A"/>
    <w:p w14:paraId="535B0207" w14:textId="6A5363D8" w:rsidR="006A440A" w:rsidRPr="00014277" w:rsidRDefault="006A440A" w:rsidP="006A440A">
      <w:r w:rsidRPr="00014277">
        <w:t xml:space="preserve">I den sidste tekst af </w:t>
      </w:r>
      <w:proofErr w:type="spellStart"/>
      <w:r w:rsidRPr="00014277">
        <w:t>Rienecker</w:t>
      </w:r>
      <w:proofErr w:type="spellEnd"/>
      <w:r w:rsidRPr="00014277">
        <w:t xml:space="preserve"> </w:t>
      </w:r>
      <w:r w:rsidR="00DF4F0F">
        <w:t>mfl. fokuseres der</w:t>
      </w:r>
      <w:r w:rsidRPr="00014277">
        <w:t xml:space="preserve"> på vejledning af elever i forbindelse med større skriftlige opgaver. Det kunne fx være SRP eller SSO. Forfatterne inddeler vejledningen i skriveprocesser i tre dele: Før-skrivningen, under-skrivningen og efter-skrivningen. Der argumenteres for, at størstedelen af vejledningen bør placeres i før- og under-skrivningen, ligesom der argumenteres for, at vejledningen bør fokusere på rammerne, og at den især bør som formativ feedback. </w:t>
      </w:r>
    </w:p>
    <w:p w14:paraId="554A454C" w14:textId="471796D5" w:rsidR="006A440A" w:rsidRPr="00014277" w:rsidRDefault="006A440A" w:rsidP="006A440A">
      <w:r w:rsidRPr="00014277">
        <w:t>Artiklen er skrevet i forhold til specialeskrivning, hvorfor det i en gymnasial kontekst kan være værd at overveje, om de foreslåede elementer i vejledningen også kan tænkes ind i en progression over de to eller tre år, lærerne møder eleverne, så det ikke kun er i SRP eller SSO, vejledningen udfoldes på denne måde? Pentagonen, som I fik præsenteret på ’fagenes samspil’ stammer i øvrigt også fra denne bog.</w:t>
      </w:r>
    </w:p>
    <w:p w14:paraId="230C325B" w14:textId="77777777" w:rsidR="006A440A" w:rsidRPr="00014277" w:rsidRDefault="006A440A" w:rsidP="00952DD4"/>
    <w:p w14:paraId="4499BA50" w14:textId="77777777" w:rsidR="00E10D3C" w:rsidRDefault="00E10D3C" w:rsidP="00E643CE">
      <w:pPr>
        <w:spacing w:line="276" w:lineRule="auto"/>
      </w:pPr>
    </w:p>
    <w:p w14:paraId="228F84C6" w14:textId="16E17DD1" w:rsidR="00363A43" w:rsidRDefault="0061201E" w:rsidP="00E643CE">
      <w:pPr>
        <w:spacing w:line="276" w:lineRule="auto"/>
      </w:pPr>
      <w:r>
        <w:t xml:space="preserve">God læsning </w:t>
      </w:r>
      <w:r>
        <w:sym w:font="Wingdings" w:char="F04A"/>
      </w:r>
      <w:r w:rsidR="009245C9">
        <w:sym w:font="Wingdings" w:char="F04A"/>
      </w:r>
    </w:p>
    <w:sectPr w:rsidR="00363A43" w:rsidSect="009F68A5">
      <w:head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BB614" w14:textId="77777777" w:rsidR="00BF5F97" w:rsidRDefault="00BF5F97" w:rsidP="00AB5E09">
      <w:r>
        <w:separator/>
      </w:r>
    </w:p>
  </w:endnote>
  <w:endnote w:type="continuationSeparator" w:id="0">
    <w:p w14:paraId="16379B79" w14:textId="77777777" w:rsidR="00BF5F97" w:rsidRDefault="00BF5F97" w:rsidP="00AB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AD242" w14:textId="77777777" w:rsidR="00BF5F97" w:rsidRDefault="00BF5F97" w:rsidP="00AB5E09">
      <w:r>
        <w:separator/>
      </w:r>
    </w:p>
  </w:footnote>
  <w:footnote w:type="continuationSeparator" w:id="0">
    <w:p w14:paraId="629CD2EC" w14:textId="77777777" w:rsidR="00BF5F97" w:rsidRDefault="00BF5F97" w:rsidP="00AB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9DE19" w14:textId="77777777" w:rsidR="00BF5F97" w:rsidRDefault="00BF5F97" w:rsidP="00AB5E09">
    <w:pPr>
      <w:pStyle w:val="Sidehoved"/>
      <w:jc w:val="center"/>
      <w:rPr>
        <w:rFonts w:asciiTheme="majorHAnsi" w:hAnsiTheme="majorHAnsi"/>
        <w:color w:val="17365D" w:themeColor="text2" w:themeShade="BF"/>
        <w:sz w:val="22"/>
        <w:szCs w:val="22"/>
      </w:rPr>
    </w:pPr>
    <w:r>
      <w:rPr>
        <w:rFonts w:asciiTheme="majorHAnsi" w:hAnsiTheme="majorHAnsi"/>
        <w:color w:val="17365D" w:themeColor="text2" w:themeShade="BF"/>
        <w:sz w:val="22"/>
        <w:szCs w:val="22"/>
      </w:rPr>
      <w:t>WWW.</w:t>
    </w:r>
    <w:r>
      <w:rPr>
        <w:noProof/>
        <w:lang w:val="en-US"/>
      </w:rPr>
      <w:drawing>
        <wp:inline distT="0" distB="0" distL="0" distR="0" wp14:anchorId="61617BCC" wp14:editId="73D72C8E">
          <wp:extent cx="2214783" cy="180000"/>
          <wp:effectExtent l="0" t="0" r="0" b="0"/>
          <wp:docPr id="8" name="Billede 8" descr="SDU_marketinglogo_Marketinglogo s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U_marketinglogo_Marketinglogo s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783" cy="180000"/>
                  </a:xfrm>
                  <a:prstGeom prst="rect">
                    <a:avLst/>
                  </a:prstGeom>
                  <a:noFill/>
                  <a:ln>
                    <a:noFill/>
                  </a:ln>
                </pic:spPr>
              </pic:pic>
            </a:graphicData>
          </a:graphic>
        </wp:inline>
      </w:drawing>
    </w:r>
    <w:r>
      <w:rPr>
        <w:rFonts w:asciiTheme="majorHAnsi" w:hAnsiTheme="majorHAnsi"/>
        <w:color w:val="17365D" w:themeColor="text2" w:themeShade="BF"/>
        <w:sz w:val="22"/>
        <w:szCs w:val="22"/>
      </w:rPr>
      <w:t xml:space="preserve">/PAEDAGOGIKUM </w:t>
    </w:r>
  </w:p>
  <w:p w14:paraId="7FBA1FBF" w14:textId="5D94C412" w:rsidR="00BF5F97" w:rsidRPr="00F31B4E" w:rsidRDefault="00BF5F97" w:rsidP="00AB5E09">
    <w:pPr>
      <w:pStyle w:val="Sidehoved"/>
      <w:jc w:val="center"/>
      <w:rPr>
        <w:rFonts w:asciiTheme="majorHAnsi" w:hAnsiTheme="majorHAnsi"/>
        <w:b/>
        <w:color w:val="17365D" w:themeColor="text2" w:themeShade="BF"/>
        <w:sz w:val="30"/>
        <w:szCs w:val="30"/>
      </w:rPr>
    </w:pPr>
    <w:r w:rsidRPr="00F31B4E">
      <w:rPr>
        <w:rFonts w:asciiTheme="majorHAnsi" w:hAnsiTheme="majorHAnsi"/>
        <w:b/>
        <w:color w:val="17365D" w:themeColor="text2" w:themeShade="BF"/>
        <w:sz w:val="30"/>
        <w:szCs w:val="30"/>
      </w:rPr>
      <w:t>Teoretisk pædagogikum 201</w:t>
    </w:r>
    <w:r>
      <w:rPr>
        <w:rFonts w:asciiTheme="majorHAnsi" w:hAnsiTheme="majorHAnsi"/>
        <w:b/>
        <w:color w:val="17365D" w:themeColor="text2" w:themeShade="BF"/>
        <w:sz w:val="30"/>
        <w:szCs w:val="30"/>
      </w:rPr>
      <w:t>7-2018</w:t>
    </w:r>
  </w:p>
  <w:p w14:paraId="2260EB35" w14:textId="77777777" w:rsidR="00BF5F97" w:rsidRDefault="00BF5F9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513F9"/>
    <w:multiLevelType w:val="hybridMultilevel"/>
    <w:tmpl w:val="D210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23786"/>
    <w:multiLevelType w:val="hybridMultilevel"/>
    <w:tmpl w:val="08DA10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AC58C2"/>
    <w:multiLevelType w:val="hybridMultilevel"/>
    <w:tmpl w:val="328A23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34094D8">
      <w:numFmt w:val="bullet"/>
      <w:lvlText w:val="-"/>
      <w:lvlJc w:val="left"/>
      <w:pPr>
        <w:ind w:left="2340" w:hanging="360"/>
      </w:pPr>
      <w:rPr>
        <w:rFonts w:ascii="Calibri Light" w:eastAsiaTheme="minorEastAsia" w:hAnsi="Calibri Light" w:cs="Helvetic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15"/>
    <w:rsid w:val="00010DA1"/>
    <w:rsid w:val="00014277"/>
    <w:rsid w:val="0002786D"/>
    <w:rsid w:val="0005083D"/>
    <w:rsid w:val="000A4D0C"/>
    <w:rsid w:val="000B1793"/>
    <w:rsid w:val="00101B3D"/>
    <w:rsid w:val="0012232A"/>
    <w:rsid w:val="00162D2B"/>
    <w:rsid w:val="001A5DDC"/>
    <w:rsid w:val="001D5B79"/>
    <w:rsid w:val="001E034E"/>
    <w:rsid w:val="00206D3E"/>
    <w:rsid w:val="00210CCF"/>
    <w:rsid w:val="002130B5"/>
    <w:rsid w:val="00241484"/>
    <w:rsid w:val="00276B7B"/>
    <w:rsid w:val="00282915"/>
    <w:rsid w:val="002962F6"/>
    <w:rsid w:val="002D4628"/>
    <w:rsid w:val="002E0581"/>
    <w:rsid w:val="002E3D0E"/>
    <w:rsid w:val="002F7DA8"/>
    <w:rsid w:val="00303F03"/>
    <w:rsid w:val="00306880"/>
    <w:rsid w:val="003373BD"/>
    <w:rsid w:val="003415F8"/>
    <w:rsid w:val="00363A43"/>
    <w:rsid w:val="003736C2"/>
    <w:rsid w:val="00380450"/>
    <w:rsid w:val="0038608D"/>
    <w:rsid w:val="00395DFA"/>
    <w:rsid w:val="00425F60"/>
    <w:rsid w:val="00427C4C"/>
    <w:rsid w:val="00434C36"/>
    <w:rsid w:val="0047674D"/>
    <w:rsid w:val="00492CF3"/>
    <w:rsid w:val="004949F1"/>
    <w:rsid w:val="004C6B6B"/>
    <w:rsid w:val="004C702C"/>
    <w:rsid w:val="004E3879"/>
    <w:rsid w:val="005013CD"/>
    <w:rsid w:val="00524764"/>
    <w:rsid w:val="00575F1F"/>
    <w:rsid w:val="005864F5"/>
    <w:rsid w:val="00596759"/>
    <w:rsid w:val="005B43F0"/>
    <w:rsid w:val="005C383F"/>
    <w:rsid w:val="005D669C"/>
    <w:rsid w:val="005E362A"/>
    <w:rsid w:val="00604AE7"/>
    <w:rsid w:val="006057A4"/>
    <w:rsid w:val="0061201E"/>
    <w:rsid w:val="006177A3"/>
    <w:rsid w:val="00635354"/>
    <w:rsid w:val="00636F7F"/>
    <w:rsid w:val="0064479B"/>
    <w:rsid w:val="006A440A"/>
    <w:rsid w:val="006E6DBE"/>
    <w:rsid w:val="006F746B"/>
    <w:rsid w:val="00714006"/>
    <w:rsid w:val="00716784"/>
    <w:rsid w:val="0072676D"/>
    <w:rsid w:val="00754D7B"/>
    <w:rsid w:val="0079744F"/>
    <w:rsid w:val="007A135F"/>
    <w:rsid w:val="007E6A1E"/>
    <w:rsid w:val="008668E8"/>
    <w:rsid w:val="008A3F1F"/>
    <w:rsid w:val="008B56B3"/>
    <w:rsid w:val="008C3CE7"/>
    <w:rsid w:val="008D39E3"/>
    <w:rsid w:val="008F28F6"/>
    <w:rsid w:val="00900302"/>
    <w:rsid w:val="0090031B"/>
    <w:rsid w:val="00903FEA"/>
    <w:rsid w:val="009068C5"/>
    <w:rsid w:val="009245C9"/>
    <w:rsid w:val="00924BB5"/>
    <w:rsid w:val="009408A1"/>
    <w:rsid w:val="00952DD4"/>
    <w:rsid w:val="00954B55"/>
    <w:rsid w:val="00997E9E"/>
    <w:rsid w:val="009E145A"/>
    <w:rsid w:val="009E3860"/>
    <w:rsid w:val="009F1CB1"/>
    <w:rsid w:val="009F68A5"/>
    <w:rsid w:val="00A577BA"/>
    <w:rsid w:val="00A841AB"/>
    <w:rsid w:val="00A97198"/>
    <w:rsid w:val="00AB5E09"/>
    <w:rsid w:val="00AD5114"/>
    <w:rsid w:val="00AE0CC0"/>
    <w:rsid w:val="00AE35EB"/>
    <w:rsid w:val="00B3542C"/>
    <w:rsid w:val="00B87C69"/>
    <w:rsid w:val="00B96AB4"/>
    <w:rsid w:val="00BA7EE1"/>
    <w:rsid w:val="00BD7988"/>
    <w:rsid w:val="00BF5F97"/>
    <w:rsid w:val="00C015F8"/>
    <w:rsid w:val="00C0647F"/>
    <w:rsid w:val="00C12DCB"/>
    <w:rsid w:val="00C5098B"/>
    <w:rsid w:val="00C60300"/>
    <w:rsid w:val="00C8713D"/>
    <w:rsid w:val="00CA6112"/>
    <w:rsid w:val="00CB3C8E"/>
    <w:rsid w:val="00CE11E6"/>
    <w:rsid w:val="00D05ADF"/>
    <w:rsid w:val="00D61970"/>
    <w:rsid w:val="00D762E0"/>
    <w:rsid w:val="00DB53FF"/>
    <w:rsid w:val="00DF4F0F"/>
    <w:rsid w:val="00DF7657"/>
    <w:rsid w:val="00E10D3C"/>
    <w:rsid w:val="00E11494"/>
    <w:rsid w:val="00E145F3"/>
    <w:rsid w:val="00E31775"/>
    <w:rsid w:val="00E55D68"/>
    <w:rsid w:val="00E601BE"/>
    <w:rsid w:val="00E643CE"/>
    <w:rsid w:val="00EA20A8"/>
    <w:rsid w:val="00EB63ED"/>
    <w:rsid w:val="00EF0AFB"/>
    <w:rsid w:val="00EF0D96"/>
    <w:rsid w:val="00F22413"/>
    <w:rsid w:val="00F32B95"/>
    <w:rsid w:val="00F95CE1"/>
    <w:rsid w:val="00FC3CC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E510D"/>
  <w14:defaultImageDpi w14:val="300"/>
  <w15:docId w15:val="{86E1FA95-9E11-4D37-B498-3D39251F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EastAsia" w:hAnsi="Calibri Light" w:cs="Helvetica"/>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82915"/>
    <w:pPr>
      <w:ind w:left="720"/>
      <w:contextualSpacing/>
    </w:pPr>
  </w:style>
  <w:style w:type="paragraph" w:styleId="Sidehoved">
    <w:name w:val="header"/>
    <w:basedOn w:val="Normal"/>
    <w:link w:val="SidehovedTegn"/>
    <w:uiPriority w:val="99"/>
    <w:unhideWhenUsed/>
    <w:rsid w:val="00AB5E09"/>
    <w:pPr>
      <w:tabs>
        <w:tab w:val="center" w:pos="4819"/>
        <w:tab w:val="right" w:pos="9638"/>
      </w:tabs>
    </w:pPr>
  </w:style>
  <w:style w:type="character" w:customStyle="1" w:styleId="SidehovedTegn">
    <w:name w:val="Sidehoved Tegn"/>
    <w:basedOn w:val="Standardskrifttypeiafsnit"/>
    <w:link w:val="Sidehoved"/>
    <w:uiPriority w:val="99"/>
    <w:rsid w:val="00AB5E09"/>
  </w:style>
  <w:style w:type="paragraph" w:styleId="Sidefod">
    <w:name w:val="footer"/>
    <w:basedOn w:val="Normal"/>
    <w:link w:val="SidefodTegn"/>
    <w:uiPriority w:val="99"/>
    <w:unhideWhenUsed/>
    <w:rsid w:val="00AB5E09"/>
    <w:pPr>
      <w:tabs>
        <w:tab w:val="center" w:pos="4819"/>
        <w:tab w:val="right" w:pos="9638"/>
      </w:tabs>
    </w:pPr>
  </w:style>
  <w:style w:type="character" w:customStyle="1" w:styleId="SidefodTegn">
    <w:name w:val="Sidefod Tegn"/>
    <w:basedOn w:val="Standardskrifttypeiafsnit"/>
    <w:link w:val="Sidefod"/>
    <w:uiPriority w:val="99"/>
    <w:rsid w:val="00AB5E09"/>
  </w:style>
  <w:style w:type="paragraph" w:styleId="Markeringsbobletekst">
    <w:name w:val="Balloon Text"/>
    <w:basedOn w:val="Normal"/>
    <w:link w:val="MarkeringsbobletekstTegn"/>
    <w:uiPriority w:val="99"/>
    <w:semiHidden/>
    <w:unhideWhenUsed/>
    <w:rsid w:val="00AB5E09"/>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B5E09"/>
    <w:rPr>
      <w:rFonts w:ascii="Lucida Grande" w:hAnsi="Lucida Grande" w:cs="Lucida Grande"/>
      <w:sz w:val="18"/>
      <w:szCs w:val="18"/>
    </w:rPr>
  </w:style>
  <w:style w:type="table" w:styleId="Tabel-Gitter">
    <w:name w:val="Table Grid"/>
    <w:basedOn w:val="Tabel-Normal"/>
    <w:uiPriority w:val="59"/>
    <w:rsid w:val="009F6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75F1F"/>
    <w:rPr>
      <w:color w:val="0000FF" w:themeColor="hyperlink"/>
      <w:u w:val="single"/>
    </w:rPr>
  </w:style>
  <w:style w:type="character" w:styleId="BesgtLink">
    <w:name w:val="FollowedHyperlink"/>
    <w:basedOn w:val="Standardskrifttypeiafsnit"/>
    <w:uiPriority w:val="99"/>
    <w:semiHidden/>
    <w:unhideWhenUsed/>
    <w:rsid w:val="006353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videoportal.sdu.dk/" TargetMode="External"/><Relationship Id="rId3" Type="http://schemas.openxmlformats.org/officeDocument/2006/relationships/settings" Target="settings.xml"/><Relationship Id="rId7" Type="http://schemas.openxmlformats.org/officeDocument/2006/relationships/hyperlink" Target="http://videoportal.sd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823</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Svende Claus Svendsen</dc:creator>
  <cp:keywords/>
  <dc:description/>
  <cp:lastModifiedBy>Heidi Møller Hedegaard</cp:lastModifiedBy>
  <cp:revision>2</cp:revision>
  <cp:lastPrinted>2016-06-06T07:38:00Z</cp:lastPrinted>
  <dcterms:created xsi:type="dcterms:W3CDTF">2017-12-04T12:42:00Z</dcterms:created>
  <dcterms:modified xsi:type="dcterms:W3CDTF">2017-12-04T12:42:00Z</dcterms:modified>
</cp:coreProperties>
</file>