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4EA" w:rsidRPr="00F069D9" w:rsidRDefault="006774E3" w:rsidP="00114548">
      <w:pPr>
        <w:spacing w:line="360" w:lineRule="auto"/>
        <w:rPr>
          <w:b/>
          <w:lang w:val="en-US"/>
        </w:rPr>
      </w:pPr>
      <w:r w:rsidRPr="00F069D9">
        <w:rPr>
          <w:b/>
          <w:lang w:val="en-US"/>
        </w:rPr>
        <w:t>Call for Papers</w:t>
      </w:r>
    </w:p>
    <w:p w:rsidR="006774E3" w:rsidRPr="00F069D9" w:rsidRDefault="006774E3" w:rsidP="00114548">
      <w:pPr>
        <w:spacing w:line="360" w:lineRule="auto"/>
        <w:rPr>
          <w:lang w:val="en-US"/>
        </w:rPr>
      </w:pPr>
    </w:p>
    <w:p w:rsidR="006774E3" w:rsidRPr="00F069D9" w:rsidRDefault="006774E3" w:rsidP="00114548">
      <w:pPr>
        <w:spacing w:line="360" w:lineRule="auto"/>
        <w:rPr>
          <w:b/>
          <w:sz w:val="28"/>
          <w:szCs w:val="28"/>
          <w:lang w:val="en-US"/>
        </w:rPr>
      </w:pPr>
      <w:r w:rsidRPr="00F069D9">
        <w:rPr>
          <w:b/>
          <w:sz w:val="28"/>
          <w:szCs w:val="28"/>
          <w:lang w:val="en-US"/>
        </w:rPr>
        <w:t>On the Definition on Learning</w:t>
      </w:r>
    </w:p>
    <w:p w:rsidR="006774E3" w:rsidRPr="00F069D9" w:rsidRDefault="006774E3" w:rsidP="00114548">
      <w:pPr>
        <w:spacing w:line="360" w:lineRule="auto"/>
        <w:rPr>
          <w:lang w:val="en-US"/>
        </w:rPr>
      </w:pPr>
    </w:p>
    <w:p w:rsidR="00176603" w:rsidRPr="00F069D9" w:rsidRDefault="00E774CB" w:rsidP="00114548">
      <w:pPr>
        <w:spacing w:line="360" w:lineRule="auto"/>
        <w:rPr>
          <w:lang w:val="en-US"/>
        </w:rPr>
      </w:pPr>
      <w:r w:rsidRPr="00E774CB">
        <w:rPr>
          <w:lang w:val="en-US"/>
        </w:rPr>
        <w:t>Over a number of years</w:t>
      </w:r>
      <w:r w:rsidR="00F62F4A">
        <w:rPr>
          <w:lang w:val="en-US"/>
        </w:rPr>
        <w:t xml:space="preserve"> </w:t>
      </w:r>
      <w:r w:rsidRPr="00E774CB">
        <w:rPr>
          <w:lang w:val="en-US"/>
        </w:rPr>
        <w:t xml:space="preserve">learning theory </w:t>
      </w:r>
      <w:r w:rsidR="00F62F4A">
        <w:rPr>
          <w:lang w:val="en-US"/>
        </w:rPr>
        <w:t>has develo</w:t>
      </w:r>
      <w:r w:rsidR="00AC4B2C">
        <w:rPr>
          <w:lang w:val="en-US"/>
        </w:rPr>
        <w:t>p</w:t>
      </w:r>
      <w:r w:rsidR="00F62F4A">
        <w:rPr>
          <w:lang w:val="en-US"/>
        </w:rPr>
        <w:t>ed rapidly</w:t>
      </w:r>
      <w:r w:rsidR="00A531BF">
        <w:rPr>
          <w:lang w:val="en-US"/>
        </w:rPr>
        <w:t>;</w:t>
      </w:r>
      <w:r w:rsidRPr="00E774CB">
        <w:rPr>
          <w:lang w:val="en-US"/>
        </w:rPr>
        <w:t xml:space="preserve"> old t</w:t>
      </w:r>
      <w:r w:rsidR="001B3E41">
        <w:rPr>
          <w:lang w:val="en-US"/>
        </w:rPr>
        <w:t>heories are</w:t>
      </w:r>
      <w:r>
        <w:rPr>
          <w:lang w:val="en-US"/>
        </w:rPr>
        <w:t xml:space="preserve"> </w:t>
      </w:r>
      <w:r w:rsidR="00A531BF">
        <w:rPr>
          <w:lang w:val="en-US"/>
        </w:rPr>
        <w:t xml:space="preserve">continuously </w:t>
      </w:r>
      <w:r>
        <w:rPr>
          <w:lang w:val="en-US"/>
        </w:rPr>
        <w:t>modified and refined</w:t>
      </w:r>
      <w:r w:rsidR="00A531BF">
        <w:rPr>
          <w:lang w:val="en-US"/>
        </w:rPr>
        <w:t>,</w:t>
      </w:r>
      <w:r>
        <w:rPr>
          <w:lang w:val="en-US"/>
        </w:rPr>
        <w:t xml:space="preserve"> and</w:t>
      </w:r>
      <w:r w:rsidRPr="00E774CB">
        <w:rPr>
          <w:lang w:val="en-US"/>
        </w:rPr>
        <w:t xml:space="preserve"> new theories </w:t>
      </w:r>
      <w:r w:rsidR="00A531BF">
        <w:rPr>
          <w:lang w:val="en-US"/>
        </w:rPr>
        <w:t>are developed</w:t>
      </w:r>
      <w:r w:rsidR="00176603" w:rsidRPr="00F069D9">
        <w:rPr>
          <w:lang w:val="en-US"/>
        </w:rPr>
        <w:t xml:space="preserve">. The field of learning theory has become massively complex with different </w:t>
      </w:r>
      <w:r w:rsidR="001E3D54">
        <w:rPr>
          <w:lang w:val="en-US"/>
        </w:rPr>
        <w:t>foc</w:t>
      </w:r>
      <w:r w:rsidR="001E3D54" w:rsidRPr="00F069D9">
        <w:rPr>
          <w:lang w:val="en-US"/>
        </w:rPr>
        <w:t xml:space="preserve">i, </w:t>
      </w:r>
      <w:r w:rsidR="00176603" w:rsidRPr="00F069D9">
        <w:rPr>
          <w:lang w:val="en-US"/>
        </w:rPr>
        <w:t>found</w:t>
      </w:r>
      <w:r w:rsidR="001E3D54">
        <w:rPr>
          <w:lang w:val="en-US"/>
        </w:rPr>
        <w:t xml:space="preserve">ers and proponents, schools, </w:t>
      </w:r>
      <w:r w:rsidR="00176603" w:rsidRPr="00F069D9">
        <w:rPr>
          <w:lang w:val="en-US"/>
        </w:rPr>
        <w:t xml:space="preserve">and disciplinary approaches (see Qvortrup &amp; </w:t>
      </w:r>
      <w:proofErr w:type="spellStart"/>
      <w:r w:rsidR="00176603" w:rsidRPr="00F069D9">
        <w:rPr>
          <w:lang w:val="en-US"/>
        </w:rPr>
        <w:t>Wiberg</w:t>
      </w:r>
      <w:proofErr w:type="spellEnd"/>
      <w:r w:rsidR="00A531BF">
        <w:rPr>
          <w:lang w:val="en-US"/>
        </w:rPr>
        <w:t>,</w:t>
      </w:r>
      <w:r w:rsidR="00176603" w:rsidRPr="00F069D9">
        <w:rPr>
          <w:lang w:val="en-US"/>
        </w:rPr>
        <w:t xml:space="preserve"> 2013)</w:t>
      </w:r>
      <w:r w:rsidR="00B92C08">
        <w:rPr>
          <w:lang w:val="en-US"/>
        </w:rPr>
        <w:t xml:space="preserve">. </w:t>
      </w:r>
      <w:r w:rsidR="000D4244">
        <w:rPr>
          <w:lang w:val="en-US"/>
        </w:rPr>
        <w:t>On the one hand</w:t>
      </w:r>
      <w:r w:rsidR="00D04102">
        <w:rPr>
          <w:lang w:val="en-US"/>
        </w:rPr>
        <w:t>,</w:t>
      </w:r>
      <w:r w:rsidR="000D4244">
        <w:rPr>
          <w:lang w:val="en-US"/>
        </w:rPr>
        <w:t xml:space="preserve"> some p</w:t>
      </w:r>
      <w:r w:rsidR="00B92C08">
        <w:rPr>
          <w:lang w:val="en-US"/>
        </w:rPr>
        <w:t xml:space="preserve">roponents of </w:t>
      </w:r>
      <w:r w:rsidR="00D04102">
        <w:rPr>
          <w:lang w:val="en-US"/>
        </w:rPr>
        <w:t>theories of learning</w:t>
      </w:r>
      <w:r w:rsidR="00B92C08">
        <w:rPr>
          <w:lang w:val="en-US"/>
        </w:rPr>
        <w:t xml:space="preserve"> </w:t>
      </w:r>
      <w:r w:rsidR="005C521E">
        <w:rPr>
          <w:lang w:val="en-US"/>
        </w:rPr>
        <w:t>tend to</w:t>
      </w:r>
      <w:r w:rsidR="00F62F4A">
        <w:rPr>
          <w:lang w:val="en-US"/>
        </w:rPr>
        <w:t xml:space="preserve"> </w:t>
      </w:r>
      <w:r w:rsidR="00B92C08">
        <w:rPr>
          <w:lang w:val="en-US"/>
        </w:rPr>
        <w:t xml:space="preserve">advocate their </w:t>
      </w:r>
      <w:r w:rsidR="00F62F4A">
        <w:rPr>
          <w:lang w:val="en-US"/>
        </w:rPr>
        <w:t xml:space="preserve">own </w:t>
      </w:r>
      <w:r w:rsidR="00B92C08">
        <w:rPr>
          <w:lang w:val="en-US"/>
        </w:rPr>
        <w:t xml:space="preserve">viewpoint and </w:t>
      </w:r>
      <w:r w:rsidR="007F3845" w:rsidRPr="00F069D9">
        <w:rPr>
          <w:lang w:val="en-US"/>
        </w:rPr>
        <w:t>see</w:t>
      </w:r>
      <w:r w:rsidR="000C5DFC">
        <w:rPr>
          <w:lang w:val="en-US"/>
        </w:rPr>
        <w:t xml:space="preserve"> the perspectives</w:t>
      </w:r>
      <w:r w:rsidR="007F3845" w:rsidRPr="00F069D9">
        <w:rPr>
          <w:lang w:val="en-US"/>
        </w:rPr>
        <w:t xml:space="preserve"> as mutually exclusive</w:t>
      </w:r>
      <w:r w:rsidR="005C521E">
        <w:rPr>
          <w:lang w:val="en-US"/>
        </w:rPr>
        <w:t>,</w:t>
      </w:r>
      <w:r w:rsidR="007F3845" w:rsidRPr="00F069D9">
        <w:rPr>
          <w:lang w:val="en-US"/>
        </w:rPr>
        <w:t xml:space="preserve"> </w:t>
      </w:r>
      <w:r w:rsidR="00B92C08">
        <w:rPr>
          <w:lang w:val="en-US"/>
        </w:rPr>
        <w:t>conflicting</w:t>
      </w:r>
      <w:r w:rsidR="00A531BF">
        <w:rPr>
          <w:lang w:val="en-US"/>
        </w:rPr>
        <w:t>,</w:t>
      </w:r>
      <w:r w:rsidR="00FC654D">
        <w:rPr>
          <w:lang w:val="en-US"/>
        </w:rPr>
        <w:t xml:space="preserve"> and therefore incompatible. </w:t>
      </w:r>
      <w:r w:rsidR="000D4244">
        <w:rPr>
          <w:lang w:val="en-US"/>
        </w:rPr>
        <w:t>On the other hand</w:t>
      </w:r>
      <w:r w:rsidR="00D04102">
        <w:rPr>
          <w:lang w:val="en-US"/>
        </w:rPr>
        <w:t xml:space="preserve">, </w:t>
      </w:r>
      <w:r w:rsidR="000D4244">
        <w:rPr>
          <w:lang w:val="en-US"/>
        </w:rPr>
        <w:t>some researcher</w:t>
      </w:r>
      <w:r w:rsidR="0096618F">
        <w:rPr>
          <w:lang w:val="en-US"/>
        </w:rPr>
        <w:t>s</w:t>
      </w:r>
      <w:r w:rsidR="000C5DFC">
        <w:rPr>
          <w:lang w:val="en-US"/>
        </w:rPr>
        <w:t xml:space="preserve"> try to unify the field </w:t>
      </w:r>
      <w:r w:rsidR="0096618F">
        <w:rPr>
          <w:lang w:val="en-US"/>
        </w:rPr>
        <w:t>in</w:t>
      </w:r>
      <w:r w:rsidR="00D04102">
        <w:rPr>
          <w:lang w:val="en-US"/>
        </w:rPr>
        <w:t>to</w:t>
      </w:r>
      <w:r w:rsidR="0096618F">
        <w:rPr>
          <w:lang w:val="en-US"/>
        </w:rPr>
        <w:t xml:space="preserve"> a comprehensive theory of learning (</w:t>
      </w:r>
      <w:proofErr w:type="spellStart"/>
      <w:r w:rsidR="0096618F">
        <w:rPr>
          <w:lang w:val="en-US"/>
        </w:rPr>
        <w:t>Illeris</w:t>
      </w:r>
      <w:proofErr w:type="spellEnd"/>
      <w:r w:rsidR="00A531BF">
        <w:rPr>
          <w:lang w:val="en-US"/>
        </w:rPr>
        <w:t>,</w:t>
      </w:r>
      <w:r w:rsidR="0096618F">
        <w:rPr>
          <w:lang w:val="en-US"/>
        </w:rPr>
        <w:t xml:space="preserve"> 2006</w:t>
      </w:r>
      <w:r w:rsidR="00A531BF">
        <w:rPr>
          <w:lang w:val="en-US"/>
        </w:rPr>
        <w:t>;</w:t>
      </w:r>
      <w:r w:rsidR="0096618F">
        <w:rPr>
          <w:lang w:val="en-US"/>
        </w:rPr>
        <w:t xml:space="preserve"> Jarvis</w:t>
      </w:r>
      <w:r w:rsidR="00A531BF">
        <w:rPr>
          <w:lang w:val="en-US"/>
        </w:rPr>
        <w:t>,</w:t>
      </w:r>
      <w:r w:rsidR="0096618F">
        <w:rPr>
          <w:lang w:val="en-US"/>
        </w:rPr>
        <w:t xml:space="preserve"> 2006).  </w:t>
      </w:r>
      <w:r w:rsidR="00307136">
        <w:rPr>
          <w:lang w:val="en-US"/>
        </w:rPr>
        <w:t xml:space="preserve">The consequence is that definitions of learning are either narrow or broad. </w:t>
      </w:r>
      <w:r w:rsidR="00D04102">
        <w:rPr>
          <w:lang w:val="en-US"/>
        </w:rPr>
        <w:t xml:space="preserve"> </w:t>
      </w:r>
    </w:p>
    <w:p w:rsidR="000E6BAD" w:rsidRDefault="000E6BAD" w:rsidP="000E6BAD">
      <w:pPr>
        <w:spacing w:line="360" w:lineRule="auto"/>
        <w:rPr>
          <w:rFonts w:ascii="Times New Roman" w:hAnsi="Times New Roman" w:cs="Times New Roman"/>
          <w:lang w:val="en-US"/>
        </w:rPr>
      </w:pPr>
    </w:p>
    <w:p w:rsidR="000E6BAD" w:rsidRDefault="000E6BAD" w:rsidP="00114548">
      <w:pPr>
        <w:spacing w:line="360" w:lineRule="auto"/>
        <w:rPr>
          <w:lang w:val="en-US"/>
        </w:rPr>
      </w:pPr>
      <w:r w:rsidRPr="00DC17D0">
        <w:rPr>
          <w:rFonts w:ascii="Times New Roman" w:hAnsi="Times New Roman" w:cs="Times New Roman"/>
          <w:lang w:val="en-US"/>
        </w:rPr>
        <w:t xml:space="preserve">This tendency within the field </w:t>
      </w:r>
      <w:r w:rsidR="00A531BF">
        <w:rPr>
          <w:rFonts w:ascii="Times New Roman" w:hAnsi="Times New Roman" w:cs="Times New Roman"/>
          <w:lang w:val="en-US"/>
        </w:rPr>
        <w:t xml:space="preserve">of learning theory </w:t>
      </w:r>
      <w:r w:rsidR="006D5945">
        <w:rPr>
          <w:rFonts w:ascii="Times New Roman" w:hAnsi="Times New Roman" w:cs="Times New Roman"/>
          <w:lang w:val="en-US"/>
        </w:rPr>
        <w:t xml:space="preserve">should </w:t>
      </w:r>
      <w:r w:rsidRPr="00DC17D0">
        <w:rPr>
          <w:rFonts w:ascii="Times New Roman" w:hAnsi="Times New Roman" w:cs="Times New Roman"/>
          <w:lang w:val="en-US"/>
        </w:rPr>
        <w:t xml:space="preserve">be seen in connection with the societal and global focus on learning in all aspects of human life. Looking at the concept of learning as a societal phenomenon, we see how the concept of lifelong learning, </w:t>
      </w:r>
      <w:r w:rsidR="00A531BF">
        <w:rPr>
          <w:rFonts w:ascii="Times New Roman" w:hAnsi="Times New Roman" w:cs="Times New Roman"/>
          <w:lang w:val="en-US"/>
        </w:rPr>
        <w:t xml:space="preserve">i.e. </w:t>
      </w:r>
      <w:r w:rsidRPr="00DC17D0">
        <w:rPr>
          <w:rFonts w:ascii="Times New Roman" w:hAnsi="Times New Roman" w:cs="Times New Roman"/>
          <w:lang w:val="en-US"/>
        </w:rPr>
        <w:t>learning at any time, on time, everywhere</w:t>
      </w:r>
      <w:r w:rsidR="00A531BF">
        <w:rPr>
          <w:rFonts w:ascii="Times New Roman" w:hAnsi="Times New Roman" w:cs="Times New Roman"/>
          <w:lang w:val="en-US"/>
        </w:rPr>
        <w:t>,</w:t>
      </w:r>
      <w:r w:rsidRPr="00DC17D0">
        <w:rPr>
          <w:rFonts w:ascii="Times New Roman" w:hAnsi="Times New Roman" w:cs="Times New Roman"/>
          <w:lang w:val="en-US"/>
        </w:rPr>
        <w:t xml:space="preserve"> and </w:t>
      </w:r>
      <w:r w:rsidR="00A531BF">
        <w:rPr>
          <w:rFonts w:ascii="Times New Roman" w:hAnsi="Times New Roman" w:cs="Times New Roman"/>
          <w:lang w:val="en-US"/>
        </w:rPr>
        <w:t xml:space="preserve">for </w:t>
      </w:r>
      <w:r w:rsidRPr="00DC17D0">
        <w:rPr>
          <w:rFonts w:ascii="Times New Roman" w:hAnsi="Times New Roman" w:cs="Times New Roman"/>
          <w:lang w:val="en-US"/>
        </w:rPr>
        <w:t xml:space="preserve">everyone </w:t>
      </w:r>
      <w:r w:rsidR="00A531BF">
        <w:rPr>
          <w:rFonts w:ascii="Times New Roman" w:hAnsi="Times New Roman" w:cs="Times New Roman"/>
          <w:lang w:val="en-US"/>
        </w:rPr>
        <w:t xml:space="preserve">in </w:t>
      </w:r>
      <w:r w:rsidRPr="00DC17D0">
        <w:rPr>
          <w:rFonts w:ascii="Times New Roman" w:hAnsi="Times New Roman" w:cs="Times New Roman"/>
          <w:lang w:val="en-US"/>
        </w:rPr>
        <w:t>a group of learners</w:t>
      </w:r>
      <w:r w:rsidR="00825427">
        <w:rPr>
          <w:rFonts w:ascii="Times New Roman" w:hAnsi="Times New Roman" w:cs="Times New Roman"/>
          <w:lang w:val="en-US"/>
        </w:rPr>
        <w:t xml:space="preserve"> of diverse ages and from diverse cultures</w:t>
      </w:r>
      <w:r w:rsidRPr="00DC17D0">
        <w:rPr>
          <w:rFonts w:ascii="Times New Roman" w:hAnsi="Times New Roman" w:cs="Times New Roman"/>
          <w:lang w:val="en-US"/>
        </w:rPr>
        <w:t xml:space="preserve">, </w:t>
      </w:r>
      <w:r w:rsidR="00A531BF">
        <w:rPr>
          <w:rFonts w:ascii="Times New Roman" w:hAnsi="Times New Roman" w:cs="Times New Roman"/>
          <w:lang w:val="en-US"/>
        </w:rPr>
        <w:t xml:space="preserve">has widened </w:t>
      </w:r>
      <w:r w:rsidRPr="00DC17D0">
        <w:rPr>
          <w:rFonts w:ascii="Times New Roman" w:hAnsi="Times New Roman" w:cs="Times New Roman"/>
          <w:lang w:val="en-US"/>
        </w:rPr>
        <w:t xml:space="preserve">and changed our understanding of what learning is and how learning takes place. </w:t>
      </w:r>
    </w:p>
    <w:p w:rsidR="000E6BAD" w:rsidRPr="00F069D9" w:rsidRDefault="000E6BAD" w:rsidP="00114548">
      <w:pPr>
        <w:spacing w:line="360" w:lineRule="auto"/>
        <w:rPr>
          <w:lang w:val="en-US"/>
        </w:rPr>
      </w:pPr>
    </w:p>
    <w:p w:rsidR="00F96A87" w:rsidRDefault="00825427" w:rsidP="00114548">
      <w:pPr>
        <w:spacing w:line="360" w:lineRule="auto"/>
        <w:rPr>
          <w:lang w:val="en-US"/>
        </w:rPr>
      </w:pPr>
      <w:r>
        <w:rPr>
          <w:lang w:val="en-US"/>
        </w:rPr>
        <w:t xml:space="preserve">It </w:t>
      </w:r>
      <w:r w:rsidR="009A0BB6" w:rsidRPr="009A0BB6">
        <w:rPr>
          <w:lang w:val="en-US"/>
        </w:rPr>
        <w:t xml:space="preserve">is </w:t>
      </w:r>
      <w:r>
        <w:rPr>
          <w:lang w:val="en-US"/>
        </w:rPr>
        <w:t xml:space="preserve">a </w:t>
      </w:r>
      <w:r w:rsidR="009A0BB6" w:rsidRPr="009A0BB6">
        <w:rPr>
          <w:lang w:val="en-US"/>
        </w:rPr>
        <w:t xml:space="preserve">prevailing consensus in the </w:t>
      </w:r>
      <w:r w:rsidRPr="009A0BB6">
        <w:rPr>
          <w:lang w:val="en-US"/>
        </w:rPr>
        <w:t xml:space="preserve">literature </w:t>
      </w:r>
      <w:r>
        <w:rPr>
          <w:lang w:val="en-US"/>
        </w:rPr>
        <w:t xml:space="preserve">on </w:t>
      </w:r>
      <w:r w:rsidR="009A0BB6" w:rsidRPr="009A0BB6">
        <w:rPr>
          <w:lang w:val="en-US"/>
        </w:rPr>
        <w:t xml:space="preserve">learning that learning </w:t>
      </w:r>
      <w:r w:rsidR="00500287">
        <w:rPr>
          <w:lang w:val="en-US"/>
        </w:rPr>
        <w:t xml:space="preserve">is not about the </w:t>
      </w:r>
      <w:r w:rsidR="009A0BB6" w:rsidRPr="009A0BB6">
        <w:rPr>
          <w:lang w:val="en-US"/>
        </w:rPr>
        <w:t xml:space="preserve">mechanical transmission of information from </w:t>
      </w:r>
      <w:r w:rsidR="002A38F1">
        <w:rPr>
          <w:lang w:val="en-US"/>
        </w:rPr>
        <w:t>one</w:t>
      </w:r>
      <w:r w:rsidR="009A0BB6" w:rsidRPr="009A0BB6">
        <w:rPr>
          <w:lang w:val="en-US"/>
        </w:rPr>
        <w:t xml:space="preserve"> </w:t>
      </w:r>
      <w:r>
        <w:rPr>
          <w:lang w:val="en-US"/>
        </w:rPr>
        <w:t xml:space="preserve">subject </w:t>
      </w:r>
      <w:r w:rsidR="002A38F1">
        <w:rPr>
          <w:lang w:val="en-US"/>
        </w:rPr>
        <w:t>to another, for example</w:t>
      </w:r>
      <w:r w:rsidR="009A0BB6" w:rsidRPr="009A0BB6">
        <w:rPr>
          <w:lang w:val="en-US"/>
        </w:rPr>
        <w:t xml:space="preserve"> teacher to student</w:t>
      </w:r>
      <w:r w:rsidR="009A0BB6" w:rsidRPr="00114548">
        <w:rPr>
          <w:lang w:val="en-US"/>
        </w:rPr>
        <w:t xml:space="preserve"> (see Qvortrup </w:t>
      </w:r>
      <w:r>
        <w:rPr>
          <w:lang w:val="en-US"/>
        </w:rPr>
        <w:t xml:space="preserve">and </w:t>
      </w:r>
      <w:proofErr w:type="spellStart"/>
      <w:r w:rsidR="009A0BB6" w:rsidRPr="00114548">
        <w:rPr>
          <w:lang w:val="en-US"/>
        </w:rPr>
        <w:t>Wiberg</w:t>
      </w:r>
      <w:proofErr w:type="spellEnd"/>
      <w:r>
        <w:rPr>
          <w:lang w:val="en-US"/>
        </w:rPr>
        <w:t>,</w:t>
      </w:r>
      <w:r w:rsidR="009A0BB6" w:rsidRPr="00114548">
        <w:rPr>
          <w:lang w:val="en-US"/>
        </w:rPr>
        <w:t xml:space="preserve"> 2013). </w:t>
      </w:r>
      <w:r w:rsidR="002A38F1">
        <w:rPr>
          <w:lang w:val="en-US"/>
        </w:rPr>
        <w:t>Furthermore</w:t>
      </w:r>
      <w:r w:rsidR="00F069D9">
        <w:rPr>
          <w:lang w:val="en-US"/>
        </w:rPr>
        <w:t>, the</w:t>
      </w:r>
      <w:r w:rsidR="002A38F1">
        <w:rPr>
          <w:lang w:val="en-US"/>
        </w:rPr>
        <w:t xml:space="preserve"> idea of a</w:t>
      </w:r>
      <w:r w:rsidR="00F069D9">
        <w:rPr>
          <w:lang w:val="en-US"/>
        </w:rPr>
        <w:t xml:space="preserve"> possibility of formulating general laws of learning has dropped to zero (see</w:t>
      </w:r>
      <w:r w:rsidR="007B3B4C">
        <w:rPr>
          <w:lang w:val="en-US"/>
        </w:rPr>
        <w:t xml:space="preserve"> </w:t>
      </w:r>
      <w:proofErr w:type="spellStart"/>
      <w:r w:rsidR="007B3B4C">
        <w:rPr>
          <w:lang w:val="en-US"/>
        </w:rPr>
        <w:t>Shuell</w:t>
      </w:r>
      <w:proofErr w:type="spellEnd"/>
      <w:r>
        <w:rPr>
          <w:lang w:val="en-US"/>
        </w:rPr>
        <w:t>,</w:t>
      </w:r>
      <w:r w:rsidR="007B3B4C">
        <w:rPr>
          <w:lang w:val="en-US"/>
        </w:rPr>
        <w:t xml:space="preserve"> 1996; </w:t>
      </w:r>
      <w:proofErr w:type="spellStart"/>
      <w:r w:rsidR="007B3B4C">
        <w:rPr>
          <w:lang w:val="en-US"/>
        </w:rPr>
        <w:t>Weinert</w:t>
      </w:r>
      <w:proofErr w:type="spellEnd"/>
      <w:r>
        <w:rPr>
          <w:lang w:val="en-US"/>
        </w:rPr>
        <w:t>,</w:t>
      </w:r>
      <w:r w:rsidR="007B3B4C">
        <w:rPr>
          <w:lang w:val="en-US"/>
        </w:rPr>
        <w:t xml:space="preserve"> 1996a,b; </w:t>
      </w:r>
      <w:proofErr w:type="spellStart"/>
      <w:r w:rsidR="00F069D9">
        <w:rPr>
          <w:lang w:val="en-US"/>
        </w:rPr>
        <w:t>Reinmann-Rothmeier</w:t>
      </w:r>
      <w:proofErr w:type="spellEnd"/>
      <w:r w:rsidR="00F069D9">
        <w:rPr>
          <w:lang w:val="en-US"/>
        </w:rPr>
        <w:t xml:space="preserve"> and </w:t>
      </w:r>
      <w:proofErr w:type="spellStart"/>
      <w:r w:rsidR="00F069D9">
        <w:rPr>
          <w:lang w:val="en-US"/>
        </w:rPr>
        <w:t>Mandl</w:t>
      </w:r>
      <w:proofErr w:type="spellEnd"/>
      <w:r>
        <w:rPr>
          <w:lang w:val="en-US"/>
        </w:rPr>
        <w:t>,</w:t>
      </w:r>
      <w:r w:rsidR="00F069D9">
        <w:rPr>
          <w:lang w:val="en-US"/>
        </w:rPr>
        <w:t xml:space="preserve"> 1998; </w:t>
      </w:r>
      <w:proofErr w:type="spellStart"/>
      <w:r w:rsidR="00F069D9">
        <w:rPr>
          <w:lang w:val="en-US"/>
        </w:rPr>
        <w:t>Terhart</w:t>
      </w:r>
      <w:proofErr w:type="spellEnd"/>
      <w:r>
        <w:rPr>
          <w:lang w:val="en-US"/>
        </w:rPr>
        <w:t>,</w:t>
      </w:r>
      <w:r w:rsidR="00F069D9">
        <w:rPr>
          <w:lang w:val="en-US"/>
        </w:rPr>
        <w:t xml:space="preserve"> 2003; Qvortrup &amp; </w:t>
      </w:r>
      <w:proofErr w:type="spellStart"/>
      <w:r w:rsidR="00F069D9">
        <w:rPr>
          <w:lang w:val="en-US"/>
        </w:rPr>
        <w:t>Wiberg</w:t>
      </w:r>
      <w:proofErr w:type="spellEnd"/>
      <w:r>
        <w:rPr>
          <w:lang w:val="en-US"/>
        </w:rPr>
        <w:t>,</w:t>
      </w:r>
      <w:r w:rsidR="00F069D9">
        <w:rPr>
          <w:lang w:val="en-US"/>
        </w:rPr>
        <w:t xml:space="preserve"> 2013</w:t>
      </w:r>
      <w:r w:rsidR="0046127F">
        <w:rPr>
          <w:lang w:val="en-US"/>
        </w:rPr>
        <w:t>a</w:t>
      </w:r>
      <w:r w:rsidR="00F069D9">
        <w:rPr>
          <w:lang w:val="en-US"/>
        </w:rPr>
        <w:t>)</w:t>
      </w:r>
      <w:r>
        <w:rPr>
          <w:lang w:val="en-US"/>
        </w:rPr>
        <w:t>,</w:t>
      </w:r>
      <w:r w:rsidR="00FC654D">
        <w:rPr>
          <w:lang w:val="en-US"/>
        </w:rPr>
        <w:t xml:space="preserve"> and various ways of coping with different perspectives have been suggested (Cobb</w:t>
      </w:r>
      <w:r>
        <w:rPr>
          <w:lang w:val="en-US"/>
        </w:rPr>
        <w:t>,</w:t>
      </w:r>
      <w:r w:rsidR="00FC654D">
        <w:rPr>
          <w:lang w:val="en-US"/>
        </w:rPr>
        <w:t xml:space="preserve"> </w:t>
      </w:r>
      <w:r w:rsidR="000E6BAD">
        <w:rPr>
          <w:lang w:val="en-US"/>
        </w:rPr>
        <w:t>2007</w:t>
      </w:r>
      <w:r w:rsidR="00FC654D">
        <w:rPr>
          <w:lang w:val="en-US"/>
        </w:rPr>
        <w:t xml:space="preserve">; </w:t>
      </w:r>
      <w:proofErr w:type="spellStart"/>
      <w:r w:rsidR="00FC654D">
        <w:rPr>
          <w:lang w:val="en-US"/>
        </w:rPr>
        <w:t>Sfard</w:t>
      </w:r>
      <w:proofErr w:type="spellEnd"/>
      <w:r>
        <w:rPr>
          <w:lang w:val="en-US"/>
        </w:rPr>
        <w:t>,</w:t>
      </w:r>
      <w:r w:rsidR="00FC654D">
        <w:rPr>
          <w:lang w:val="en-US"/>
        </w:rPr>
        <w:t xml:space="preserve"> 1998; Qvortrup &amp; </w:t>
      </w:r>
      <w:proofErr w:type="spellStart"/>
      <w:r w:rsidR="00FC654D">
        <w:rPr>
          <w:lang w:val="en-US"/>
        </w:rPr>
        <w:t>Wiberg</w:t>
      </w:r>
      <w:proofErr w:type="spellEnd"/>
      <w:r>
        <w:rPr>
          <w:lang w:val="en-US"/>
        </w:rPr>
        <w:t>,</w:t>
      </w:r>
      <w:r w:rsidR="00FC654D">
        <w:rPr>
          <w:lang w:val="en-US"/>
        </w:rPr>
        <w:t xml:space="preserve"> 2013a)</w:t>
      </w:r>
      <w:r w:rsidR="009A0BB6">
        <w:rPr>
          <w:lang w:val="en-US"/>
        </w:rPr>
        <w:t>.</w:t>
      </w:r>
      <w:r w:rsidR="002A38F1" w:rsidRPr="002A38F1">
        <w:rPr>
          <w:lang w:val="en-US"/>
        </w:rPr>
        <w:t xml:space="preserve"> </w:t>
      </w:r>
      <w:r w:rsidR="008A7262">
        <w:rPr>
          <w:lang w:val="en-US"/>
        </w:rPr>
        <w:t xml:space="preserve">If we look </w:t>
      </w:r>
      <w:r w:rsidR="002A38F1">
        <w:rPr>
          <w:lang w:val="en-US"/>
        </w:rPr>
        <w:t>at theories of learning over a broad spectrum</w:t>
      </w:r>
      <w:r w:rsidR="008A7262">
        <w:rPr>
          <w:lang w:val="en-US"/>
        </w:rPr>
        <w:t>,</w:t>
      </w:r>
      <w:r w:rsidR="002A38F1">
        <w:rPr>
          <w:lang w:val="en-US"/>
        </w:rPr>
        <w:t xml:space="preserve"> learning is</w:t>
      </w:r>
      <w:r w:rsidR="00F96A87">
        <w:rPr>
          <w:lang w:val="en-US"/>
        </w:rPr>
        <w:t xml:space="preserve"> defined by </w:t>
      </w:r>
      <w:r w:rsidR="002A38F1">
        <w:rPr>
          <w:lang w:val="en-US"/>
        </w:rPr>
        <w:t>various concepts and metaphors which describe an interplay between different aspects</w:t>
      </w:r>
      <w:r w:rsidR="000D4244">
        <w:rPr>
          <w:lang w:val="en-US"/>
        </w:rPr>
        <w:t xml:space="preserve"> or distinctions</w:t>
      </w:r>
      <w:r w:rsidR="002A38F1">
        <w:rPr>
          <w:lang w:val="en-US"/>
        </w:rPr>
        <w:t>, for example between subject and object, individuality and context, inside and outside, thinking and action</w:t>
      </w:r>
      <w:r w:rsidR="000D4244">
        <w:rPr>
          <w:lang w:val="en-US"/>
        </w:rPr>
        <w:t>, cognition and body</w:t>
      </w:r>
      <w:r w:rsidR="002A38F1">
        <w:rPr>
          <w:lang w:val="en-US"/>
        </w:rPr>
        <w:t xml:space="preserve"> etc. </w:t>
      </w:r>
    </w:p>
    <w:p w:rsidR="00D86BC2" w:rsidRPr="00F069D9" w:rsidRDefault="00F96A87" w:rsidP="00114548">
      <w:pPr>
        <w:spacing w:line="360" w:lineRule="auto"/>
        <w:rPr>
          <w:lang w:val="en-US"/>
        </w:rPr>
      </w:pPr>
      <w:r>
        <w:rPr>
          <w:lang w:val="en-US"/>
        </w:rPr>
        <w:t>The reason why it is difficult to</w:t>
      </w:r>
      <w:r w:rsidR="006D5945">
        <w:rPr>
          <w:lang w:val="en-US"/>
        </w:rPr>
        <w:t xml:space="preserve"> identify</w:t>
      </w:r>
      <w:r w:rsidR="00940851">
        <w:rPr>
          <w:lang w:val="en-US"/>
        </w:rPr>
        <w:t xml:space="preserve"> </w:t>
      </w:r>
      <w:r>
        <w:rPr>
          <w:lang w:val="en-US"/>
        </w:rPr>
        <w:t xml:space="preserve">learning might be </w:t>
      </w:r>
      <w:r w:rsidR="00E9569C">
        <w:rPr>
          <w:lang w:val="en-US"/>
        </w:rPr>
        <w:t>the</w:t>
      </w:r>
      <w:r>
        <w:rPr>
          <w:lang w:val="en-US"/>
        </w:rPr>
        <w:t xml:space="preserve"> lack of </w:t>
      </w:r>
      <w:r w:rsidR="00822014">
        <w:rPr>
          <w:lang w:val="en-US"/>
        </w:rPr>
        <w:t xml:space="preserve">a clear </w:t>
      </w:r>
      <w:r>
        <w:rPr>
          <w:lang w:val="en-US"/>
        </w:rPr>
        <w:t xml:space="preserve">disciplinary affiliation. </w:t>
      </w:r>
      <w:r w:rsidR="00EF5BCC">
        <w:rPr>
          <w:lang w:val="en-US"/>
        </w:rPr>
        <w:t xml:space="preserve"> B</w:t>
      </w:r>
      <w:r w:rsidR="0013765C">
        <w:rPr>
          <w:lang w:val="en-US"/>
        </w:rPr>
        <w:t>efore the</w:t>
      </w:r>
      <w:r w:rsidR="00822014">
        <w:rPr>
          <w:lang w:val="en-US"/>
        </w:rPr>
        <w:t xml:space="preserve"> focus on learning</w:t>
      </w:r>
      <w:r w:rsidR="0013765C">
        <w:rPr>
          <w:lang w:val="en-US"/>
        </w:rPr>
        <w:t xml:space="preserve"> increased</w:t>
      </w:r>
      <w:r w:rsidR="00EF5BCC">
        <w:rPr>
          <w:lang w:val="en-US"/>
        </w:rPr>
        <w:t xml:space="preserve"> in the </w:t>
      </w:r>
      <w:r w:rsidR="00BF0045">
        <w:rPr>
          <w:lang w:val="en-US"/>
        </w:rPr>
        <w:t xml:space="preserve">early </w:t>
      </w:r>
      <w:r w:rsidR="00EF5BCC">
        <w:rPr>
          <w:lang w:val="en-US"/>
        </w:rPr>
        <w:t>nineties</w:t>
      </w:r>
      <w:r w:rsidR="006D5945">
        <w:rPr>
          <w:lang w:val="en-US"/>
        </w:rPr>
        <w:t>,</w:t>
      </w:r>
      <w:r w:rsidR="00EF5BCC">
        <w:rPr>
          <w:lang w:val="en-US"/>
        </w:rPr>
        <w:t xml:space="preserve"> the phenomenon of learning </w:t>
      </w:r>
      <w:r w:rsidR="006D5945">
        <w:rPr>
          <w:lang w:val="en-US"/>
        </w:rPr>
        <w:t>was</w:t>
      </w:r>
      <w:r w:rsidR="00EF5BCC">
        <w:rPr>
          <w:lang w:val="en-US"/>
        </w:rPr>
        <w:t xml:space="preserve"> </w:t>
      </w:r>
      <w:r w:rsidR="006D5945">
        <w:rPr>
          <w:lang w:val="en-US"/>
        </w:rPr>
        <w:t xml:space="preserve">mainly a </w:t>
      </w:r>
      <w:r w:rsidR="00EF5BCC">
        <w:rPr>
          <w:lang w:val="en-US"/>
        </w:rPr>
        <w:t xml:space="preserve">part of psychological research. </w:t>
      </w:r>
      <w:r w:rsidR="0013765C">
        <w:rPr>
          <w:lang w:val="en-US"/>
        </w:rPr>
        <w:t>Afterwards</w:t>
      </w:r>
      <w:r w:rsidR="006D5945">
        <w:rPr>
          <w:lang w:val="en-US"/>
        </w:rPr>
        <w:t>,</w:t>
      </w:r>
      <w:r w:rsidR="0013765C">
        <w:rPr>
          <w:lang w:val="en-US"/>
        </w:rPr>
        <w:t xml:space="preserve"> o</w:t>
      </w:r>
      <w:r w:rsidR="00BF0045">
        <w:rPr>
          <w:lang w:val="en-US"/>
        </w:rPr>
        <w:t>ther discipline</w:t>
      </w:r>
      <w:r w:rsidR="00E7181E">
        <w:rPr>
          <w:lang w:val="en-US"/>
        </w:rPr>
        <w:t>s</w:t>
      </w:r>
      <w:r w:rsidR="00BF0045">
        <w:rPr>
          <w:lang w:val="en-US"/>
        </w:rPr>
        <w:t xml:space="preserve"> </w:t>
      </w:r>
      <w:r w:rsidR="00E7181E">
        <w:rPr>
          <w:lang w:val="en-US"/>
        </w:rPr>
        <w:t xml:space="preserve">such as </w:t>
      </w:r>
      <w:r w:rsidR="00E7181E">
        <w:rPr>
          <w:lang w:val="en-US"/>
        </w:rPr>
        <w:lastRenderedPageBreak/>
        <w:t>philosophy</w:t>
      </w:r>
      <w:r w:rsidR="00D04102">
        <w:rPr>
          <w:lang w:val="en-US"/>
        </w:rPr>
        <w:t xml:space="preserve"> (Winch 1998)</w:t>
      </w:r>
      <w:r w:rsidR="00E7181E">
        <w:rPr>
          <w:lang w:val="en-US"/>
        </w:rPr>
        <w:t>, sociology</w:t>
      </w:r>
      <w:r w:rsidR="006D5945">
        <w:rPr>
          <w:lang w:val="en-US"/>
        </w:rPr>
        <w:t>,</w:t>
      </w:r>
      <w:r w:rsidR="00E7181E">
        <w:rPr>
          <w:lang w:val="en-US"/>
        </w:rPr>
        <w:t xml:space="preserve"> and anthropology </w:t>
      </w:r>
      <w:r w:rsidR="00BF0045">
        <w:rPr>
          <w:lang w:val="en-US"/>
        </w:rPr>
        <w:t xml:space="preserve">have </w:t>
      </w:r>
      <w:r w:rsidR="00E7181E">
        <w:rPr>
          <w:lang w:val="en-US"/>
        </w:rPr>
        <w:t>tried</w:t>
      </w:r>
      <w:r w:rsidR="00BF0045">
        <w:rPr>
          <w:lang w:val="en-US"/>
        </w:rPr>
        <w:t xml:space="preserve"> to find </w:t>
      </w:r>
      <w:r w:rsidR="00E7181E">
        <w:rPr>
          <w:lang w:val="en-US"/>
        </w:rPr>
        <w:t xml:space="preserve">their footing in the </w:t>
      </w:r>
      <w:r w:rsidR="00822014">
        <w:rPr>
          <w:lang w:val="en-US"/>
        </w:rPr>
        <w:t xml:space="preserve">theoretical </w:t>
      </w:r>
      <w:r w:rsidR="00E7181E">
        <w:rPr>
          <w:lang w:val="en-US"/>
        </w:rPr>
        <w:t>field</w:t>
      </w:r>
      <w:r w:rsidR="00D04102">
        <w:rPr>
          <w:lang w:val="en-US"/>
        </w:rPr>
        <w:t xml:space="preserve"> and c</w:t>
      </w:r>
      <w:r w:rsidR="00E7181E">
        <w:rPr>
          <w:lang w:val="en-US"/>
        </w:rPr>
        <w:t xml:space="preserve">urrently </w:t>
      </w:r>
      <w:r w:rsidR="000C5DFC">
        <w:rPr>
          <w:lang w:val="en-US"/>
        </w:rPr>
        <w:t>learning has become a</w:t>
      </w:r>
      <w:r w:rsidR="00822014">
        <w:rPr>
          <w:lang w:val="en-US"/>
        </w:rPr>
        <w:t>n</w:t>
      </w:r>
      <w:r w:rsidR="00E9569C">
        <w:rPr>
          <w:lang w:val="en-US"/>
        </w:rPr>
        <w:t xml:space="preserve"> object </w:t>
      </w:r>
      <w:r w:rsidR="00E7181E">
        <w:rPr>
          <w:lang w:val="en-US"/>
        </w:rPr>
        <w:t xml:space="preserve">of research for many </w:t>
      </w:r>
      <w:r w:rsidR="00D04102">
        <w:rPr>
          <w:lang w:val="en-US"/>
        </w:rPr>
        <w:t xml:space="preserve">other </w:t>
      </w:r>
      <w:r w:rsidR="00E7181E">
        <w:rPr>
          <w:lang w:val="en-US"/>
        </w:rPr>
        <w:t>disciplines</w:t>
      </w:r>
      <w:r w:rsidR="00D04102">
        <w:rPr>
          <w:lang w:val="en-US"/>
        </w:rPr>
        <w:t>.</w:t>
      </w:r>
      <w:r w:rsidR="00822014">
        <w:rPr>
          <w:lang w:val="en-US"/>
        </w:rPr>
        <w:t xml:space="preserve"> This tendency </w:t>
      </w:r>
      <w:r w:rsidR="006D5945">
        <w:rPr>
          <w:lang w:val="en-US"/>
        </w:rPr>
        <w:t xml:space="preserve">should </w:t>
      </w:r>
      <w:r w:rsidR="00822014">
        <w:rPr>
          <w:lang w:val="en-US"/>
        </w:rPr>
        <w:t>be seen in connection with</w:t>
      </w:r>
      <w:r w:rsidR="00D04102">
        <w:rPr>
          <w:lang w:val="en-US"/>
        </w:rPr>
        <w:t xml:space="preserve"> the societal and global </w:t>
      </w:r>
      <w:r w:rsidR="0013765C">
        <w:rPr>
          <w:lang w:val="en-US"/>
        </w:rPr>
        <w:t>focus on</w:t>
      </w:r>
      <w:r w:rsidR="00D04102">
        <w:rPr>
          <w:lang w:val="en-US"/>
        </w:rPr>
        <w:t xml:space="preserve"> learning</w:t>
      </w:r>
      <w:r w:rsidR="0013765C">
        <w:rPr>
          <w:lang w:val="en-US"/>
        </w:rPr>
        <w:t xml:space="preserve"> in all aspects of human life</w:t>
      </w:r>
      <w:r w:rsidR="00822014">
        <w:rPr>
          <w:lang w:val="en-US"/>
        </w:rPr>
        <w:t>.</w:t>
      </w:r>
    </w:p>
    <w:p w:rsidR="00DE3B2E" w:rsidRDefault="00DE3B2E" w:rsidP="00114548">
      <w:pPr>
        <w:spacing w:line="360" w:lineRule="auto"/>
        <w:rPr>
          <w:lang w:val="en-US"/>
        </w:rPr>
      </w:pPr>
    </w:p>
    <w:p w:rsidR="00DE3B2E" w:rsidRDefault="00DE3B2E" w:rsidP="00114548">
      <w:pPr>
        <w:spacing w:line="360" w:lineRule="auto"/>
        <w:rPr>
          <w:lang w:val="en-US"/>
        </w:rPr>
      </w:pPr>
      <w:r>
        <w:rPr>
          <w:lang w:val="en-US"/>
        </w:rPr>
        <w:t xml:space="preserve">The </w:t>
      </w:r>
      <w:r w:rsidR="00050DF6">
        <w:rPr>
          <w:lang w:val="en-US"/>
        </w:rPr>
        <w:t xml:space="preserve">recent </w:t>
      </w:r>
      <w:r>
        <w:rPr>
          <w:lang w:val="en-US"/>
        </w:rPr>
        <w:t>development c</w:t>
      </w:r>
      <w:r w:rsidRPr="00F069D9">
        <w:rPr>
          <w:lang w:val="en-US"/>
        </w:rPr>
        <w:t xml:space="preserve">alls for a </w:t>
      </w:r>
      <w:proofErr w:type="spellStart"/>
      <w:r w:rsidR="00050DF6">
        <w:rPr>
          <w:lang w:val="en-US"/>
        </w:rPr>
        <w:t>modernised</w:t>
      </w:r>
      <w:proofErr w:type="spellEnd"/>
      <w:r w:rsidR="00050DF6">
        <w:rPr>
          <w:lang w:val="en-US"/>
        </w:rPr>
        <w:t xml:space="preserve"> </w:t>
      </w:r>
      <w:r w:rsidRPr="00F069D9">
        <w:rPr>
          <w:lang w:val="en-US"/>
        </w:rPr>
        <w:t xml:space="preserve">and refined conception of </w:t>
      </w:r>
      <w:r w:rsidR="007F3845">
        <w:rPr>
          <w:lang w:val="en-US"/>
        </w:rPr>
        <w:t>the field</w:t>
      </w:r>
      <w:r w:rsidR="00050DF6">
        <w:rPr>
          <w:lang w:val="en-US"/>
        </w:rPr>
        <w:t xml:space="preserve"> of</w:t>
      </w:r>
      <w:r w:rsidR="007F3845">
        <w:rPr>
          <w:lang w:val="en-US"/>
        </w:rPr>
        <w:t xml:space="preserve"> </w:t>
      </w:r>
      <w:r w:rsidR="00050DF6">
        <w:rPr>
          <w:lang w:val="en-US"/>
        </w:rPr>
        <w:t xml:space="preserve">learning theory, </w:t>
      </w:r>
      <w:r w:rsidR="007F3845">
        <w:rPr>
          <w:lang w:val="en-US"/>
        </w:rPr>
        <w:t xml:space="preserve">in particular </w:t>
      </w:r>
      <w:r w:rsidRPr="00F069D9">
        <w:rPr>
          <w:lang w:val="en-US"/>
        </w:rPr>
        <w:t>the role of learning theory in pedagogical and educational research</w:t>
      </w:r>
      <w:r w:rsidR="002265AA">
        <w:rPr>
          <w:lang w:val="en-US"/>
        </w:rPr>
        <w:t xml:space="preserve"> and practice</w:t>
      </w:r>
      <w:r w:rsidRPr="00F069D9">
        <w:rPr>
          <w:lang w:val="en-US"/>
        </w:rPr>
        <w:t xml:space="preserve">. </w:t>
      </w:r>
      <w:r>
        <w:rPr>
          <w:lang w:val="en-US"/>
        </w:rPr>
        <w:t xml:space="preserve"> </w:t>
      </w:r>
      <w:r w:rsidR="000C2D62">
        <w:rPr>
          <w:lang w:val="en-US"/>
        </w:rPr>
        <w:t xml:space="preserve">There are at </w:t>
      </w:r>
      <w:r>
        <w:rPr>
          <w:lang w:val="en-US"/>
        </w:rPr>
        <w:t>least t</w:t>
      </w:r>
      <w:r w:rsidR="009A0BB6">
        <w:rPr>
          <w:lang w:val="en-US"/>
        </w:rPr>
        <w:t>hree</w:t>
      </w:r>
      <w:r w:rsidRPr="00F069D9">
        <w:rPr>
          <w:lang w:val="en-US"/>
        </w:rPr>
        <w:t xml:space="preserve"> areas </w:t>
      </w:r>
      <w:r w:rsidR="000C2D62">
        <w:rPr>
          <w:lang w:val="en-US"/>
        </w:rPr>
        <w:t xml:space="preserve">in need of </w:t>
      </w:r>
      <w:r w:rsidRPr="00F069D9">
        <w:rPr>
          <w:lang w:val="en-US"/>
        </w:rPr>
        <w:t>development in the field of learning theory</w:t>
      </w:r>
      <w:r w:rsidR="000C2D62">
        <w:rPr>
          <w:lang w:val="en-US"/>
        </w:rPr>
        <w:t>:</w:t>
      </w:r>
      <w:r w:rsidRPr="00F069D9">
        <w:rPr>
          <w:lang w:val="en-US"/>
        </w:rPr>
        <w:t xml:space="preserve"> </w:t>
      </w:r>
    </w:p>
    <w:p w:rsidR="00DE3B2E" w:rsidRPr="00F069D9" w:rsidRDefault="00DE3B2E" w:rsidP="00114548">
      <w:pPr>
        <w:spacing w:line="360" w:lineRule="auto"/>
        <w:rPr>
          <w:lang w:val="en-US"/>
        </w:rPr>
      </w:pPr>
    </w:p>
    <w:p w:rsidR="00DE3B2E" w:rsidRPr="00F069D9" w:rsidRDefault="00DE3B2E" w:rsidP="00114548">
      <w:pPr>
        <w:spacing w:line="360" w:lineRule="auto"/>
        <w:rPr>
          <w:lang w:val="en-US"/>
        </w:rPr>
      </w:pPr>
      <w:r w:rsidRPr="00180367">
        <w:rPr>
          <w:u w:val="single"/>
          <w:lang w:val="en-US"/>
        </w:rPr>
        <w:t>The first area</w:t>
      </w:r>
      <w:r w:rsidRPr="00F069D9">
        <w:rPr>
          <w:lang w:val="en-US"/>
        </w:rPr>
        <w:t xml:space="preserve"> </w:t>
      </w:r>
      <w:r w:rsidR="00FB1D91">
        <w:rPr>
          <w:lang w:val="en-US"/>
        </w:rPr>
        <w:t xml:space="preserve">in need </w:t>
      </w:r>
      <w:r w:rsidRPr="00F069D9">
        <w:rPr>
          <w:lang w:val="en-US"/>
        </w:rPr>
        <w:t xml:space="preserve">of development is theory building within the </w:t>
      </w:r>
      <w:r w:rsidRPr="002265AA">
        <w:rPr>
          <w:i/>
          <w:lang w:val="en-US"/>
        </w:rPr>
        <w:t>field</w:t>
      </w:r>
      <w:r w:rsidRPr="00F069D9">
        <w:rPr>
          <w:lang w:val="en-US"/>
        </w:rPr>
        <w:t>.</w:t>
      </w:r>
      <w:r w:rsidR="000E6BAD">
        <w:rPr>
          <w:lang w:val="en-US"/>
        </w:rPr>
        <w:t xml:space="preserve"> There is a need for mapping and </w:t>
      </w:r>
      <w:proofErr w:type="spellStart"/>
      <w:r w:rsidR="00D43190">
        <w:rPr>
          <w:lang w:val="en-US"/>
        </w:rPr>
        <w:t>categorising</w:t>
      </w:r>
      <w:proofErr w:type="spellEnd"/>
      <w:r w:rsidR="00D43190">
        <w:rPr>
          <w:lang w:val="en-US"/>
        </w:rPr>
        <w:t xml:space="preserve"> </w:t>
      </w:r>
      <w:r w:rsidR="000E6BAD">
        <w:rPr>
          <w:lang w:val="en-US"/>
        </w:rPr>
        <w:t xml:space="preserve">all the different areas where theory of learning and empirical research concerning learning have evolved since the concept of learning spread from the area of education to many other fields. Is there a need for demarcation of the field of learning, or is the concept of learning to be understood in terms of lifelong learning, as a </w:t>
      </w:r>
      <w:proofErr w:type="gramStart"/>
      <w:r w:rsidR="000E6BAD">
        <w:rPr>
          <w:lang w:val="en-US"/>
        </w:rPr>
        <w:t>phenomenon which is relevant to study in all contexts</w:t>
      </w:r>
      <w:proofErr w:type="gramEnd"/>
      <w:r w:rsidR="000E6BAD">
        <w:rPr>
          <w:lang w:val="en-US"/>
        </w:rPr>
        <w:t xml:space="preserve"> and </w:t>
      </w:r>
      <w:r w:rsidR="00D43190">
        <w:rPr>
          <w:lang w:val="en-US"/>
        </w:rPr>
        <w:t xml:space="preserve">as something that </w:t>
      </w:r>
      <w:r w:rsidR="000E6BAD">
        <w:rPr>
          <w:lang w:val="en-US"/>
        </w:rPr>
        <w:t>span</w:t>
      </w:r>
      <w:r w:rsidR="00D43190">
        <w:rPr>
          <w:lang w:val="en-US"/>
        </w:rPr>
        <w:t>s an entire lifetime</w:t>
      </w:r>
      <w:r w:rsidR="000E6BAD">
        <w:rPr>
          <w:lang w:val="en-US"/>
        </w:rPr>
        <w:t>? Furthermore</w:t>
      </w:r>
      <w:r w:rsidR="00D43190">
        <w:rPr>
          <w:lang w:val="en-US"/>
        </w:rPr>
        <w:t>,</w:t>
      </w:r>
      <w:r w:rsidR="000E6BAD">
        <w:rPr>
          <w:lang w:val="en-US"/>
        </w:rPr>
        <w:t xml:space="preserve"> there is a need to focus on how v</w:t>
      </w:r>
      <w:r w:rsidRPr="00F069D9">
        <w:rPr>
          <w:lang w:val="en-US"/>
        </w:rPr>
        <w:t xml:space="preserve">arious theories of learning provide us with various ways of identifying learning. The question then revolves around whether and how it is possible to move from single theories to </w:t>
      </w:r>
      <w:r w:rsidR="001E3D54">
        <w:rPr>
          <w:lang w:val="en-US"/>
        </w:rPr>
        <w:t>learning theor</w:t>
      </w:r>
      <w:r w:rsidR="00F93FBF">
        <w:rPr>
          <w:lang w:val="en-US"/>
        </w:rPr>
        <w:t xml:space="preserve">y </w:t>
      </w:r>
      <w:r w:rsidR="001E3D54">
        <w:rPr>
          <w:lang w:val="en-US"/>
        </w:rPr>
        <w:t xml:space="preserve">as a field and </w:t>
      </w:r>
      <w:r w:rsidR="00D43190">
        <w:rPr>
          <w:lang w:val="en-US"/>
        </w:rPr>
        <w:t xml:space="preserve">reflections on </w:t>
      </w:r>
      <w:r w:rsidR="001E3D54">
        <w:rPr>
          <w:lang w:val="en-US"/>
        </w:rPr>
        <w:t xml:space="preserve">learning </w:t>
      </w:r>
      <w:r w:rsidR="00D43190">
        <w:rPr>
          <w:lang w:val="en-US"/>
        </w:rPr>
        <w:t xml:space="preserve">theory </w:t>
      </w:r>
      <w:r w:rsidR="001E3D54">
        <w:rPr>
          <w:lang w:val="en-US"/>
        </w:rPr>
        <w:t>as</w:t>
      </w:r>
      <w:r w:rsidR="002265AA" w:rsidRPr="00F069D9">
        <w:rPr>
          <w:lang w:val="en-US"/>
        </w:rPr>
        <w:t xml:space="preserve"> a discipline</w:t>
      </w:r>
      <w:r w:rsidRPr="00F069D9">
        <w:rPr>
          <w:lang w:val="en-US"/>
        </w:rPr>
        <w:t>.</w:t>
      </w:r>
      <w:r w:rsidR="002265AA">
        <w:rPr>
          <w:lang w:val="en-US"/>
        </w:rPr>
        <w:t xml:space="preserve"> </w:t>
      </w:r>
      <w:r w:rsidR="002265AA" w:rsidRPr="00F069D9">
        <w:rPr>
          <w:lang w:val="en-US"/>
        </w:rPr>
        <w:t xml:space="preserve">This requires knowledge of the structure </w:t>
      </w:r>
      <w:r w:rsidR="001E3D54">
        <w:rPr>
          <w:lang w:val="en-US"/>
        </w:rPr>
        <w:t>and characteristic</w:t>
      </w:r>
      <w:r w:rsidR="002B396A">
        <w:rPr>
          <w:lang w:val="en-US"/>
        </w:rPr>
        <w:t>s</w:t>
      </w:r>
      <w:r w:rsidR="001E3D54">
        <w:rPr>
          <w:lang w:val="en-US"/>
        </w:rPr>
        <w:t xml:space="preserve"> of the </w:t>
      </w:r>
      <w:r w:rsidR="002265AA">
        <w:rPr>
          <w:lang w:val="en-US"/>
        </w:rPr>
        <w:t xml:space="preserve">field </w:t>
      </w:r>
      <w:r w:rsidR="002B396A">
        <w:rPr>
          <w:lang w:val="en-US"/>
        </w:rPr>
        <w:t xml:space="preserve">of learning theory </w:t>
      </w:r>
      <w:r w:rsidR="002265AA">
        <w:rPr>
          <w:lang w:val="en-US"/>
        </w:rPr>
        <w:t>and of</w:t>
      </w:r>
      <w:r w:rsidR="002265AA" w:rsidRPr="00F069D9">
        <w:rPr>
          <w:lang w:val="en-US"/>
        </w:rPr>
        <w:t xml:space="preserve"> the epistemological and ontological framework</w:t>
      </w:r>
      <w:r w:rsidR="00C8195F">
        <w:rPr>
          <w:lang w:val="en-US"/>
        </w:rPr>
        <w:t>s of specific theories</w:t>
      </w:r>
      <w:r w:rsidR="002265AA" w:rsidRPr="00F069D9">
        <w:rPr>
          <w:lang w:val="en-US"/>
        </w:rPr>
        <w:t xml:space="preserve">. Such knowledge </w:t>
      </w:r>
      <w:r w:rsidR="001E3D54">
        <w:rPr>
          <w:lang w:val="en-US"/>
        </w:rPr>
        <w:t>will be helpful</w:t>
      </w:r>
      <w:r w:rsidR="002265AA" w:rsidRPr="00F069D9">
        <w:rPr>
          <w:lang w:val="en-US"/>
        </w:rPr>
        <w:t xml:space="preserve"> in </w:t>
      </w:r>
      <w:r w:rsidR="002265AA">
        <w:rPr>
          <w:lang w:val="en-US"/>
        </w:rPr>
        <w:t xml:space="preserve">identification, </w:t>
      </w:r>
      <w:r w:rsidR="002265AA" w:rsidRPr="00F069D9">
        <w:rPr>
          <w:lang w:val="en-US"/>
        </w:rPr>
        <w:t>analysis</w:t>
      </w:r>
      <w:r w:rsidR="00A113FA">
        <w:rPr>
          <w:lang w:val="en-US"/>
        </w:rPr>
        <w:t>,</w:t>
      </w:r>
      <w:r w:rsidR="002265AA" w:rsidRPr="00F069D9">
        <w:rPr>
          <w:lang w:val="en-US"/>
        </w:rPr>
        <w:t xml:space="preserve"> and interpretation of </w:t>
      </w:r>
      <w:r w:rsidR="002265AA">
        <w:rPr>
          <w:lang w:val="en-US"/>
        </w:rPr>
        <w:t>learning and learning situations.</w:t>
      </w:r>
      <w:r w:rsidR="001E3D54">
        <w:rPr>
          <w:lang w:val="en-US"/>
        </w:rPr>
        <w:t xml:space="preserve"> The</w:t>
      </w:r>
      <w:r w:rsidRPr="00F069D9">
        <w:rPr>
          <w:lang w:val="en-US"/>
        </w:rPr>
        <w:t xml:space="preserve"> theory building should allow for </w:t>
      </w:r>
      <w:r w:rsidR="00A113FA">
        <w:rPr>
          <w:lang w:val="en-US"/>
        </w:rPr>
        <w:t xml:space="preserve">a </w:t>
      </w:r>
      <w:r w:rsidRPr="00F069D9">
        <w:rPr>
          <w:lang w:val="en-US"/>
        </w:rPr>
        <w:t xml:space="preserve">synthesis that would move away from individual </w:t>
      </w:r>
      <w:r w:rsidR="00A113FA" w:rsidRPr="00A113FA">
        <w:rPr>
          <w:lang w:val="en-US"/>
        </w:rPr>
        <w:t xml:space="preserve"> </w:t>
      </w:r>
      <w:r w:rsidR="00A113FA">
        <w:rPr>
          <w:lang w:val="en-US"/>
        </w:rPr>
        <w:t>‘</w:t>
      </w:r>
      <w:r w:rsidRPr="00F069D9">
        <w:rPr>
          <w:lang w:val="en-US"/>
        </w:rPr>
        <w:t>pure’ theories of learning to</w:t>
      </w:r>
      <w:r w:rsidR="00A113FA">
        <w:rPr>
          <w:lang w:val="en-US"/>
        </w:rPr>
        <w:t>wards</w:t>
      </w:r>
      <w:r w:rsidRPr="00F069D9">
        <w:rPr>
          <w:lang w:val="en-US"/>
        </w:rPr>
        <w:t xml:space="preserve"> </w:t>
      </w:r>
      <w:r w:rsidR="002265AA">
        <w:rPr>
          <w:lang w:val="en-US"/>
        </w:rPr>
        <w:t>learning theories as a field of knowledge</w:t>
      </w:r>
      <w:r w:rsidR="00A113FA">
        <w:rPr>
          <w:lang w:val="en-US"/>
        </w:rPr>
        <w:t>,</w:t>
      </w:r>
      <w:r w:rsidR="002265AA">
        <w:rPr>
          <w:lang w:val="en-US"/>
        </w:rPr>
        <w:t xml:space="preserve"> and theoretical reflection</w:t>
      </w:r>
      <w:r w:rsidR="00A113FA">
        <w:rPr>
          <w:lang w:val="en-US"/>
        </w:rPr>
        <w:t>s on learning</w:t>
      </w:r>
      <w:r w:rsidR="002265AA">
        <w:rPr>
          <w:lang w:val="en-US"/>
        </w:rPr>
        <w:t xml:space="preserve"> as a central discipline in educational and pedagogical research and practice. </w:t>
      </w:r>
    </w:p>
    <w:p w:rsidR="000E6BAD" w:rsidRDefault="000E6BAD" w:rsidP="00114548">
      <w:pPr>
        <w:spacing w:line="360" w:lineRule="auto"/>
        <w:rPr>
          <w:lang w:val="en-US"/>
        </w:rPr>
      </w:pPr>
    </w:p>
    <w:p w:rsidR="0072740C" w:rsidRDefault="009A0BB6" w:rsidP="00114548">
      <w:pPr>
        <w:spacing w:line="360" w:lineRule="auto"/>
        <w:rPr>
          <w:lang w:val="en-US"/>
        </w:rPr>
      </w:pPr>
      <w:r w:rsidRPr="00180367">
        <w:rPr>
          <w:u w:val="single"/>
          <w:lang w:val="en-US"/>
        </w:rPr>
        <w:t xml:space="preserve">The </w:t>
      </w:r>
      <w:r w:rsidR="0072740C">
        <w:rPr>
          <w:u w:val="single"/>
          <w:lang w:val="en-US"/>
        </w:rPr>
        <w:t>second</w:t>
      </w:r>
      <w:r w:rsidRPr="00180367">
        <w:rPr>
          <w:u w:val="single"/>
          <w:lang w:val="en-US"/>
        </w:rPr>
        <w:t xml:space="preserve"> area</w:t>
      </w:r>
      <w:r>
        <w:rPr>
          <w:lang w:val="en-US"/>
        </w:rPr>
        <w:t xml:space="preserve"> </w:t>
      </w:r>
      <w:r w:rsidR="00FB1D91">
        <w:rPr>
          <w:lang w:val="en-US"/>
        </w:rPr>
        <w:t xml:space="preserve">in need </w:t>
      </w:r>
      <w:r>
        <w:rPr>
          <w:lang w:val="en-US"/>
        </w:rPr>
        <w:t xml:space="preserve">of development is </w:t>
      </w:r>
      <w:r w:rsidR="00A44B56">
        <w:rPr>
          <w:lang w:val="en-US"/>
        </w:rPr>
        <w:t xml:space="preserve">the </w:t>
      </w:r>
      <w:r w:rsidR="00102A89">
        <w:rPr>
          <w:lang w:val="en-US"/>
        </w:rPr>
        <w:t xml:space="preserve">study </w:t>
      </w:r>
      <w:r w:rsidR="00A44B56">
        <w:rPr>
          <w:lang w:val="en-US"/>
        </w:rPr>
        <w:t>of</w:t>
      </w:r>
      <w:r w:rsidR="00AE7B5D">
        <w:rPr>
          <w:lang w:val="en-US"/>
        </w:rPr>
        <w:t xml:space="preserve"> the relation between learning theory and empirical research concerning learning and human change</w:t>
      </w:r>
      <w:r>
        <w:rPr>
          <w:lang w:val="en-US"/>
        </w:rPr>
        <w:t xml:space="preserve">. </w:t>
      </w:r>
      <w:r w:rsidR="00102A89">
        <w:rPr>
          <w:lang w:val="en-US"/>
        </w:rPr>
        <w:t xml:space="preserve"> K</w:t>
      </w:r>
      <w:r w:rsidRPr="00F069D9">
        <w:rPr>
          <w:lang w:val="en-US"/>
        </w:rPr>
        <w:t xml:space="preserve">nowledge </w:t>
      </w:r>
      <w:r w:rsidR="00102A89">
        <w:rPr>
          <w:lang w:val="en-US"/>
        </w:rPr>
        <w:t xml:space="preserve">about learning theory </w:t>
      </w:r>
      <w:r w:rsidR="002B6E86">
        <w:rPr>
          <w:lang w:val="en-US"/>
        </w:rPr>
        <w:t xml:space="preserve">must </w:t>
      </w:r>
      <w:r w:rsidRPr="00F069D9">
        <w:rPr>
          <w:lang w:val="en-US"/>
        </w:rPr>
        <w:t>prove itself useful in regard to certain contexts, interests</w:t>
      </w:r>
      <w:r w:rsidR="003065BE">
        <w:rPr>
          <w:lang w:val="en-US"/>
        </w:rPr>
        <w:t xml:space="preserve">, </w:t>
      </w:r>
      <w:r w:rsidRPr="00F069D9">
        <w:rPr>
          <w:lang w:val="en-US"/>
        </w:rPr>
        <w:t>problems</w:t>
      </w:r>
      <w:r w:rsidR="00E76AAA">
        <w:rPr>
          <w:lang w:val="en-US"/>
        </w:rPr>
        <w:t>,</w:t>
      </w:r>
      <w:r w:rsidRPr="00F069D9">
        <w:rPr>
          <w:lang w:val="en-US"/>
        </w:rPr>
        <w:t xml:space="preserve"> </w:t>
      </w:r>
      <w:r w:rsidR="003065BE">
        <w:rPr>
          <w:lang w:val="en-US"/>
        </w:rPr>
        <w:t xml:space="preserve">and situations </w:t>
      </w:r>
      <w:r w:rsidR="00E76AAA">
        <w:rPr>
          <w:lang w:val="en-US"/>
        </w:rPr>
        <w:t xml:space="preserve"> – i.e.</w:t>
      </w:r>
      <w:r w:rsidRPr="00F069D9">
        <w:rPr>
          <w:lang w:val="en-US"/>
        </w:rPr>
        <w:t xml:space="preserve"> </w:t>
      </w:r>
      <w:r w:rsidR="00E76AAA" w:rsidRPr="00E76AAA">
        <w:rPr>
          <w:lang w:val="en-US"/>
        </w:rPr>
        <w:t xml:space="preserve"> </w:t>
      </w:r>
      <w:r w:rsidR="00E76AAA">
        <w:rPr>
          <w:lang w:val="en-US"/>
        </w:rPr>
        <w:t>‘</w:t>
      </w:r>
      <w:r w:rsidRPr="00F069D9">
        <w:rPr>
          <w:lang w:val="en-US"/>
        </w:rPr>
        <w:t xml:space="preserve">viable’ (von </w:t>
      </w:r>
      <w:proofErr w:type="spellStart"/>
      <w:r w:rsidRPr="00F069D9">
        <w:rPr>
          <w:lang w:val="en-US"/>
        </w:rPr>
        <w:t>Glasersfeld</w:t>
      </w:r>
      <w:proofErr w:type="spellEnd"/>
      <w:r w:rsidR="00E76AAA">
        <w:rPr>
          <w:lang w:val="en-US"/>
        </w:rPr>
        <w:t>,</w:t>
      </w:r>
      <w:r w:rsidRPr="00F069D9">
        <w:rPr>
          <w:lang w:val="en-US"/>
        </w:rPr>
        <w:t xml:space="preserve"> 1996) or </w:t>
      </w:r>
      <w:r w:rsidR="00E76AAA" w:rsidRPr="00E76AAA">
        <w:rPr>
          <w:lang w:val="en-US"/>
        </w:rPr>
        <w:t xml:space="preserve"> </w:t>
      </w:r>
      <w:r w:rsidR="00E76AAA">
        <w:rPr>
          <w:lang w:val="en-US"/>
        </w:rPr>
        <w:t>‘</w:t>
      </w:r>
      <w:r w:rsidRPr="00F069D9">
        <w:rPr>
          <w:lang w:val="en-US"/>
        </w:rPr>
        <w:t xml:space="preserve">operationally useful’ (von </w:t>
      </w:r>
      <w:proofErr w:type="spellStart"/>
      <w:r w:rsidRPr="00F069D9">
        <w:rPr>
          <w:lang w:val="en-US"/>
        </w:rPr>
        <w:t>Foerster</w:t>
      </w:r>
      <w:proofErr w:type="spellEnd"/>
      <w:r w:rsidR="00E76AAA">
        <w:rPr>
          <w:lang w:val="en-US"/>
        </w:rPr>
        <w:t>,</w:t>
      </w:r>
      <w:r w:rsidRPr="00F069D9">
        <w:rPr>
          <w:lang w:val="en-US"/>
        </w:rPr>
        <w:t xml:space="preserve"> 198</w:t>
      </w:r>
      <w:r w:rsidR="00F93FBF">
        <w:rPr>
          <w:lang w:val="en-US"/>
        </w:rPr>
        <w:t>4</w:t>
      </w:r>
      <w:r w:rsidRPr="00F069D9">
        <w:rPr>
          <w:lang w:val="en-US"/>
        </w:rPr>
        <w:t>)</w:t>
      </w:r>
      <w:r w:rsidR="00E76AAA">
        <w:rPr>
          <w:lang w:val="en-US"/>
        </w:rPr>
        <w:t>,</w:t>
      </w:r>
      <w:r w:rsidR="003065BE">
        <w:rPr>
          <w:lang w:val="en-US"/>
        </w:rPr>
        <w:t xml:space="preserve"> or</w:t>
      </w:r>
      <w:r w:rsidR="00E76AAA">
        <w:rPr>
          <w:lang w:val="en-US"/>
        </w:rPr>
        <w:t xml:space="preserve"> in the form of </w:t>
      </w:r>
      <w:r w:rsidR="003065BE">
        <w:rPr>
          <w:lang w:val="en-US"/>
        </w:rPr>
        <w:t xml:space="preserve"> </w:t>
      </w:r>
      <w:r w:rsidR="0013765C">
        <w:rPr>
          <w:lang w:val="en-US"/>
        </w:rPr>
        <w:t>‘ideas as plans of operations to be performed’ (Dewey</w:t>
      </w:r>
      <w:r w:rsidR="00E76AAA">
        <w:rPr>
          <w:lang w:val="en-US"/>
        </w:rPr>
        <w:t>,</w:t>
      </w:r>
      <w:r w:rsidR="0013765C">
        <w:rPr>
          <w:lang w:val="en-US"/>
        </w:rPr>
        <w:t xml:space="preserve"> 1990)</w:t>
      </w:r>
      <w:r w:rsidRPr="00F069D9">
        <w:rPr>
          <w:lang w:val="en-US"/>
        </w:rPr>
        <w:t xml:space="preserve">. In this respect, </w:t>
      </w:r>
      <w:r w:rsidRPr="00F069D9">
        <w:rPr>
          <w:lang w:val="en-US"/>
        </w:rPr>
        <w:lastRenderedPageBreak/>
        <w:t>knowledge</w:t>
      </w:r>
      <w:r w:rsidR="0013765C">
        <w:rPr>
          <w:lang w:val="en-US"/>
        </w:rPr>
        <w:t xml:space="preserve"> in terms of concepts, ideas</w:t>
      </w:r>
      <w:r w:rsidR="00E76AAA">
        <w:rPr>
          <w:lang w:val="en-US"/>
        </w:rPr>
        <w:t>,</w:t>
      </w:r>
      <w:r w:rsidR="0013765C">
        <w:rPr>
          <w:lang w:val="en-US"/>
        </w:rPr>
        <w:t xml:space="preserve"> and theories</w:t>
      </w:r>
      <w:r w:rsidRPr="00F069D9">
        <w:rPr>
          <w:lang w:val="en-US"/>
        </w:rPr>
        <w:t xml:space="preserve"> </w:t>
      </w:r>
      <w:r w:rsidR="00A44B56">
        <w:rPr>
          <w:lang w:val="en-US"/>
        </w:rPr>
        <w:t>might be seen as</w:t>
      </w:r>
      <w:r w:rsidRPr="00F069D9">
        <w:rPr>
          <w:lang w:val="en-US"/>
        </w:rPr>
        <w:t xml:space="preserve"> an instrument of finding one’s way around (</w:t>
      </w:r>
      <w:proofErr w:type="spellStart"/>
      <w:r w:rsidRPr="00F069D9">
        <w:rPr>
          <w:lang w:val="en-US"/>
        </w:rPr>
        <w:t>Terhart</w:t>
      </w:r>
      <w:proofErr w:type="spellEnd"/>
      <w:r w:rsidR="00E76AAA">
        <w:rPr>
          <w:lang w:val="en-US"/>
        </w:rPr>
        <w:t>,</w:t>
      </w:r>
      <w:r w:rsidRPr="00F069D9">
        <w:rPr>
          <w:lang w:val="en-US"/>
        </w:rPr>
        <w:t xml:space="preserve"> 2003). </w:t>
      </w:r>
    </w:p>
    <w:p w:rsidR="00AE7B5D" w:rsidRDefault="00AE7B5D" w:rsidP="00114548">
      <w:pPr>
        <w:spacing w:line="360" w:lineRule="auto"/>
        <w:rPr>
          <w:lang w:val="en-US"/>
        </w:rPr>
      </w:pPr>
    </w:p>
    <w:p w:rsidR="00AE7B5D" w:rsidRPr="00F069D9" w:rsidRDefault="00AE7B5D" w:rsidP="00114548">
      <w:pPr>
        <w:spacing w:line="360" w:lineRule="auto"/>
        <w:rPr>
          <w:lang w:val="en-US"/>
        </w:rPr>
      </w:pPr>
      <w:r w:rsidRPr="00180367">
        <w:rPr>
          <w:u w:val="single"/>
          <w:lang w:val="en-US"/>
        </w:rPr>
        <w:t xml:space="preserve">The </w:t>
      </w:r>
      <w:r>
        <w:rPr>
          <w:u w:val="single"/>
          <w:lang w:val="en-US"/>
        </w:rPr>
        <w:t>third</w:t>
      </w:r>
      <w:r w:rsidRPr="00180367">
        <w:rPr>
          <w:u w:val="single"/>
          <w:lang w:val="en-US"/>
        </w:rPr>
        <w:t xml:space="preserve"> area</w:t>
      </w:r>
      <w:r w:rsidRPr="00F069D9">
        <w:rPr>
          <w:lang w:val="en-US"/>
        </w:rPr>
        <w:t xml:space="preserve"> </w:t>
      </w:r>
      <w:r w:rsidR="00FB1D91">
        <w:rPr>
          <w:lang w:val="en-US"/>
        </w:rPr>
        <w:t xml:space="preserve">in need </w:t>
      </w:r>
      <w:r w:rsidRPr="00F069D9">
        <w:rPr>
          <w:lang w:val="en-US"/>
        </w:rPr>
        <w:t xml:space="preserve">of development is theory building within the </w:t>
      </w:r>
      <w:r w:rsidRPr="002265AA">
        <w:rPr>
          <w:i/>
          <w:lang w:val="en-US"/>
        </w:rPr>
        <w:t>field</w:t>
      </w:r>
      <w:r w:rsidR="00CF5EA2">
        <w:rPr>
          <w:i/>
          <w:lang w:val="en-US"/>
        </w:rPr>
        <w:t xml:space="preserve"> of teaching theory</w:t>
      </w:r>
      <w:r w:rsidRPr="00F069D9">
        <w:rPr>
          <w:lang w:val="en-US"/>
        </w:rPr>
        <w:t xml:space="preserve">. Empirical research suggests that a theory of teaching includes both a theory of student learning and a theory of teacher </w:t>
      </w:r>
      <w:proofErr w:type="spellStart"/>
      <w:r w:rsidRPr="00F069D9">
        <w:rPr>
          <w:lang w:val="en-US"/>
        </w:rPr>
        <w:t>behaviour</w:t>
      </w:r>
      <w:proofErr w:type="spellEnd"/>
      <w:r w:rsidRPr="00F069D9">
        <w:rPr>
          <w:lang w:val="en-US"/>
        </w:rPr>
        <w:t xml:space="preserve"> (Hattie</w:t>
      </w:r>
      <w:r w:rsidR="00A52333">
        <w:rPr>
          <w:lang w:val="en-US"/>
        </w:rPr>
        <w:t>,</w:t>
      </w:r>
      <w:r w:rsidRPr="00F069D9">
        <w:rPr>
          <w:lang w:val="en-US"/>
        </w:rPr>
        <w:t xml:space="preserve"> </w:t>
      </w:r>
      <w:r>
        <w:rPr>
          <w:lang w:val="en-US"/>
        </w:rPr>
        <w:t>2010</w:t>
      </w:r>
      <w:r w:rsidRPr="00F069D9">
        <w:rPr>
          <w:lang w:val="en-US"/>
        </w:rPr>
        <w:t xml:space="preserve">; </w:t>
      </w:r>
      <w:proofErr w:type="spellStart"/>
      <w:r w:rsidRPr="00F069D9">
        <w:rPr>
          <w:lang w:val="en-US"/>
        </w:rPr>
        <w:t>Terhart</w:t>
      </w:r>
      <w:proofErr w:type="spellEnd"/>
      <w:r w:rsidR="00A52333">
        <w:rPr>
          <w:lang w:val="en-US"/>
        </w:rPr>
        <w:t>,</w:t>
      </w:r>
      <w:r w:rsidRPr="00F069D9">
        <w:rPr>
          <w:lang w:val="en-US"/>
        </w:rPr>
        <w:t xml:space="preserve"> 2011).</w:t>
      </w:r>
      <w:r>
        <w:rPr>
          <w:lang w:val="en-US"/>
        </w:rPr>
        <w:t xml:space="preserve"> Repeated attempts have been made to derive instructional prescriptions directly from theoretical perspectives. However, when moving from the level of theory to the level of practice </w:t>
      </w:r>
      <w:proofErr w:type="gramStart"/>
      <w:r>
        <w:rPr>
          <w:lang w:val="en-US"/>
        </w:rPr>
        <w:t>(</w:t>
      </w:r>
      <w:r w:rsidR="009B0A4F">
        <w:rPr>
          <w:lang w:val="en-US"/>
        </w:rPr>
        <w:t xml:space="preserve"> </w:t>
      </w:r>
      <w:proofErr w:type="spellStart"/>
      <w:r w:rsidR="009B0A4F">
        <w:rPr>
          <w:lang w:val="en-US"/>
        </w:rPr>
        <w:t>operationalisation</w:t>
      </w:r>
      <w:proofErr w:type="spellEnd"/>
      <w:proofErr w:type="gramEnd"/>
      <w:r>
        <w:rPr>
          <w:lang w:val="en-US"/>
        </w:rPr>
        <w:t>), there is a need for a</w:t>
      </w:r>
      <w:r w:rsidRPr="00F069D9">
        <w:rPr>
          <w:lang w:val="en-US"/>
        </w:rPr>
        <w:t xml:space="preserve"> </w:t>
      </w:r>
      <w:r w:rsidR="00ED1080" w:rsidRPr="00ED1080">
        <w:rPr>
          <w:lang w:val="en-US"/>
        </w:rPr>
        <w:t xml:space="preserve">considered </w:t>
      </w:r>
      <w:r w:rsidRPr="00F069D9">
        <w:rPr>
          <w:lang w:val="en-US"/>
        </w:rPr>
        <w:t xml:space="preserve">and </w:t>
      </w:r>
      <w:proofErr w:type="spellStart"/>
      <w:r w:rsidRPr="00F069D9">
        <w:rPr>
          <w:lang w:val="en-US"/>
        </w:rPr>
        <w:t>practicebased</w:t>
      </w:r>
      <w:proofErr w:type="spellEnd"/>
      <w:r w:rsidRPr="00F069D9">
        <w:rPr>
          <w:lang w:val="en-US"/>
        </w:rPr>
        <w:t xml:space="preserve"> approach to development of teaching theory on the basis of research knowledge in the field of learning theory</w:t>
      </w:r>
      <w:r>
        <w:rPr>
          <w:lang w:val="en-US"/>
        </w:rPr>
        <w:t xml:space="preserve"> (</w:t>
      </w:r>
      <w:r w:rsidRPr="00F069D9">
        <w:rPr>
          <w:lang w:val="en-US"/>
        </w:rPr>
        <w:t>Richardson</w:t>
      </w:r>
      <w:r w:rsidR="00D5264F">
        <w:rPr>
          <w:lang w:val="en-US"/>
        </w:rPr>
        <w:t>,</w:t>
      </w:r>
      <w:r w:rsidRPr="00F069D9">
        <w:rPr>
          <w:lang w:val="en-US"/>
        </w:rPr>
        <w:t xml:space="preserve"> 2003</w:t>
      </w:r>
      <w:r>
        <w:rPr>
          <w:lang w:val="en-US"/>
        </w:rPr>
        <w:t xml:space="preserve">; </w:t>
      </w:r>
      <w:proofErr w:type="spellStart"/>
      <w:r>
        <w:rPr>
          <w:lang w:val="en-US"/>
        </w:rPr>
        <w:t>Sfard</w:t>
      </w:r>
      <w:proofErr w:type="spellEnd"/>
      <w:r w:rsidR="00D5264F">
        <w:rPr>
          <w:lang w:val="en-US"/>
        </w:rPr>
        <w:t>,</w:t>
      </w:r>
      <w:r>
        <w:rPr>
          <w:lang w:val="en-US"/>
        </w:rPr>
        <w:t xml:space="preserve"> 1998, Cobb</w:t>
      </w:r>
      <w:r w:rsidR="00D5264F">
        <w:rPr>
          <w:lang w:val="en-US"/>
        </w:rPr>
        <w:t>,</w:t>
      </w:r>
      <w:r>
        <w:rPr>
          <w:lang w:val="en-US"/>
        </w:rPr>
        <w:t xml:space="preserve"> 2007; Qvortrup &amp; </w:t>
      </w:r>
      <w:proofErr w:type="spellStart"/>
      <w:r>
        <w:rPr>
          <w:lang w:val="en-US"/>
        </w:rPr>
        <w:t>Wiberg</w:t>
      </w:r>
      <w:proofErr w:type="spellEnd"/>
      <w:r w:rsidR="00D5264F">
        <w:rPr>
          <w:lang w:val="en-US"/>
        </w:rPr>
        <w:t>,</w:t>
      </w:r>
      <w:r>
        <w:rPr>
          <w:lang w:val="en-US"/>
        </w:rPr>
        <w:t xml:space="preserve"> 2013).</w:t>
      </w:r>
      <w:r w:rsidRPr="00F069D9">
        <w:rPr>
          <w:lang w:val="en-US"/>
        </w:rPr>
        <w:t xml:space="preserve"> </w:t>
      </w:r>
    </w:p>
    <w:p w:rsidR="009A0BB6" w:rsidRDefault="009A0BB6" w:rsidP="00114548">
      <w:pPr>
        <w:spacing w:line="360" w:lineRule="auto"/>
        <w:rPr>
          <w:lang w:val="en-US"/>
        </w:rPr>
      </w:pPr>
    </w:p>
    <w:p w:rsidR="006774E3" w:rsidRPr="00F069D9" w:rsidRDefault="006774E3" w:rsidP="00114548">
      <w:pPr>
        <w:spacing w:line="360" w:lineRule="auto"/>
        <w:rPr>
          <w:lang w:val="en-US"/>
        </w:rPr>
      </w:pPr>
    </w:p>
    <w:p w:rsidR="006774E3" w:rsidRDefault="006774E3" w:rsidP="00114548">
      <w:pPr>
        <w:spacing w:line="360" w:lineRule="auto"/>
        <w:rPr>
          <w:lang w:val="en-US"/>
        </w:rPr>
      </w:pPr>
      <w:r w:rsidRPr="00F069D9">
        <w:rPr>
          <w:b/>
          <w:lang w:val="en-US"/>
        </w:rPr>
        <w:t>How to contribute</w:t>
      </w:r>
      <w:r w:rsidR="00B45CC0">
        <w:rPr>
          <w:b/>
          <w:lang w:val="en-US"/>
        </w:rPr>
        <w:t xml:space="preserve">: </w:t>
      </w:r>
      <w:r w:rsidRPr="00F069D9">
        <w:rPr>
          <w:lang w:val="en-US"/>
        </w:rPr>
        <w:t xml:space="preserve">Authors are invited to </w:t>
      </w:r>
      <w:r w:rsidR="00B45CC0">
        <w:rPr>
          <w:lang w:val="en-US"/>
        </w:rPr>
        <w:t xml:space="preserve">submit </w:t>
      </w:r>
      <w:r w:rsidRPr="00F069D9">
        <w:rPr>
          <w:lang w:val="en-US"/>
        </w:rPr>
        <w:t xml:space="preserve">papers discussing various issues related to the </w:t>
      </w:r>
      <w:r w:rsidR="00180367">
        <w:rPr>
          <w:lang w:val="en-US"/>
        </w:rPr>
        <w:t>three areas</w:t>
      </w:r>
      <w:r w:rsidR="00B45CC0" w:rsidRPr="00B45CC0">
        <w:rPr>
          <w:lang w:val="en-US"/>
        </w:rPr>
        <w:t xml:space="preserve"> </w:t>
      </w:r>
      <w:r w:rsidR="00B45CC0">
        <w:rPr>
          <w:lang w:val="en-US"/>
        </w:rPr>
        <w:t>described</w:t>
      </w:r>
      <w:r w:rsidRPr="00F069D9">
        <w:rPr>
          <w:lang w:val="en-US"/>
        </w:rPr>
        <w:t xml:space="preserve">. </w:t>
      </w:r>
      <w:r w:rsidR="00B45CC0">
        <w:rPr>
          <w:lang w:val="en-US"/>
        </w:rPr>
        <w:t xml:space="preserve"> Below</w:t>
      </w:r>
      <w:r w:rsidRPr="00F069D9">
        <w:rPr>
          <w:lang w:val="en-US"/>
        </w:rPr>
        <w:t xml:space="preserve"> is a non-exhaustive list of possible topics</w:t>
      </w:r>
      <w:r w:rsidR="00624C87">
        <w:rPr>
          <w:lang w:val="en-US"/>
        </w:rPr>
        <w:t>:</w:t>
      </w:r>
    </w:p>
    <w:p w:rsidR="00F538F8" w:rsidRDefault="00F538F8" w:rsidP="007770D5">
      <w:pPr>
        <w:pStyle w:val="Listeafsnit"/>
        <w:numPr>
          <w:ilvl w:val="0"/>
          <w:numId w:val="3"/>
        </w:numPr>
        <w:spacing w:line="360" w:lineRule="auto"/>
        <w:ind w:left="714" w:hanging="357"/>
        <w:rPr>
          <w:lang w:val="en-US"/>
        </w:rPr>
      </w:pPr>
      <w:r>
        <w:rPr>
          <w:lang w:val="en-US"/>
        </w:rPr>
        <w:t xml:space="preserve">What </w:t>
      </w:r>
      <w:proofErr w:type="spellStart"/>
      <w:r w:rsidR="00A558D5">
        <w:rPr>
          <w:lang w:val="en-US"/>
        </w:rPr>
        <w:t>characterises</w:t>
      </w:r>
      <w:proofErr w:type="spellEnd"/>
      <w:r w:rsidR="00A558D5">
        <w:rPr>
          <w:lang w:val="en-US"/>
        </w:rPr>
        <w:t xml:space="preserve"> </w:t>
      </w:r>
      <w:r>
        <w:rPr>
          <w:lang w:val="en-US"/>
        </w:rPr>
        <w:t>a theory of learning? What makes it a learning theory?</w:t>
      </w:r>
    </w:p>
    <w:p w:rsidR="00624C87" w:rsidRPr="00624C87" w:rsidRDefault="00624C87" w:rsidP="007770D5">
      <w:pPr>
        <w:pStyle w:val="Listeafsnit"/>
        <w:numPr>
          <w:ilvl w:val="0"/>
          <w:numId w:val="3"/>
        </w:numPr>
        <w:spacing w:line="360" w:lineRule="auto"/>
        <w:ind w:left="714" w:hanging="357"/>
        <w:rPr>
          <w:lang w:val="en-US"/>
        </w:rPr>
      </w:pPr>
      <w:r>
        <w:rPr>
          <w:lang w:val="en-US"/>
        </w:rPr>
        <w:t xml:space="preserve">How is learning to be defined? </w:t>
      </w:r>
      <w:r w:rsidRPr="00624C87">
        <w:rPr>
          <w:lang w:val="en-US"/>
        </w:rPr>
        <w:t>What is learning? And what is not learning?</w:t>
      </w:r>
    </w:p>
    <w:p w:rsidR="0072638D" w:rsidRDefault="00F538F8" w:rsidP="007770D5">
      <w:pPr>
        <w:pStyle w:val="Listeafsnit"/>
        <w:numPr>
          <w:ilvl w:val="0"/>
          <w:numId w:val="3"/>
        </w:numPr>
        <w:spacing w:line="360" w:lineRule="auto"/>
        <w:ind w:left="714" w:hanging="357"/>
        <w:rPr>
          <w:lang w:val="en-US"/>
        </w:rPr>
      </w:pPr>
      <w:r>
        <w:rPr>
          <w:lang w:val="en-US"/>
        </w:rPr>
        <w:t>How can</w:t>
      </w:r>
      <w:r w:rsidR="0072638D">
        <w:rPr>
          <w:lang w:val="en-US"/>
        </w:rPr>
        <w:t xml:space="preserve"> </w:t>
      </w:r>
      <w:r w:rsidR="006E2FD6">
        <w:rPr>
          <w:lang w:val="en-US"/>
        </w:rPr>
        <w:t xml:space="preserve">theoretical reflections on </w:t>
      </w:r>
      <w:r w:rsidR="0072638D">
        <w:rPr>
          <w:lang w:val="en-US"/>
        </w:rPr>
        <w:t>learning</w:t>
      </w:r>
      <w:r>
        <w:rPr>
          <w:lang w:val="en-US"/>
        </w:rPr>
        <w:t xml:space="preserve"> be described as</w:t>
      </w:r>
      <w:r w:rsidR="0072638D">
        <w:rPr>
          <w:lang w:val="en-US"/>
        </w:rPr>
        <w:t xml:space="preserve"> a</w:t>
      </w:r>
      <w:r w:rsidR="006E2FD6">
        <w:rPr>
          <w:lang w:val="en-US"/>
        </w:rPr>
        <w:t>n independent</w:t>
      </w:r>
      <w:r w:rsidR="0072638D">
        <w:rPr>
          <w:lang w:val="en-US"/>
        </w:rPr>
        <w:t xml:space="preserve"> discipline?</w:t>
      </w:r>
    </w:p>
    <w:p w:rsidR="009D67A2" w:rsidRDefault="009D67A2" w:rsidP="007770D5">
      <w:pPr>
        <w:pStyle w:val="Listeafsnit"/>
        <w:numPr>
          <w:ilvl w:val="0"/>
          <w:numId w:val="3"/>
        </w:numPr>
        <w:spacing w:line="360" w:lineRule="auto"/>
        <w:ind w:left="714" w:hanging="357"/>
        <w:rPr>
          <w:lang w:val="en-US"/>
        </w:rPr>
      </w:pPr>
      <w:r>
        <w:rPr>
          <w:lang w:val="en-US"/>
        </w:rPr>
        <w:t xml:space="preserve">Landscapes of theories of learning – </w:t>
      </w:r>
      <w:r w:rsidR="00F538F8">
        <w:rPr>
          <w:lang w:val="en-US"/>
        </w:rPr>
        <w:t xml:space="preserve">how </w:t>
      </w:r>
      <w:r>
        <w:rPr>
          <w:lang w:val="en-US"/>
        </w:rPr>
        <w:t>do they make sense?</w:t>
      </w:r>
    </w:p>
    <w:p w:rsidR="00C31899" w:rsidRDefault="008305F1" w:rsidP="007770D5">
      <w:pPr>
        <w:pStyle w:val="Listeafsnit"/>
        <w:numPr>
          <w:ilvl w:val="0"/>
          <w:numId w:val="3"/>
        </w:numPr>
        <w:spacing w:line="360" w:lineRule="auto"/>
        <w:ind w:left="714" w:hanging="357"/>
        <w:rPr>
          <w:lang w:val="en-US"/>
        </w:rPr>
      </w:pPr>
      <w:proofErr w:type="spellStart"/>
      <w:r>
        <w:rPr>
          <w:lang w:val="en-US"/>
        </w:rPr>
        <w:t>Categori</w:t>
      </w:r>
      <w:r w:rsidR="00782523">
        <w:rPr>
          <w:lang w:val="en-US"/>
        </w:rPr>
        <w:t>sing</w:t>
      </w:r>
      <w:proofErr w:type="spellEnd"/>
      <w:r w:rsidR="008810A8">
        <w:rPr>
          <w:lang w:val="en-US"/>
        </w:rPr>
        <w:t xml:space="preserve"> the field of learning</w:t>
      </w:r>
      <w:r w:rsidR="00AF155E">
        <w:rPr>
          <w:lang w:val="en-US"/>
        </w:rPr>
        <w:t>:</w:t>
      </w:r>
      <w:r w:rsidR="00624C87">
        <w:rPr>
          <w:lang w:val="en-US"/>
        </w:rPr>
        <w:t xml:space="preserve"> Is it possible to unify the field or to compile a list of characteristics, themes, metaphors</w:t>
      </w:r>
      <w:r w:rsidR="00AF155E">
        <w:rPr>
          <w:lang w:val="en-US"/>
        </w:rPr>
        <w:t>,</w:t>
      </w:r>
      <w:r w:rsidR="00AD42C1">
        <w:rPr>
          <w:lang w:val="en-US"/>
        </w:rPr>
        <w:t xml:space="preserve"> or something else which can be said to </w:t>
      </w:r>
      <w:r w:rsidR="00AF155E">
        <w:rPr>
          <w:lang w:val="en-US"/>
        </w:rPr>
        <w:t xml:space="preserve">create a framework for </w:t>
      </w:r>
      <w:r w:rsidR="00AD42C1">
        <w:rPr>
          <w:lang w:val="en-US"/>
        </w:rPr>
        <w:t xml:space="preserve">the field? </w:t>
      </w:r>
    </w:p>
    <w:p w:rsidR="008810A8" w:rsidRPr="00C31899" w:rsidRDefault="00624C87" w:rsidP="007770D5">
      <w:pPr>
        <w:pStyle w:val="Listeafsnit"/>
        <w:numPr>
          <w:ilvl w:val="0"/>
          <w:numId w:val="3"/>
        </w:numPr>
        <w:spacing w:line="360" w:lineRule="auto"/>
        <w:ind w:left="714" w:hanging="357"/>
        <w:rPr>
          <w:lang w:val="en-US"/>
        </w:rPr>
      </w:pPr>
      <w:r>
        <w:rPr>
          <w:lang w:val="en-US"/>
        </w:rPr>
        <w:t>A</w:t>
      </w:r>
      <w:r w:rsidR="00C31899">
        <w:rPr>
          <w:lang w:val="en-US"/>
        </w:rPr>
        <w:t>pplication of theories of learning in</w:t>
      </w:r>
      <w:r w:rsidR="008810A8" w:rsidRPr="00C31899">
        <w:rPr>
          <w:lang w:val="en-US"/>
        </w:rPr>
        <w:t xml:space="preserve"> empirical research</w:t>
      </w:r>
      <w:r w:rsidR="00500287">
        <w:rPr>
          <w:lang w:val="en-US"/>
        </w:rPr>
        <w:t>;</w:t>
      </w:r>
      <w:r>
        <w:rPr>
          <w:lang w:val="en-US"/>
        </w:rPr>
        <w:t xml:space="preserve"> </w:t>
      </w:r>
      <w:r w:rsidR="00500287">
        <w:rPr>
          <w:lang w:val="en-US"/>
        </w:rPr>
        <w:t>w</w:t>
      </w:r>
      <w:r>
        <w:rPr>
          <w:lang w:val="en-US"/>
        </w:rPr>
        <w:t>hat are the potentials of learning theory in this kind of work? And</w:t>
      </w:r>
      <w:r w:rsidR="00C36382">
        <w:rPr>
          <w:lang w:val="en-US"/>
        </w:rPr>
        <w:t xml:space="preserve"> what</w:t>
      </w:r>
      <w:r>
        <w:rPr>
          <w:lang w:val="en-US"/>
        </w:rPr>
        <w:t xml:space="preserve"> </w:t>
      </w:r>
      <w:r w:rsidR="00AD42C1">
        <w:rPr>
          <w:lang w:val="en-US"/>
        </w:rPr>
        <w:t xml:space="preserve">potential </w:t>
      </w:r>
      <w:r>
        <w:rPr>
          <w:lang w:val="en-US"/>
        </w:rPr>
        <w:t>risks can be identified?</w:t>
      </w:r>
    </w:p>
    <w:p w:rsidR="008810A8" w:rsidRDefault="00C31899" w:rsidP="007770D5">
      <w:pPr>
        <w:pStyle w:val="Listeafsnit"/>
        <w:numPr>
          <w:ilvl w:val="0"/>
          <w:numId w:val="3"/>
        </w:numPr>
        <w:spacing w:line="360" w:lineRule="auto"/>
        <w:ind w:left="714" w:hanging="357"/>
        <w:rPr>
          <w:lang w:val="en-US"/>
        </w:rPr>
      </w:pPr>
      <w:r>
        <w:rPr>
          <w:lang w:val="en-US"/>
        </w:rPr>
        <w:t>Theories of learning in the field of education</w:t>
      </w:r>
      <w:r w:rsidR="00500287">
        <w:rPr>
          <w:lang w:val="en-US"/>
        </w:rPr>
        <w:t>;</w:t>
      </w:r>
      <w:r w:rsidR="00AD42C1" w:rsidRPr="00AD42C1">
        <w:rPr>
          <w:lang w:val="en-US"/>
        </w:rPr>
        <w:t xml:space="preserve"> </w:t>
      </w:r>
      <w:r w:rsidR="00500287">
        <w:rPr>
          <w:lang w:val="en-US"/>
        </w:rPr>
        <w:t>w</w:t>
      </w:r>
      <w:r w:rsidR="00AD42C1">
        <w:rPr>
          <w:lang w:val="en-US"/>
        </w:rPr>
        <w:t xml:space="preserve">hat are the potentials of learning theory in this kind of work? And </w:t>
      </w:r>
      <w:r w:rsidR="00C36382">
        <w:rPr>
          <w:lang w:val="en-US"/>
        </w:rPr>
        <w:t>what</w:t>
      </w:r>
      <w:r w:rsidR="00AD42C1">
        <w:rPr>
          <w:lang w:val="en-US"/>
        </w:rPr>
        <w:t xml:space="preserve"> potential risks can be identified?</w:t>
      </w:r>
    </w:p>
    <w:p w:rsidR="00C31899" w:rsidRDefault="00021A47" w:rsidP="007770D5">
      <w:pPr>
        <w:pStyle w:val="Listeafsnit"/>
        <w:numPr>
          <w:ilvl w:val="0"/>
          <w:numId w:val="3"/>
        </w:numPr>
        <w:spacing w:line="360" w:lineRule="auto"/>
        <w:ind w:left="714" w:hanging="357"/>
        <w:rPr>
          <w:lang w:val="en-US"/>
        </w:rPr>
      </w:pPr>
      <w:r>
        <w:rPr>
          <w:lang w:val="en-US"/>
        </w:rPr>
        <w:t>T</w:t>
      </w:r>
      <w:r w:rsidR="00C31899">
        <w:rPr>
          <w:lang w:val="en-US"/>
        </w:rPr>
        <w:t>eachers</w:t>
      </w:r>
      <w:r w:rsidR="002D3EA4">
        <w:rPr>
          <w:lang w:val="en-US"/>
        </w:rPr>
        <w:t>’</w:t>
      </w:r>
      <w:r w:rsidR="00C31899">
        <w:rPr>
          <w:lang w:val="en-US"/>
        </w:rPr>
        <w:t xml:space="preserve"> use of theories of learning</w:t>
      </w:r>
      <w:r w:rsidR="00500287">
        <w:rPr>
          <w:lang w:val="en-US"/>
        </w:rPr>
        <w:t>;</w:t>
      </w:r>
      <w:r w:rsidR="00AD42C1">
        <w:rPr>
          <w:lang w:val="en-US"/>
        </w:rPr>
        <w:t xml:space="preserve"> </w:t>
      </w:r>
      <w:r w:rsidR="00500287">
        <w:rPr>
          <w:lang w:val="en-US"/>
        </w:rPr>
        <w:t>w</w:t>
      </w:r>
      <w:r w:rsidR="00AD42C1">
        <w:rPr>
          <w:lang w:val="en-US"/>
        </w:rPr>
        <w:t xml:space="preserve">hat are the potentials of learning theory in this kind of work? And </w:t>
      </w:r>
      <w:r w:rsidR="002D3EA4">
        <w:rPr>
          <w:lang w:val="en-US"/>
        </w:rPr>
        <w:t xml:space="preserve">what </w:t>
      </w:r>
      <w:r w:rsidR="00AD42C1">
        <w:rPr>
          <w:lang w:val="en-US"/>
        </w:rPr>
        <w:t>potential risks can be identified?</w:t>
      </w:r>
    </w:p>
    <w:p w:rsidR="00021A47" w:rsidRDefault="00021A47" w:rsidP="007770D5">
      <w:pPr>
        <w:pStyle w:val="Listeafsnit"/>
        <w:numPr>
          <w:ilvl w:val="0"/>
          <w:numId w:val="3"/>
        </w:numPr>
        <w:spacing w:line="360" w:lineRule="auto"/>
        <w:ind w:left="714" w:hanging="357"/>
        <w:rPr>
          <w:lang w:val="en-US"/>
        </w:rPr>
      </w:pPr>
      <w:r>
        <w:rPr>
          <w:lang w:val="en-US"/>
        </w:rPr>
        <w:t>Learning to learn – what does it mean?</w:t>
      </w:r>
    </w:p>
    <w:p w:rsidR="00021A47" w:rsidRDefault="00D7780E" w:rsidP="007770D5">
      <w:pPr>
        <w:pStyle w:val="Listeafsnit"/>
        <w:numPr>
          <w:ilvl w:val="0"/>
          <w:numId w:val="3"/>
        </w:numPr>
        <w:spacing w:line="360" w:lineRule="auto"/>
        <w:ind w:left="714" w:hanging="357"/>
        <w:rPr>
          <w:lang w:val="en-US"/>
        </w:rPr>
      </w:pPr>
      <w:r>
        <w:rPr>
          <w:lang w:val="en-US"/>
        </w:rPr>
        <w:t>Delimitation</w:t>
      </w:r>
      <w:r w:rsidR="0040360E">
        <w:rPr>
          <w:lang w:val="en-US"/>
        </w:rPr>
        <w:t xml:space="preserve"> </w:t>
      </w:r>
      <w:r w:rsidR="00021A47">
        <w:rPr>
          <w:lang w:val="en-US"/>
        </w:rPr>
        <w:t>of the field of learning theories.</w:t>
      </w:r>
    </w:p>
    <w:p w:rsidR="007770D5" w:rsidRDefault="007770D5" w:rsidP="007770D5">
      <w:pPr>
        <w:pStyle w:val="Listeafsnit"/>
        <w:numPr>
          <w:ilvl w:val="0"/>
          <w:numId w:val="3"/>
        </w:numPr>
        <w:spacing w:line="360" w:lineRule="auto"/>
        <w:ind w:left="714" w:hanging="357"/>
        <w:rPr>
          <w:lang w:val="en-US"/>
        </w:rPr>
      </w:pPr>
      <w:r>
        <w:rPr>
          <w:lang w:val="en-US"/>
        </w:rPr>
        <w:t>Etc.</w:t>
      </w:r>
    </w:p>
    <w:p w:rsidR="009D67A2" w:rsidRDefault="009D67A2" w:rsidP="000E6BAD">
      <w:pPr>
        <w:pStyle w:val="Listeafsnit"/>
        <w:ind w:left="360"/>
        <w:rPr>
          <w:lang w:val="en-US"/>
        </w:rPr>
      </w:pPr>
    </w:p>
    <w:p w:rsidR="001537EB" w:rsidRDefault="001537EB" w:rsidP="0056575A">
      <w:pPr>
        <w:spacing w:line="360" w:lineRule="auto"/>
        <w:rPr>
          <w:b/>
          <w:lang w:val="en-US"/>
        </w:rPr>
      </w:pPr>
    </w:p>
    <w:p w:rsidR="0056575A" w:rsidRPr="0056575A" w:rsidRDefault="0056575A" w:rsidP="0056575A">
      <w:pPr>
        <w:spacing w:line="360" w:lineRule="auto"/>
        <w:rPr>
          <w:b/>
          <w:lang w:val="en-US"/>
        </w:rPr>
      </w:pPr>
      <w:r w:rsidRPr="0056575A">
        <w:rPr>
          <w:b/>
          <w:lang w:val="en-US"/>
        </w:rPr>
        <w:t>How to submit a paper</w:t>
      </w:r>
      <w:r w:rsidR="0040360E">
        <w:rPr>
          <w:b/>
          <w:lang w:val="en-US"/>
        </w:rPr>
        <w:t>:</w:t>
      </w:r>
    </w:p>
    <w:p w:rsidR="00CB45A4" w:rsidRPr="0056575A" w:rsidRDefault="00CB45A4" w:rsidP="00CB45A4">
      <w:pPr>
        <w:spacing w:line="360" w:lineRule="auto"/>
        <w:rPr>
          <w:lang w:val="en-US"/>
        </w:rPr>
      </w:pPr>
      <w:r w:rsidRPr="0056575A">
        <w:rPr>
          <w:lang w:val="en-US"/>
        </w:rPr>
        <w:t>Papers should be written in English. Abstracts will undergo a double-blind review.</w:t>
      </w:r>
    </w:p>
    <w:p w:rsidR="0056575A" w:rsidRPr="0056575A" w:rsidRDefault="0056575A" w:rsidP="0056575A">
      <w:pPr>
        <w:spacing w:line="360" w:lineRule="auto"/>
        <w:rPr>
          <w:lang w:val="en-US"/>
        </w:rPr>
      </w:pPr>
      <w:r w:rsidRPr="0056575A">
        <w:rPr>
          <w:lang w:val="en-US"/>
        </w:rPr>
        <w:t>Length of abstract</w:t>
      </w:r>
      <w:r w:rsidR="00CB45A4">
        <w:rPr>
          <w:lang w:val="en-US"/>
        </w:rPr>
        <w:t xml:space="preserve"> (excluding references)</w:t>
      </w:r>
      <w:r w:rsidRPr="0056575A">
        <w:rPr>
          <w:lang w:val="en-US"/>
        </w:rPr>
        <w:t>:</w:t>
      </w:r>
      <w:r w:rsidR="00CB45A4">
        <w:rPr>
          <w:lang w:val="en-US"/>
        </w:rPr>
        <w:t xml:space="preserve"> max</w:t>
      </w:r>
      <w:r w:rsidRPr="0056575A">
        <w:rPr>
          <w:lang w:val="en-US"/>
        </w:rPr>
        <w:t xml:space="preserve"> 500 words</w:t>
      </w:r>
    </w:p>
    <w:p w:rsidR="0056575A" w:rsidRPr="0056575A" w:rsidRDefault="0056575A" w:rsidP="0056575A">
      <w:pPr>
        <w:spacing w:line="360" w:lineRule="auto"/>
        <w:rPr>
          <w:lang w:val="en-US"/>
        </w:rPr>
      </w:pPr>
      <w:r w:rsidRPr="0056575A">
        <w:rPr>
          <w:lang w:val="en-US"/>
        </w:rPr>
        <w:t>Length of paper</w:t>
      </w:r>
      <w:r w:rsidR="00CB45A4">
        <w:rPr>
          <w:lang w:val="en-US"/>
        </w:rPr>
        <w:t xml:space="preserve"> (excluding references)</w:t>
      </w:r>
      <w:r w:rsidRPr="0056575A">
        <w:rPr>
          <w:lang w:val="en-US"/>
        </w:rPr>
        <w:t xml:space="preserve">: </w:t>
      </w:r>
      <w:r w:rsidR="00CB45A4">
        <w:rPr>
          <w:lang w:val="en-US"/>
        </w:rPr>
        <w:t xml:space="preserve">max </w:t>
      </w:r>
      <w:r w:rsidRPr="0056575A">
        <w:rPr>
          <w:lang w:val="en-US"/>
        </w:rPr>
        <w:t>7500 words</w:t>
      </w:r>
    </w:p>
    <w:p w:rsidR="0056575A" w:rsidRPr="0056575A" w:rsidRDefault="0056575A" w:rsidP="0056575A">
      <w:pPr>
        <w:spacing w:line="360" w:lineRule="auto"/>
        <w:rPr>
          <w:lang w:val="en-US"/>
        </w:rPr>
      </w:pPr>
      <w:r w:rsidRPr="0056575A">
        <w:rPr>
          <w:lang w:val="en-US"/>
        </w:rPr>
        <w:t>Deadline for submission of abstract:</w:t>
      </w:r>
      <w:r w:rsidR="00903D3F">
        <w:rPr>
          <w:lang w:val="en-US"/>
        </w:rPr>
        <w:t xml:space="preserve"> 1</w:t>
      </w:r>
      <w:bookmarkStart w:id="0" w:name="_GoBack"/>
      <w:bookmarkEnd w:id="0"/>
      <w:r w:rsidR="00903D3F">
        <w:rPr>
          <w:lang w:val="en-US"/>
        </w:rPr>
        <w:t xml:space="preserve"> </w:t>
      </w:r>
      <w:proofErr w:type="gramStart"/>
      <w:r w:rsidR="00903D3F">
        <w:rPr>
          <w:lang w:val="en-US"/>
        </w:rPr>
        <w:t>Ju</w:t>
      </w:r>
      <w:r w:rsidR="001537EB">
        <w:rPr>
          <w:lang w:val="en-US"/>
        </w:rPr>
        <w:t>ne</w:t>
      </w:r>
      <w:r w:rsidR="005D220B">
        <w:rPr>
          <w:lang w:val="en-US"/>
        </w:rPr>
        <w:t>,</w:t>
      </w:r>
      <w:proofErr w:type="gramEnd"/>
      <w:r w:rsidR="00903D3F">
        <w:rPr>
          <w:lang w:val="en-US"/>
        </w:rPr>
        <w:t xml:space="preserve"> 2014</w:t>
      </w:r>
    </w:p>
    <w:p w:rsidR="00903D3F" w:rsidRPr="0056575A" w:rsidRDefault="00903D3F" w:rsidP="00903D3F">
      <w:pPr>
        <w:spacing w:line="360" w:lineRule="auto"/>
        <w:rPr>
          <w:lang w:val="en-US"/>
        </w:rPr>
      </w:pPr>
      <w:r w:rsidRPr="0056575A">
        <w:rPr>
          <w:lang w:val="en-US"/>
        </w:rPr>
        <w:t xml:space="preserve">Acceptance/ </w:t>
      </w:r>
      <w:r w:rsidR="005D220B">
        <w:rPr>
          <w:lang w:val="en-US"/>
        </w:rPr>
        <w:t xml:space="preserve">declination </w:t>
      </w:r>
      <w:r w:rsidRPr="0056575A">
        <w:rPr>
          <w:lang w:val="en-US"/>
        </w:rPr>
        <w:t>notification for abstract: </w:t>
      </w:r>
      <w:r w:rsidR="001537EB">
        <w:rPr>
          <w:lang w:val="en-US"/>
        </w:rPr>
        <w:t>4</w:t>
      </w:r>
      <w:r>
        <w:rPr>
          <w:lang w:val="en-US"/>
        </w:rPr>
        <w:t xml:space="preserve"> </w:t>
      </w:r>
      <w:proofErr w:type="gramStart"/>
      <w:r>
        <w:rPr>
          <w:lang w:val="en-US"/>
        </w:rPr>
        <w:t>July</w:t>
      </w:r>
      <w:r w:rsidR="005D220B">
        <w:rPr>
          <w:lang w:val="en-US"/>
        </w:rPr>
        <w:t>,</w:t>
      </w:r>
      <w:proofErr w:type="gramEnd"/>
      <w:r>
        <w:rPr>
          <w:lang w:val="en-US"/>
        </w:rPr>
        <w:t xml:space="preserve"> 2014</w:t>
      </w:r>
    </w:p>
    <w:p w:rsidR="0056575A" w:rsidRPr="0056575A" w:rsidRDefault="0056575A" w:rsidP="0056575A">
      <w:pPr>
        <w:spacing w:line="360" w:lineRule="auto"/>
        <w:rPr>
          <w:lang w:val="en-US"/>
        </w:rPr>
      </w:pPr>
      <w:r w:rsidRPr="0056575A">
        <w:rPr>
          <w:lang w:val="en-US"/>
        </w:rPr>
        <w:t>Deadline for submission of full paper:</w:t>
      </w:r>
      <w:r w:rsidR="00903D3F">
        <w:rPr>
          <w:lang w:val="en-US"/>
        </w:rPr>
        <w:t xml:space="preserve"> 15 </w:t>
      </w:r>
      <w:proofErr w:type="gramStart"/>
      <w:r w:rsidR="00903D3F">
        <w:rPr>
          <w:lang w:val="en-US"/>
        </w:rPr>
        <w:t>August</w:t>
      </w:r>
      <w:r w:rsidR="005D220B">
        <w:rPr>
          <w:lang w:val="en-US"/>
        </w:rPr>
        <w:t>,</w:t>
      </w:r>
      <w:proofErr w:type="gramEnd"/>
      <w:r w:rsidR="00903D3F">
        <w:rPr>
          <w:lang w:val="en-US"/>
        </w:rPr>
        <w:t xml:space="preserve"> 2014 </w:t>
      </w:r>
    </w:p>
    <w:p w:rsidR="0056575A" w:rsidRPr="0056575A" w:rsidRDefault="0056575A" w:rsidP="0056575A">
      <w:pPr>
        <w:spacing w:line="360" w:lineRule="auto"/>
        <w:rPr>
          <w:lang w:val="en-US"/>
        </w:rPr>
      </w:pPr>
      <w:r w:rsidRPr="0056575A">
        <w:rPr>
          <w:lang w:val="en-US"/>
        </w:rPr>
        <w:t> </w:t>
      </w:r>
    </w:p>
    <w:p w:rsidR="0056575A" w:rsidRPr="0056575A" w:rsidRDefault="0056575A" w:rsidP="0056575A">
      <w:pPr>
        <w:spacing w:line="360" w:lineRule="auto"/>
        <w:rPr>
          <w:lang w:val="en-US"/>
        </w:rPr>
      </w:pPr>
      <w:r w:rsidRPr="0056575A">
        <w:rPr>
          <w:lang w:val="en-US"/>
        </w:rPr>
        <w:t xml:space="preserve">We </w:t>
      </w:r>
      <w:r w:rsidR="001537EB">
        <w:rPr>
          <w:lang w:val="en-US"/>
        </w:rPr>
        <w:t xml:space="preserve">are planning </w:t>
      </w:r>
      <w:r w:rsidR="003073AE" w:rsidRPr="003073AE">
        <w:rPr>
          <w:lang w:val="en-US"/>
        </w:rPr>
        <w:t xml:space="preserve">a published copy of the </w:t>
      </w:r>
      <w:r w:rsidR="00903D3F">
        <w:rPr>
          <w:lang w:val="en-US"/>
        </w:rPr>
        <w:t xml:space="preserve">conference </w:t>
      </w:r>
      <w:r w:rsidR="003073AE" w:rsidRPr="003073AE">
        <w:rPr>
          <w:lang w:val="en-US"/>
        </w:rPr>
        <w:t>proceedings</w:t>
      </w:r>
      <w:r w:rsidRPr="0056575A">
        <w:rPr>
          <w:lang w:val="en-US"/>
        </w:rPr>
        <w:t xml:space="preserve">. Information concerning how to submit </w:t>
      </w:r>
      <w:r w:rsidR="000627B0">
        <w:rPr>
          <w:lang w:val="en-US"/>
        </w:rPr>
        <w:t xml:space="preserve">material </w:t>
      </w:r>
      <w:r w:rsidRPr="0056575A">
        <w:rPr>
          <w:lang w:val="en-US"/>
        </w:rPr>
        <w:t>will follow on the conference website</w:t>
      </w:r>
      <w:r w:rsidR="00775490">
        <w:rPr>
          <w:lang w:val="en-US"/>
        </w:rPr>
        <w:t>.</w:t>
      </w:r>
    </w:p>
    <w:p w:rsidR="003B465F" w:rsidRDefault="0056575A" w:rsidP="00114548">
      <w:pPr>
        <w:spacing w:line="360" w:lineRule="auto"/>
        <w:rPr>
          <w:lang w:val="en-US"/>
        </w:rPr>
      </w:pPr>
      <w:r w:rsidRPr="0056575A">
        <w:rPr>
          <w:lang w:val="en-US"/>
        </w:rPr>
        <w:t> </w:t>
      </w:r>
    </w:p>
    <w:p w:rsidR="00171830" w:rsidRPr="00F069D9" w:rsidRDefault="00171830" w:rsidP="00114548">
      <w:pPr>
        <w:spacing w:line="360" w:lineRule="auto"/>
        <w:rPr>
          <w:lang w:val="en-US"/>
        </w:rPr>
      </w:pPr>
    </w:p>
    <w:p w:rsidR="00171830" w:rsidRPr="00180367" w:rsidRDefault="00171830" w:rsidP="00114548">
      <w:pPr>
        <w:spacing w:line="360" w:lineRule="auto"/>
        <w:rPr>
          <w:b/>
          <w:lang w:val="en-US"/>
        </w:rPr>
      </w:pPr>
      <w:r w:rsidRPr="00180367">
        <w:rPr>
          <w:b/>
          <w:lang w:val="en-US"/>
        </w:rPr>
        <w:t>References:</w:t>
      </w:r>
    </w:p>
    <w:p w:rsidR="00171830" w:rsidRPr="00F069D9" w:rsidRDefault="00171830" w:rsidP="00114548">
      <w:pPr>
        <w:spacing w:line="360" w:lineRule="auto"/>
        <w:rPr>
          <w:lang w:val="en-US"/>
        </w:rPr>
      </w:pPr>
    </w:p>
    <w:p w:rsidR="00FC654D" w:rsidRPr="000E6BAD" w:rsidRDefault="00E774CB" w:rsidP="00AC4B2C">
      <w:pPr>
        <w:ind w:left="1303" w:hangingChars="543" w:hanging="1303"/>
        <w:contextualSpacing/>
        <w:rPr>
          <w:lang w:val="en-US"/>
        </w:rPr>
      </w:pPr>
      <w:r>
        <w:rPr>
          <w:lang w:val="en-US"/>
        </w:rPr>
        <w:t>Cobb, P. (</w:t>
      </w:r>
      <w:r w:rsidR="00AA74DD">
        <w:rPr>
          <w:lang w:val="en-US"/>
        </w:rPr>
        <w:t>2007</w:t>
      </w:r>
      <w:r>
        <w:rPr>
          <w:lang w:val="en-US"/>
        </w:rPr>
        <w:t xml:space="preserve">) Putting Philosophy to Work. Coping with </w:t>
      </w:r>
      <w:r w:rsidR="00D74651">
        <w:rPr>
          <w:lang w:val="en-US"/>
        </w:rPr>
        <w:t xml:space="preserve">Multiple </w:t>
      </w:r>
      <w:r w:rsidR="00AA74DD">
        <w:rPr>
          <w:lang w:val="en-US"/>
        </w:rPr>
        <w:t xml:space="preserve">Theoretical </w:t>
      </w:r>
      <w:r w:rsidR="00D74651">
        <w:rPr>
          <w:lang w:val="en-US"/>
        </w:rPr>
        <w:t>Perspectives</w:t>
      </w:r>
      <w:r w:rsidR="00AA74DD">
        <w:rPr>
          <w:lang w:val="en-US"/>
        </w:rPr>
        <w:t xml:space="preserve">. </w:t>
      </w:r>
      <w:proofErr w:type="gramStart"/>
      <w:r w:rsidR="00AA74DD">
        <w:rPr>
          <w:lang w:val="en-US"/>
        </w:rPr>
        <w:t>In F. K. Lester (</w:t>
      </w:r>
      <w:proofErr w:type="spellStart"/>
      <w:r w:rsidR="00AA74DD">
        <w:rPr>
          <w:lang w:val="en-US"/>
        </w:rPr>
        <w:t>ed</w:t>
      </w:r>
      <w:proofErr w:type="spellEnd"/>
      <w:r w:rsidR="00AA74DD">
        <w:rPr>
          <w:lang w:val="en-US"/>
        </w:rPr>
        <w:t>) Second Handbook of research on mathematics teaching and learning.</w:t>
      </w:r>
      <w:proofErr w:type="gramEnd"/>
      <w:r w:rsidR="00AA74DD">
        <w:rPr>
          <w:lang w:val="en-US"/>
        </w:rPr>
        <w:t xml:space="preserve"> </w:t>
      </w:r>
      <w:r w:rsidR="00AA74DD" w:rsidRPr="000E6BAD">
        <w:rPr>
          <w:lang w:val="en-US"/>
        </w:rPr>
        <w:t>Charlotte, NC: Information Age Publishing &amp; NCTM, 3-38</w:t>
      </w:r>
    </w:p>
    <w:p w:rsidR="0013765C" w:rsidRPr="0013765C" w:rsidRDefault="0013765C" w:rsidP="00AC4B2C">
      <w:pPr>
        <w:tabs>
          <w:tab w:val="left" w:pos="426"/>
        </w:tabs>
        <w:spacing w:after="200"/>
        <w:ind w:left="1303" w:hangingChars="543" w:hanging="1303"/>
        <w:contextualSpacing/>
        <w:rPr>
          <w:rFonts w:ascii="Times New Roman" w:eastAsia="Calibri" w:hAnsi="Times New Roman" w:cs="Times New Roman"/>
          <w:lang w:val="en-US" w:eastAsia="en-US"/>
        </w:rPr>
      </w:pPr>
      <w:r w:rsidRPr="0013765C">
        <w:rPr>
          <w:rFonts w:ascii="Times New Roman" w:eastAsia="Calibri" w:hAnsi="Times New Roman" w:cs="Times New Roman"/>
          <w:lang w:val="en-GB" w:eastAsia="en-US"/>
        </w:rPr>
        <w:t>Dewey Press, J. ([1929] 1990):.</w:t>
      </w:r>
      <w:r w:rsidRPr="0013765C">
        <w:rPr>
          <w:rFonts w:ascii="Times New Roman" w:eastAsia="Calibri" w:hAnsi="Times New Roman" w:cs="Times New Roman"/>
          <w:i/>
          <w:lang w:val="en-GB" w:eastAsia="en-US"/>
        </w:rPr>
        <w:t>The Quest for Certainty</w:t>
      </w:r>
      <w:r w:rsidRPr="0013765C">
        <w:rPr>
          <w:rFonts w:ascii="Times New Roman" w:eastAsia="Calibri" w:hAnsi="Times New Roman" w:cs="Times New Roman"/>
          <w:lang w:val="en-GB" w:eastAsia="en-US"/>
        </w:rPr>
        <w:t xml:space="preserve">. In: </w:t>
      </w:r>
      <w:r w:rsidRPr="0013765C">
        <w:rPr>
          <w:rFonts w:ascii="Times New Roman" w:eastAsia="Calibri" w:hAnsi="Times New Roman" w:cs="Times New Roman"/>
          <w:i/>
          <w:lang w:val="en-GB" w:eastAsia="en-US"/>
        </w:rPr>
        <w:t>John Dewey,</w:t>
      </w:r>
      <w:r w:rsidRPr="0013765C">
        <w:rPr>
          <w:rFonts w:ascii="Times New Roman" w:eastAsia="Calibri" w:hAnsi="Times New Roman" w:cs="Times New Roman"/>
          <w:lang w:val="en-GB" w:eastAsia="en-US"/>
        </w:rPr>
        <w:t xml:space="preserve"> </w:t>
      </w:r>
      <w:r w:rsidRPr="0013765C">
        <w:rPr>
          <w:rFonts w:ascii="Times New Roman" w:eastAsia="Calibri" w:hAnsi="Times New Roman" w:cs="Times New Roman"/>
          <w:i/>
          <w:lang w:val="en-GB" w:eastAsia="en-US"/>
        </w:rPr>
        <w:t>The Later Works</w:t>
      </w:r>
      <w:r w:rsidRPr="0013765C">
        <w:rPr>
          <w:rFonts w:ascii="Times New Roman" w:eastAsia="Calibri" w:hAnsi="Times New Roman" w:cs="Times New Roman"/>
          <w:lang w:val="en-GB" w:eastAsia="en-US"/>
        </w:rPr>
        <w:t xml:space="preserve">, </w:t>
      </w:r>
      <w:proofErr w:type="gramStart"/>
      <w:r w:rsidRPr="0013765C">
        <w:rPr>
          <w:rFonts w:ascii="Times New Roman" w:eastAsia="Calibri" w:hAnsi="Times New Roman" w:cs="Times New Roman"/>
          <w:lang w:val="en-GB" w:eastAsia="en-US"/>
        </w:rPr>
        <w:t>Vol</w:t>
      </w:r>
      <w:proofErr w:type="gramEnd"/>
      <w:r w:rsidRPr="0013765C">
        <w:rPr>
          <w:rFonts w:ascii="Times New Roman" w:eastAsia="Calibri" w:hAnsi="Times New Roman" w:cs="Times New Roman"/>
          <w:lang w:val="en-GB" w:eastAsia="en-US"/>
        </w:rPr>
        <w:t xml:space="preserve">. 4. Ed. by Jo Ann </w:t>
      </w:r>
      <w:proofErr w:type="spellStart"/>
      <w:r w:rsidRPr="0013765C">
        <w:rPr>
          <w:rFonts w:ascii="Times New Roman" w:eastAsia="Calibri" w:hAnsi="Times New Roman" w:cs="Times New Roman"/>
          <w:lang w:val="en-GB" w:eastAsia="en-US"/>
        </w:rPr>
        <w:t>Boydston</w:t>
      </w:r>
      <w:proofErr w:type="spellEnd"/>
      <w:r w:rsidRPr="0013765C">
        <w:rPr>
          <w:rFonts w:ascii="Times New Roman" w:eastAsia="Calibri" w:hAnsi="Times New Roman" w:cs="Times New Roman"/>
          <w:lang w:val="en-GB" w:eastAsia="en-US"/>
        </w:rPr>
        <w:t>, Carbondale and Edwardsville: Southern Illinois University</w:t>
      </w:r>
    </w:p>
    <w:p w:rsidR="0013765C" w:rsidRPr="00AC4B2C" w:rsidRDefault="0013765C" w:rsidP="00AC4B2C">
      <w:pPr>
        <w:ind w:left="1303" w:hangingChars="543" w:hanging="1303"/>
        <w:contextualSpacing/>
        <w:rPr>
          <w:lang w:val="en-US"/>
        </w:rPr>
      </w:pPr>
    </w:p>
    <w:p w:rsidR="00FC654D" w:rsidRPr="00AC4B2C" w:rsidRDefault="00FC654D" w:rsidP="00AC4B2C">
      <w:pPr>
        <w:ind w:left="1303" w:hangingChars="543" w:hanging="1303"/>
        <w:contextualSpacing/>
        <w:rPr>
          <w:lang w:val="en-US"/>
        </w:rPr>
      </w:pPr>
    </w:p>
    <w:p w:rsidR="00F93FBF" w:rsidRPr="00114548" w:rsidRDefault="00F93FBF" w:rsidP="00AC4B2C">
      <w:pPr>
        <w:ind w:left="1303" w:hangingChars="543" w:hanging="1303"/>
        <w:contextualSpacing/>
        <w:rPr>
          <w:lang w:val="de-DE"/>
        </w:rPr>
      </w:pPr>
      <w:r w:rsidRPr="00114548">
        <w:rPr>
          <w:lang w:val="de-DE"/>
        </w:rPr>
        <w:t xml:space="preserve">von Foerster, H. (1984) Sicht und Einsicht. Germany: </w:t>
      </w:r>
      <w:proofErr w:type="spellStart"/>
      <w:r w:rsidRPr="00114548">
        <w:rPr>
          <w:lang w:val="de-DE"/>
        </w:rPr>
        <w:t>Viehweg</w:t>
      </w:r>
      <w:proofErr w:type="spellEnd"/>
    </w:p>
    <w:p w:rsidR="00F93FBF" w:rsidRPr="00114548" w:rsidRDefault="00F93FBF" w:rsidP="00AC4B2C">
      <w:pPr>
        <w:ind w:left="1303" w:hangingChars="543" w:hanging="1303"/>
        <w:contextualSpacing/>
        <w:rPr>
          <w:lang w:val="de-DE"/>
        </w:rPr>
      </w:pPr>
    </w:p>
    <w:p w:rsidR="00F93FBF" w:rsidRPr="00114548" w:rsidRDefault="00F93FBF" w:rsidP="00AC4B2C">
      <w:pPr>
        <w:ind w:left="1303" w:hangingChars="543" w:hanging="1303"/>
        <w:contextualSpacing/>
        <w:rPr>
          <w:lang w:val="de-DE"/>
        </w:rPr>
      </w:pPr>
      <w:r w:rsidRPr="00114548">
        <w:rPr>
          <w:lang w:val="de-DE"/>
        </w:rPr>
        <w:t xml:space="preserve">von </w:t>
      </w:r>
      <w:proofErr w:type="spellStart"/>
      <w:r w:rsidRPr="00114548">
        <w:rPr>
          <w:lang w:val="de-DE"/>
        </w:rPr>
        <w:t>Glasersfeld</w:t>
      </w:r>
      <w:proofErr w:type="spellEnd"/>
      <w:r w:rsidRPr="00114548">
        <w:rPr>
          <w:lang w:val="de-DE"/>
        </w:rPr>
        <w:t>, E. (1996) Radikaler Konstruktivismus. Ideen, Ergebnisse, Probleme. Frankfurt: Suhrkamp</w:t>
      </w:r>
    </w:p>
    <w:p w:rsidR="00F93FBF" w:rsidRPr="00114548" w:rsidRDefault="00F93FBF" w:rsidP="00AC4B2C">
      <w:pPr>
        <w:ind w:left="1303" w:hangingChars="543" w:hanging="1303"/>
        <w:contextualSpacing/>
        <w:rPr>
          <w:lang w:val="de-DE"/>
        </w:rPr>
      </w:pPr>
    </w:p>
    <w:p w:rsidR="00171830" w:rsidRDefault="0046127F" w:rsidP="00AC4B2C">
      <w:pPr>
        <w:ind w:left="1303" w:hangingChars="543" w:hanging="1303"/>
        <w:contextualSpacing/>
        <w:rPr>
          <w:lang w:val="de-DE"/>
        </w:rPr>
      </w:pPr>
      <w:r w:rsidRPr="00114548">
        <w:rPr>
          <w:lang w:val="de-DE"/>
        </w:rPr>
        <w:t>Hattie, J.</w:t>
      </w:r>
      <w:r w:rsidR="00171830" w:rsidRPr="00114548">
        <w:rPr>
          <w:lang w:val="de-DE"/>
        </w:rPr>
        <w:t xml:space="preserve"> (2010) Visible Learning</w:t>
      </w:r>
    </w:p>
    <w:p w:rsidR="00B85FF6" w:rsidRDefault="00B85FF6" w:rsidP="00AC4B2C">
      <w:pPr>
        <w:ind w:left="1303" w:hangingChars="543" w:hanging="1303"/>
        <w:contextualSpacing/>
        <w:rPr>
          <w:lang w:val="de-DE"/>
        </w:rPr>
      </w:pPr>
    </w:p>
    <w:p w:rsidR="0096618F" w:rsidRDefault="0096618F" w:rsidP="00AC4B2C">
      <w:pPr>
        <w:ind w:left="1303" w:hangingChars="543" w:hanging="1303"/>
        <w:contextualSpacing/>
      </w:pPr>
      <w:r w:rsidRPr="00AC4B2C">
        <w:t>Illeris, K.(2006). Læring, Frederiksberg: Roskilde Universitetsforlag</w:t>
      </w:r>
    </w:p>
    <w:p w:rsidR="00940851" w:rsidRPr="00AC4B2C" w:rsidRDefault="00940851" w:rsidP="00AC4B2C">
      <w:pPr>
        <w:ind w:left="1303" w:hangingChars="543" w:hanging="1303"/>
        <w:contextualSpacing/>
      </w:pPr>
    </w:p>
    <w:p w:rsidR="0096618F" w:rsidRPr="00AC4B2C" w:rsidRDefault="0096618F" w:rsidP="00AC4B2C">
      <w:pPr>
        <w:ind w:left="1303" w:hangingChars="543" w:hanging="1303"/>
        <w:contextualSpacing/>
        <w:rPr>
          <w:lang w:val="en-US"/>
        </w:rPr>
      </w:pPr>
      <w:r w:rsidRPr="00AC4B2C">
        <w:rPr>
          <w:lang w:val="en-US"/>
        </w:rPr>
        <w:t xml:space="preserve">Jarvis, P. (2006). Towards a Comprehensive Theory of Human Learning, London and New York: </w:t>
      </w:r>
      <w:proofErr w:type="spellStart"/>
      <w:r w:rsidRPr="00AC4B2C">
        <w:rPr>
          <w:lang w:val="en-US"/>
        </w:rPr>
        <w:t>Routledge</w:t>
      </w:r>
      <w:proofErr w:type="spellEnd"/>
    </w:p>
    <w:p w:rsidR="00171830" w:rsidRPr="00AC4B2C" w:rsidRDefault="00171830" w:rsidP="00AC4B2C">
      <w:pPr>
        <w:ind w:left="1303" w:hangingChars="543" w:hanging="1303"/>
        <w:contextualSpacing/>
        <w:rPr>
          <w:lang w:val="en-US"/>
        </w:rPr>
      </w:pPr>
    </w:p>
    <w:p w:rsidR="00180367" w:rsidRPr="00114548" w:rsidRDefault="00180367" w:rsidP="00AC4B2C">
      <w:pPr>
        <w:ind w:left="1303" w:hangingChars="543" w:hanging="1303"/>
        <w:contextualSpacing/>
      </w:pPr>
      <w:r w:rsidRPr="00114548">
        <w:t>Qvortrup</w:t>
      </w:r>
      <w:r w:rsidR="0046127F" w:rsidRPr="00114548">
        <w:t>, A.</w:t>
      </w:r>
      <w:r w:rsidRPr="00114548">
        <w:t xml:space="preserve"> &amp; Wiberg</w:t>
      </w:r>
      <w:r w:rsidR="0046127F" w:rsidRPr="00114548">
        <w:t>, M.</w:t>
      </w:r>
      <w:r w:rsidRPr="00114548">
        <w:t xml:space="preserve"> </w:t>
      </w:r>
      <w:r w:rsidR="0046127F" w:rsidRPr="00114548">
        <w:t>(</w:t>
      </w:r>
      <w:r w:rsidRPr="00114548">
        <w:t>2013</w:t>
      </w:r>
      <w:r w:rsidR="0046127F" w:rsidRPr="00114548">
        <w:t>) (eds) Læringsteori og didaktik. København: Hans Reitzels Forlag</w:t>
      </w:r>
    </w:p>
    <w:p w:rsidR="00180367" w:rsidRPr="00114548" w:rsidRDefault="00180367" w:rsidP="00AC4B2C">
      <w:pPr>
        <w:ind w:left="1303" w:hangingChars="543" w:hanging="1303"/>
        <w:contextualSpacing/>
      </w:pPr>
    </w:p>
    <w:p w:rsidR="0046127F" w:rsidRPr="00114548" w:rsidRDefault="0046127F" w:rsidP="00AC4B2C">
      <w:pPr>
        <w:ind w:left="1303" w:hangingChars="543" w:hanging="1303"/>
        <w:contextualSpacing/>
        <w:rPr>
          <w:lang w:val="de-DE"/>
        </w:rPr>
      </w:pPr>
      <w:r w:rsidRPr="00114548">
        <w:t xml:space="preserve">Qvortrup, A. &amp; Wiberg, M. (2013a): Kapitel 1. </w:t>
      </w:r>
      <w:proofErr w:type="spellStart"/>
      <w:r w:rsidRPr="00114548">
        <w:t>Xx</w:t>
      </w:r>
      <w:proofErr w:type="spellEnd"/>
      <w:r w:rsidRPr="00114548">
        <w:t xml:space="preserve">. In A. Qvortrup &amp; M. Wiberg (eds) Læringsteori og didaktik. </w:t>
      </w:r>
      <w:proofErr w:type="spellStart"/>
      <w:r w:rsidRPr="00114548">
        <w:rPr>
          <w:lang w:val="de-DE"/>
        </w:rPr>
        <w:t>København</w:t>
      </w:r>
      <w:proofErr w:type="spellEnd"/>
      <w:r w:rsidRPr="00114548">
        <w:rPr>
          <w:lang w:val="de-DE"/>
        </w:rPr>
        <w:t xml:space="preserve">: Hans </w:t>
      </w:r>
      <w:proofErr w:type="spellStart"/>
      <w:r w:rsidRPr="00114548">
        <w:rPr>
          <w:lang w:val="de-DE"/>
        </w:rPr>
        <w:t>Reitzels</w:t>
      </w:r>
      <w:proofErr w:type="spellEnd"/>
      <w:r w:rsidRPr="00114548">
        <w:rPr>
          <w:lang w:val="de-DE"/>
        </w:rPr>
        <w:t xml:space="preserve"> </w:t>
      </w:r>
      <w:proofErr w:type="spellStart"/>
      <w:r w:rsidRPr="00114548">
        <w:rPr>
          <w:lang w:val="de-DE"/>
        </w:rPr>
        <w:t>Forlag</w:t>
      </w:r>
      <w:proofErr w:type="spellEnd"/>
    </w:p>
    <w:p w:rsidR="0046127F" w:rsidRPr="00114548" w:rsidRDefault="0046127F" w:rsidP="00AC4B2C">
      <w:pPr>
        <w:ind w:left="1303" w:hangingChars="543" w:hanging="1303"/>
        <w:contextualSpacing/>
        <w:rPr>
          <w:lang w:val="de-DE"/>
        </w:rPr>
      </w:pPr>
    </w:p>
    <w:p w:rsidR="0046127F" w:rsidRDefault="0046127F" w:rsidP="00AC4B2C">
      <w:pPr>
        <w:ind w:left="1303" w:hangingChars="543" w:hanging="1303"/>
        <w:contextualSpacing/>
        <w:rPr>
          <w:lang w:val="en-US"/>
        </w:rPr>
      </w:pPr>
      <w:r w:rsidRPr="00114548">
        <w:rPr>
          <w:lang w:val="de-DE"/>
        </w:rPr>
        <w:lastRenderedPageBreak/>
        <w:t>Reinmann-</w:t>
      </w:r>
      <w:proofErr w:type="spellStart"/>
      <w:r w:rsidRPr="00114548">
        <w:rPr>
          <w:lang w:val="de-DE"/>
        </w:rPr>
        <w:t>Rothmeier</w:t>
      </w:r>
      <w:proofErr w:type="spellEnd"/>
      <w:r w:rsidRPr="00114548">
        <w:rPr>
          <w:lang w:val="de-DE"/>
        </w:rPr>
        <w:t xml:space="preserve">, G. &amp; Mandl, H. (1998) Wissensvermittlung: Ansätze zur Förderung des Wissenserwerbs. </w:t>
      </w:r>
      <w:r>
        <w:rPr>
          <w:lang w:val="en-US"/>
        </w:rPr>
        <w:t xml:space="preserve">In F. </w:t>
      </w:r>
      <w:proofErr w:type="spellStart"/>
      <w:r>
        <w:rPr>
          <w:lang w:val="en-US"/>
        </w:rPr>
        <w:t>Klix</w:t>
      </w:r>
      <w:proofErr w:type="spellEnd"/>
      <w:r>
        <w:rPr>
          <w:lang w:val="en-US"/>
        </w:rPr>
        <w:t xml:space="preserve"> &amp; H. </w:t>
      </w:r>
      <w:proofErr w:type="spellStart"/>
      <w:r>
        <w:rPr>
          <w:lang w:val="en-US"/>
        </w:rPr>
        <w:t>Spada</w:t>
      </w:r>
      <w:proofErr w:type="spellEnd"/>
      <w:r>
        <w:rPr>
          <w:lang w:val="en-US"/>
        </w:rPr>
        <w:t xml:space="preserve"> (</w:t>
      </w:r>
      <w:proofErr w:type="spellStart"/>
      <w:r>
        <w:rPr>
          <w:lang w:val="en-US"/>
        </w:rPr>
        <w:t>eds</w:t>
      </w:r>
      <w:proofErr w:type="spellEnd"/>
      <w:r>
        <w:rPr>
          <w:lang w:val="en-US"/>
        </w:rPr>
        <w:t>)</w:t>
      </w:r>
    </w:p>
    <w:p w:rsidR="0046127F" w:rsidRDefault="0046127F" w:rsidP="00AC4B2C">
      <w:pPr>
        <w:ind w:left="1303" w:hangingChars="543" w:hanging="1303"/>
        <w:contextualSpacing/>
        <w:rPr>
          <w:lang w:val="en-US"/>
        </w:rPr>
      </w:pPr>
    </w:p>
    <w:p w:rsidR="002F0958" w:rsidRPr="00F069D9" w:rsidRDefault="002F0958" w:rsidP="00AC4B2C">
      <w:pPr>
        <w:ind w:left="1303" w:hangingChars="543" w:hanging="1303"/>
        <w:contextualSpacing/>
        <w:rPr>
          <w:lang w:val="en-US"/>
        </w:rPr>
      </w:pPr>
      <w:r w:rsidRPr="00F069D9">
        <w:rPr>
          <w:lang w:val="en-US"/>
        </w:rPr>
        <w:t>Richardson, V</w:t>
      </w:r>
      <w:r w:rsidR="0046127F">
        <w:rPr>
          <w:lang w:val="en-US"/>
        </w:rPr>
        <w:t xml:space="preserve">. </w:t>
      </w:r>
      <w:r w:rsidRPr="00F069D9">
        <w:rPr>
          <w:lang w:val="en-US"/>
        </w:rPr>
        <w:t>(2003) Constructivist Pedagogy. Teachers College Record 105(9), 1623-1640</w:t>
      </w:r>
    </w:p>
    <w:p w:rsidR="002F0958" w:rsidRPr="00F069D9" w:rsidRDefault="002F0958" w:rsidP="00AC4B2C">
      <w:pPr>
        <w:ind w:left="1303" w:hangingChars="543" w:hanging="1303"/>
        <w:contextualSpacing/>
        <w:rPr>
          <w:lang w:val="en-US"/>
        </w:rPr>
      </w:pPr>
    </w:p>
    <w:p w:rsidR="00FC654D" w:rsidRDefault="00FC654D" w:rsidP="00AC4B2C">
      <w:pPr>
        <w:ind w:left="1303" w:hangingChars="543" w:hanging="1303"/>
        <w:contextualSpacing/>
        <w:rPr>
          <w:lang w:val="en-US"/>
        </w:rPr>
      </w:pPr>
      <w:proofErr w:type="spellStart"/>
      <w:r>
        <w:rPr>
          <w:lang w:val="en-US"/>
        </w:rPr>
        <w:t>Sfard</w:t>
      </w:r>
      <w:proofErr w:type="spellEnd"/>
      <w:r w:rsidR="00AA74DD">
        <w:rPr>
          <w:lang w:val="en-US"/>
        </w:rPr>
        <w:t>, A.</w:t>
      </w:r>
      <w:r>
        <w:rPr>
          <w:lang w:val="en-US"/>
        </w:rPr>
        <w:t xml:space="preserve"> </w:t>
      </w:r>
      <w:r w:rsidR="00AA74DD">
        <w:rPr>
          <w:lang w:val="en-US"/>
        </w:rPr>
        <w:t>(</w:t>
      </w:r>
      <w:r>
        <w:rPr>
          <w:lang w:val="en-US"/>
        </w:rPr>
        <w:t>1998</w:t>
      </w:r>
      <w:r w:rsidR="00AA74DD">
        <w:rPr>
          <w:lang w:val="en-US"/>
        </w:rPr>
        <w:t xml:space="preserve">) On Two Metaphors for Learning and the Dangers of Choosing Just One. </w:t>
      </w:r>
    </w:p>
    <w:p w:rsidR="00AA74DD" w:rsidRDefault="00AA74DD" w:rsidP="00AC4B2C">
      <w:pPr>
        <w:ind w:left="1303" w:hangingChars="543" w:hanging="1303"/>
        <w:contextualSpacing/>
        <w:rPr>
          <w:lang w:val="en-US"/>
        </w:rPr>
      </w:pPr>
      <w:r w:rsidRPr="00AA74DD">
        <w:rPr>
          <w:lang w:val="en-US"/>
        </w:rPr>
        <w:t>E</w:t>
      </w:r>
      <w:r>
        <w:rPr>
          <w:lang w:val="en-US"/>
        </w:rPr>
        <w:t>ducational Researcher, 27(2), 4-13</w:t>
      </w:r>
    </w:p>
    <w:p w:rsidR="00FC654D" w:rsidRDefault="00FC654D" w:rsidP="00AC4B2C">
      <w:pPr>
        <w:ind w:left="1303" w:hangingChars="543" w:hanging="1303"/>
        <w:contextualSpacing/>
        <w:rPr>
          <w:lang w:val="en-US"/>
        </w:rPr>
      </w:pPr>
    </w:p>
    <w:p w:rsidR="0046127F" w:rsidRDefault="0046127F" w:rsidP="00AC4B2C">
      <w:pPr>
        <w:ind w:left="1303" w:hangingChars="543" w:hanging="1303"/>
        <w:contextualSpacing/>
        <w:rPr>
          <w:lang w:val="en-US"/>
        </w:rPr>
      </w:pPr>
      <w:proofErr w:type="spellStart"/>
      <w:r>
        <w:rPr>
          <w:lang w:val="en-US"/>
        </w:rPr>
        <w:t>Shuell</w:t>
      </w:r>
      <w:proofErr w:type="spellEnd"/>
      <w:r w:rsidR="00D74651">
        <w:rPr>
          <w:lang w:val="en-US"/>
        </w:rPr>
        <w:t>, T. J.</w:t>
      </w:r>
      <w:r>
        <w:rPr>
          <w:lang w:val="en-US"/>
        </w:rPr>
        <w:t xml:space="preserve"> </w:t>
      </w:r>
      <w:r w:rsidR="00D74651">
        <w:rPr>
          <w:lang w:val="en-US"/>
        </w:rPr>
        <w:t>(</w:t>
      </w:r>
      <w:r>
        <w:rPr>
          <w:lang w:val="en-US"/>
        </w:rPr>
        <w:t>1996</w:t>
      </w:r>
      <w:r w:rsidR="00D74651">
        <w:rPr>
          <w:lang w:val="en-US"/>
        </w:rPr>
        <w:t xml:space="preserve">) Teaching and learning in a classroom context. </w:t>
      </w:r>
      <w:proofErr w:type="gramStart"/>
      <w:r w:rsidR="00D74651">
        <w:rPr>
          <w:lang w:val="en-US"/>
        </w:rPr>
        <w:t xml:space="preserve">In D. C. Berliner and R. C. </w:t>
      </w:r>
      <w:proofErr w:type="spellStart"/>
      <w:r w:rsidR="00D74651">
        <w:rPr>
          <w:lang w:val="en-US"/>
        </w:rPr>
        <w:t>Calfee</w:t>
      </w:r>
      <w:proofErr w:type="spellEnd"/>
      <w:r w:rsidR="00D74651">
        <w:rPr>
          <w:lang w:val="en-US"/>
        </w:rPr>
        <w:t xml:space="preserve"> (</w:t>
      </w:r>
      <w:proofErr w:type="spellStart"/>
      <w:r w:rsidR="00D74651">
        <w:rPr>
          <w:lang w:val="en-US"/>
        </w:rPr>
        <w:t>eds</w:t>
      </w:r>
      <w:proofErr w:type="spellEnd"/>
      <w:r w:rsidR="00D74651">
        <w:rPr>
          <w:lang w:val="en-US"/>
        </w:rPr>
        <w:t>) Handbook of Educational Psychology.</w:t>
      </w:r>
      <w:proofErr w:type="gramEnd"/>
      <w:r w:rsidR="00D74651">
        <w:rPr>
          <w:lang w:val="en-US"/>
        </w:rPr>
        <w:t xml:space="preserve"> New York: Macmillan, 726-760</w:t>
      </w:r>
    </w:p>
    <w:p w:rsidR="0046127F" w:rsidRDefault="0046127F" w:rsidP="00AC4B2C">
      <w:pPr>
        <w:ind w:left="1303" w:hangingChars="543" w:hanging="1303"/>
        <w:contextualSpacing/>
        <w:rPr>
          <w:lang w:val="en-US"/>
        </w:rPr>
      </w:pPr>
    </w:p>
    <w:p w:rsidR="00465989" w:rsidRPr="00F069D9" w:rsidRDefault="00465989" w:rsidP="00AC4B2C">
      <w:pPr>
        <w:ind w:left="1303" w:hangingChars="543" w:hanging="1303"/>
        <w:contextualSpacing/>
        <w:rPr>
          <w:lang w:val="en-US"/>
        </w:rPr>
      </w:pPr>
      <w:proofErr w:type="spellStart"/>
      <w:r w:rsidRPr="00F069D9">
        <w:rPr>
          <w:lang w:val="en-US"/>
        </w:rPr>
        <w:t>Terhart</w:t>
      </w:r>
      <w:proofErr w:type="spellEnd"/>
      <w:r w:rsidRPr="00F069D9">
        <w:rPr>
          <w:lang w:val="en-US"/>
        </w:rPr>
        <w:t xml:space="preserve">, </w:t>
      </w:r>
      <w:proofErr w:type="spellStart"/>
      <w:r w:rsidRPr="00F069D9">
        <w:rPr>
          <w:lang w:val="en-US"/>
        </w:rPr>
        <w:t>Ewald</w:t>
      </w:r>
      <w:proofErr w:type="spellEnd"/>
      <w:r w:rsidRPr="00F069D9">
        <w:rPr>
          <w:lang w:val="en-US"/>
        </w:rPr>
        <w:t xml:space="preserve"> (2003) Constructivism and teaching: a new paradigm in general didactics?</w:t>
      </w:r>
      <w:r w:rsidR="00CC60A7" w:rsidRPr="00F069D9">
        <w:rPr>
          <w:lang w:val="en-US"/>
        </w:rPr>
        <w:t xml:space="preserve"> Journal of Curriculum Studies 35(1), 25-44</w:t>
      </w:r>
    </w:p>
    <w:p w:rsidR="00465989" w:rsidRPr="00F069D9" w:rsidRDefault="00465989" w:rsidP="00AC4B2C">
      <w:pPr>
        <w:ind w:left="1303" w:hangingChars="543" w:hanging="1303"/>
        <w:contextualSpacing/>
        <w:rPr>
          <w:lang w:val="en-US"/>
        </w:rPr>
      </w:pPr>
    </w:p>
    <w:p w:rsidR="00171830" w:rsidRPr="00F069D9" w:rsidRDefault="00171830" w:rsidP="00AC4B2C">
      <w:pPr>
        <w:ind w:left="1303" w:hangingChars="543" w:hanging="1303"/>
        <w:contextualSpacing/>
        <w:rPr>
          <w:lang w:val="en-US"/>
        </w:rPr>
      </w:pPr>
      <w:proofErr w:type="spellStart"/>
      <w:r w:rsidRPr="00F069D9">
        <w:rPr>
          <w:lang w:val="en-US"/>
        </w:rPr>
        <w:t>Terhart</w:t>
      </w:r>
      <w:proofErr w:type="spellEnd"/>
      <w:r w:rsidRPr="00F069D9">
        <w:rPr>
          <w:lang w:val="en-US"/>
        </w:rPr>
        <w:t xml:space="preserve">, </w:t>
      </w:r>
      <w:proofErr w:type="spellStart"/>
      <w:r w:rsidRPr="00F069D9">
        <w:rPr>
          <w:lang w:val="en-US"/>
        </w:rPr>
        <w:t>Ewald</w:t>
      </w:r>
      <w:proofErr w:type="spellEnd"/>
      <w:r w:rsidRPr="00F069D9">
        <w:rPr>
          <w:lang w:val="en-US"/>
        </w:rPr>
        <w:t xml:space="preserve"> (2011) Has John Hattie really found the holy grail of research on teaching? </w:t>
      </w:r>
      <w:proofErr w:type="gramStart"/>
      <w:r w:rsidRPr="00F069D9">
        <w:rPr>
          <w:lang w:val="en-US"/>
        </w:rPr>
        <w:t>An extended review of Visible Learning.</w:t>
      </w:r>
      <w:proofErr w:type="gramEnd"/>
      <w:r w:rsidRPr="00F069D9">
        <w:rPr>
          <w:lang w:val="en-US"/>
        </w:rPr>
        <w:t xml:space="preserve"> Journal of Cu</w:t>
      </w:r>
      <w:r w:rsidR="002F0958" w:rsidRPr="00F069D9">
        <w:rPr>
          <w:lang w:val="en-US"/>
        </w:rPr>
        <w:t>rriculum Studies 43(3), 425-438</w:t>
      </w:r>
    </w:p>
    <w:p w:rsidR="00171830" w:rsidRDefault="00171830" w:rsidP="00AC4B2C">
      <w:pPr>
        <w:ind w:left="1303" w:hangingChars="543" w:hanging="1303"/>
        <w:contextualSpacing/>
        <w:rPr>
          <w:lang w:val="en-US"/>
        </w:rPr>
      </w:pPr>
    </w:p>
    <w:p w:rsidR="00D74651" w:rsidRPr="00114548" w:rsidRDefault="00D74651" w:rsidP="00AC4B2C">
      <w:pPr>
        <w:ind w:left="1303" w:hangingChars="543" w:hanging="1303"/>
        <w:contextualSpacing/>
        <w:rPr>
          <w:lang w:val="de-DE"/>
        </w:rPr>
      </w:pPr>
      <w:r w:rsidRPr="00114548">
        <w:rPr>
          <w:lang w:val="de-DE"/>
        </w:rPr>
        <w:t>Weinert, F. E. (1996a) Für und wider die ‘neuen Lerntheorien’</w:t>
      </w:r>
      <w:r w:rsidR="00CB5A9F" w:rsidRPr="00114548">
        <w:rPr>
          <w:lang w:val="de-DE"/>
        </w:rPr>
        <w:t xml:space="preserve"> als Grundlage pädagogisch-psychologischer Forschung. In Zeitschrift für Pädagogische Psychologie 10(1), 1-12</w:t>
      </w:r>
    </w:p>
    <w:p w:rsidR="00D74651" w:rsidRPr="00114548" w:rsidRDefault="00D74651" w:rsidP="00AC4B2C">
      <w:pPr>
        <w:ind w:left="1303" w:hangingChars="543" w:hanging="1303"/>
        <w:contextualSpacing/>
        <w:rPr>
          <w:lang w:val="de-DE"/>
        </w:rPr>
      </w:pPr>
    </w:p>
    <w:p w:rsidR="0046127F" w:rsidRDefault="00D74651" w:rsidP="00AC4B2C">
      <w:pPr>
        <w:ind w:left="1303" w:hangingChars="543" w:hanging="1303"/>
        <w:contextualSpacing/>
        <w:rPr>
          <w:lang w:val="en-US"/>
        </w:rPr>
      </w:pPr>
      <w:r w:rsidRPr="00114548">
        <w:rPr>
          <w:lang w:val="de-DE"/>
        </w:rPr>
        <w:t>Weinert, F. E. (1996b)</w:t>
      </w:r>
      <w:r w:rsidR="0046127F" w:rsidRPr="00114548">
        <w:rPr>
          <w:lang w:val="de-DE"/>
        </w:rPr>
        <w:t xml:space="preserve"> </w:t>
      </w:r>
      <w:r w:rsidR="00716A4C" w:rsidRPr="00114548">
        <w:rPr>
          <w:lang w:val="de-DE"/>
        </w:rPr>
        <w:t>Lerntheorien und Instruktionsmodelle. In F. E. Weinert (</w:t>
      </w:r>
      <w:proofErr w:type="spellStart"/>
      <w:r w:rsidR="00716A4C" w:rsidRPr="00114548">
        <w:rPr>
          <w:lang w:val="de-DE"/>
        </w:rPr>
        <w:t>ed</w:t>
      </w:r>
      <w:proofErr w:type="spellEnd"/>
      <w:r w:rsidR="00716A4C" w:rsidRPr="00114548">
        <w:rPr>
          <w:lang w:val="de-DE"/>
        </w:rPr>
        <w:t>), Psychologie de</w:t>
      </w:r>
      <w:r w:rsidR="00AA74DD" w:rsidRPr="00114548">
        <w:rPr>
          <w:lang w:val="de-DE"/>
        </w:rPr>
        <w:t xml:space="preserve">s Lernens und der Instruktion. </w:t>
      </w:r>
      <w:r w:rsidR="00AA74DD">
        <w:rPr>
          <w:lang w:val="en-US"/>
        </w:rPr>
        <w:t>G</w:t>
      </w:r>
      <w:r w:rsidR="00716A4C">
        <w:rPr>
          <w:lang w:val="en-US"/>
        </w:rPr>
        <w:t xml:space="preserve">ermany: </w:t>
      </w:r>
      <w:proofErr w:type="spellStart"/>
      <w:r w:rsidR="00716A4C">
        <w:rPr>
          <w:lang w:val="en-US"/>
        </w:rPr>
        <w:t>Hogrefe</w:t>
      </w:r>
      <w:proofErr w:type="spellEnd"/>
      <w:r w:rsidR="00AA74DD">
        <w:rPr>
          <w:lang w:val="en-US"/>
        </w:rPr>
        <w:t>, 1-48</w:t>
      </w:r>
    </w:p>
    <w:p w:rsidR="00940851" w:rsidRDefault="00940851" w:rsidP="00AC4B2C">
      <w:pPr>
        <w:ind w:left="1303" w:hangingChars="543" w:hanging="1303"/>
        <w:contextualSpacing/>
        <w:rPr>
          <w:lang w:val="en-US"/>
        </w:rPr>
      </w:pPr>
    </w:p>
    <w:p w:rsidR="00307136" w:rsidRDefault="00307136" w:rsidP="00AC4B2C">
      <w:pPr>
        <w:ind w:left="1303" w:hangingChars="543" w:hanging="1303"/>
        <w:contextualSpacing/>
        <w:rPr>
          <w:lang w:val="en-US"/>
        </w:rPr>
      </w:pPr>
      <w:r>
        <w:rPr>
          <w:lang w:val="en-US"/>
        </w:rPr>
        <w:t>Winch, C</w:t>
      </w:r>
      <w:proofErr w:type="gramStart"/>
      <w:r>
        <w:rPr>
          <w:lang w:val="en-US"/>
        </w:rPr>
        <w:t>.(</w:t>
      </w:r>
      <w:proofErr w:type="gramEnd"/>
      <w:r>
        <w:rPr>
          <w:lang w:val="en-US"/>
        </w:rPr>
        <w:t xml:space="preserve">1998) The Philosophy of Human Learning, London: </w:t>
      </w:r>
      <w:proofErr w:type="spellStart"/>
      <w:r>
        <w:rPr>
          <w:lang w:val="en-US"/>
        </w:rPr>
        <w:t>Routledge</w:t>
      </w:r>
      <w:proofErr w:type="spellEnd"/>
    </w:p>
    <w:p w:rsidR="0046127F" w:rsidRDefault="0046127F" w:rsidP="00AC4B2C">
      <w:pPr>
        <w:ind w:left="1303" w:hangingChars="543" w:hanging="1303"/>
        <w:contextualSpacing/>
        <w:rPr>
          <w:lang w:val="en-US"/>
        </w:rPr>
      </w:pPr>
    </w:p>
    <w:p w:rsidR="0046127F" w:rsidRPr="00F069D9" w:rsidRDefault="0046127F" w:rsidP="00AC4B2C">
      <w:pPr>
        <w:ind w:left="1303" w:hangingChars="543" w:hanging="1303"/>
        <w:contextualSpacing/>
        <w:rPr>
          <w:lang w:val="en-US"/>
        </w:rPr>
      </w:pPr>
    </w:p>
    <w:p w:rsidR="007F3845" w:rsidRPr="00F069D9" w:rsidRDefault="007F3845" w:rsidP="00114548">
      <w:pPr>
        <w:spacing w:line="360" w:lineRule="auto"/>
        <w:rPr>
          <w:lang w:val="en-US"/>
        </w:rPr>
      </w:pPr>
    </w:p>
    <w:sectPr w:rsidR="007F3845" w:rsidRPr="00F069D9" w:rsidSect="002C34EA">
      <w:footerReference w:type="even" r:id="rId8"/>
      <w:footerReference w:type="default" r:id="rId9"/>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38" w:rsidRDefault="00035D38" w:rsidP="00DC2F03">
      <w:r>
        <w:separator/>
      </w:r>
    </w:p>
  </w:endnote>
  <w:endnote w:type="continuationSeparator" w:id="0">
    <w:p w:rsidR="00035D38" w:rsidRDefault="00035D38" w:rsidP="00DC2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1C" w:rsidRDefault="005E0A3F" w:rsidP="00AC4B2C">
    <w:pPr>
      <w:pStyle w:val="Sidefod"/>
      <w:framePr w:wrap="around" w:vAnchor="text" w:hAnchor="margin" w:xAlign="right" w:y="1"/>
      <w:rPr>
        <w:rStyle w:val="Sidetal"/>
      </w:rPr>
    </w:pPr>
    <w:r>
      <w:rPr>
        <w:rStyle w:val="Sidetal"/>
      </w:rPr>
      <w:fldChar w:fldCharType="begin"/>
    </w:r>
    <w:r w:rsidR="0032741C">
      <w:rPr>
        <w:rStyle w:val="Sidetal"/>
      </w:rPr>
      <w:instrText xml:space="preserve">PAGE  </w:instrText>
    </w:r>
    <w:r>
      <w:rPr>
        <w:rStyle w:val="Sidetal"/>
      </w:rPr>
      <w:fldChar w:fldCharType="end"/>
    </w:r>
  </w:p>
  <w:p w:rsidR="0032741C" w:rsidRDefault="0032741C" w:rsidP="00DC2F03">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41C" w:rsidRDefault="005E0A3F" w:rsidP="00AC4B2C">
    <w:pPr>
      <w:pStyle w:val="Sidefod"/>
      <w:framePr w:wrap="around" w:vAnchor="text" w:hAnchor="margin" w:xAlign="right" w:y="1"/>
      <w:rPr>
        <w:rStyle w:val="Sidetal"/>
      </w:rPr>
    </w:pPr>
    <w:r>
      <w:rPr>
        <w:rStyle w:val="Sidetal"/>
      </w:rPr>
      <w:fldChar w:fldCharType="begin"/>
    </w:r>
    <w:r w:rsidR="0032741C">
      <w:rPr>
        <w:rStyle w:val="Sidetal"/>
      </w:rPr>
      <w:instrText xml:space="preserve">PAGE  </w:instrText>
    </w:r>
    <w:r>
      <w:rPr>
        <w:rStyle w:val="Sidetal"/>
      </w:rPr>
      <w:fldChar w:fldCharType="separate"/>
    </w:r>
    <w:r w:rsidR="009A240A">
      <w:rPr>
        <w:rStyle w:val="Sidetal"/>
        <w:noProof/>
      </w:rPr>
      <w:t>1</w:t>
    </w:r>
    <w:r>
      <w:rPr>
        <w:rStyle w:val="Sidetal"/>
      </w:rPr>
      <w:fldChar w:fldCharType="end"/>
    </w:r>
  </w:p>
  <w:p w:rsidR="0032741C" w:rsidRDefault="0032741C" w:rsidP="00DC2F03">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38" w:rsidRDefault="00035D38" w:rsidP="00DC2F03">
      <w:r>
        <w:separator/>
      </w:r>
    </w:p>
  </w:footnote>
  <w:footnote w:type="continuationSeparator" w:id="0">
    <w:p w:rsidR="00035D38" w:rsidRDefault="00035D38" w:rsidP="00DC2F0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7458C"/>
    <w:multiLevelType w:val="hybridMultilevel"/>
    <w:tmpl w:val="9B5E14F8"/>
    <w:lvl w:ilvl="0" w:tplc="46FC8388">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3D26E3E"/>
    <w:multiLevelType w:val="hybridMultilevel"/>
    <w:tmpl w:val="657A56AC"/>
    <w:lvl w:ilvl="0" w:tplc="09206516">
      <w:numFmt w:val="bullet"/>
      <w:lvlText w:val="-"/>
      <w:lvlJc w:val="left"/>
      <w:pPr>
        <w:ind w:left="360" w:firstLine="0"/>
      </w:pPr>
      <w:rPr>
        <w:rFonts w:asciiTheme="minorHAnsi" w:eastAsiaTheme="minorEastAsia" w:hAnsiTheme="minorHAns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0CA2449"/>
    <w:multiLevelType w:val="hybridMultilevel"/>
    <w:tmpl w:val="D004B16A"/>
    <w:lvl w:ilvl="0" w:tplc="5B46EA72">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trackRevisions/>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4E3"/>
    <w:rsid w:val="000027F8"/>
    <w:rsid w:val="0001124B"/>
    <w:rsid w:val="00021A47"/>
    <w:rsid w:val="00035D38"/>
    <w:rsid w:val="00050DF6"/>
    <w:rsid w:val="00056E48"/>
    <w:rsid w:val="000627B0"/>
    <w:rsid w:val="000A7509"/>
    <w:rsid w:val="000C2D62"/>
    <w:rsid w:val="000C4DF0"/>
    <w:rsid w:val="000C5DFC"/>
    <w:rsid w:val="000D4244"/>
    <w:rsid w:val="000E6BAD"/>
    <w:rsid w:val="00102A89"/>
    <w:rsid w:val="00114548"/>
    <w:rsid w:val="0013765C"/>
    <w:rsid w:val="001537EB"/>
    <w:rsid w:val="00171830"/>
    <w:rsid w:val="00176603"/>
    <w:rsid w:val="00180367"/>
    <w:rsid w:val="00193187"/>
    <w:rsid w:val="001A16EF"/>
    <w:rsid w:val="001B3E41"/>
    <w:rsid w:val="001E3D54"/>
    <w:rsid w:val="001E55AC"/>
    <w:rsid w:val="001F509C"/>
    <w:rsid w:val="002060AA"/>
    <w:rsid w:val="002265AA"/>
    <w:rsid w:val="00243B02"/>
    <w:rsid w:val="002A38F1"/>
    <w:rsid w:val="002B396A"/>
    <w:rsid w:val="002B6E86"/>
    <w:rsid w:val="002C34EA"/>
    <w:rsid w:val="002D3EA4"/>
    <w:rsid w:val="002F0958"/>
    <w:rsid w:val="003065BE"/>
    <w:rsid w:val="00307136"/>
    <w:rsid w:val="003073AE"/>
    <w:rsid w:val="0032741C"/>
    <w:rsid w:val="00334D1A"/>
    <w:rsid w:val="003940CF"/>
    <w:rsid w:val="00395DFE"/>
    <w:rsid w:val="003B0EA2"/>
    <w:rsid w:val="003B465F"/>
    <w:rsid w:val="0040360E"/>
    <w:rsid w:val="00432DFF"/>
    <w:rsid w:val="00447FEA"/>
    <w:rsid w:val="0046127F"/>
    <w:rsid w:val="00465989"/>
    <w:rsid w:val="0048257B"/>
    <w:rsid w:val="00492654"/>
    <w:rsid w:val="004A71D6"/>
    <w:rsid w:val="004F6D18"/>
    <w:rsid w:val="00500287"/>
    <w:rsid w:val="00501318"/>
    <w:rsid w:val="00516FAD"/>
    <w:rsid w:val="0056575A"/>
    <w:rsid w:val="00585D0A"/>
    <w:rsid w:val="005877F3"/>
    <w:rsid w:val="005A5071"/>
    <w:rsid w:val="005C02FC"/>
    <w:rsid w:val="005C521E"/>
    <w:rsid w:val="005D220B"/>
    <w:rsid w:val="005E0A3F"/>
    <w:rsid w:val="00624C87"/>
    <w:rsid w:val="0067033B"/>
    <w:rsid w:val="006774E3"/>
    <w:rsid w:val="00683DE1"/>
    <w:rsid w:val="00685E3C"/>
    <w:rsid w:val="006D4A01"/>
    <w:rsid w:val="006D5945"/>
    <w:rsid w:val="006E2FD6"/>
    <w:rsid w:val="00716A4C"/>
    <w:rsid w:val="0072638D"/>
    <w:rsid w:val="0072740C"/>
    <w:rsid w:val="00775490"/>
    <w:rsid w:val="007770D5"/>
    <w:rsid w:val="00782523"/>
    <w:rsid w:val="007B3B4C"/>
    <w:rsid w:val="007D26A4"/>
    <w:rsid w:val="007F3845"/>
    <w:rsid w:val="00822014"/>
    <w:rsid w:val="00825427"/>
    <w:rsid w:val="008305F1"/>
    <w:rsid w:val="00852E32"/>
    <w:rsid w:val="008810A8"/>
    <w:rsid w:val="0089190B"/>
    <w:rsid w:val="008A7262"/>
    <w:rsid w:val="008A73A1"/>
    <w:rsid w:val="008A7A71"/>
    <w:rsid w:val="008C0E0D"/>
    <w:rsid w:val="008D4514"/>
    <w:rsid w:val="00903D3F"/>
    <w:rsid w:val="009056FE"/>
    <w:rsid w:val="009125C1"/>
    <w:rsid w:val="00924FC1"/>
    <w:rsid w:val="00940851"/>
    <w:rsid w:val="009603BF"/>
    <w:rsid w:val="0096618F"/>
    <w:rsid w:val="00977BBC"/>
    <w:rsid w:val="009803C6"/>
    <w:rsid w:val="00982996"/>
    <w:rsid w:val="009A0BB6"/>
    <w:rsid w:val="009A23A3"/>
    <w:rsid w:val="009A240A"/>
    <w:rsid w:val="009A3FF5"/>
    <w:rsid w:val="009B0A4F"/>
    <w:rsid w:val="009D67A2"/>
    <w:rsid w:val="00A113FA"/>
    <w:rsid w:val="00A156A1"/>
    <w:rsid w:val="00A43EDE"/>
    <w:rsid w:val="00A44B56"/>
    <w:rsid w:val="00A52333"/>
    <w:rsid w:val="00A531BF"/>
    <w:rsid w:val="00A53F05"/>
    <w:rsid w:val="00A558D5"/>
    <w:rsid w:val="00A669BE"/>
    <w:rsid w:val="00AA74DD"/>
    <w:rsid w:val="00AC4B2C"/>
    <w:rsid w:val="00AC7562"/>
    <w:rsid w:val="00AD42C1"/>
    <w:rsid w:val="00AE7B5D"/>
    <w:rsid w:val="00AF155E"/>
    <w:rsid w:val="00B45CC0"/>
    <w:rsid w:val="00B57E43"/>
    <w:rsid w:val="00B85FF6"/>
    <w:rsid w:val="00B92C08"/>
    <w:rsid w:val="00BC692E"/>
    <w:rsid w:val="00BE7D75"/>
    <w:rsid w:val="00BF0045"/>
    <w:rsid w:val="00C31899"/>
    <w:rsid w:val="00C36382"/>
    <w:rsid w:val="00C8195F"/>
    <w:rsid w:val="00CB45A4"/>
    <w:rsid w:val="00CB5A9F"/>
    <w:rsid w:val="00CC60A7"/>
    <w:rsid w:val="00CE554F"/>
    <w:rsid w:val="00CF5EA2"/>
    <w:rsid w:val="00D04102"/>
    <w:rsid w:val="00D43190"/>
    <w:rsid w:val="00D5264F"/>
    <w:rsid w:val="00D74651"/>
    <w:rsid w:val="00D7780E"/>
    <w:rsid w:val="00D85522"/>
    <w:rsid w:val="00D86BC2"/>
    <w:rsid w:val="00D93804"/>
    <w:rsid w:val="00DC2F03"/>
    <w:rsid w:val="00DC3F7C"/>
    <w:rsid w:val="00DE3B2E"/>
    <w:rsid w:val="00DF0EE5"/>
    <w:rsid w:val="00DF34E0"/>
    <w:rsid w:val="00E667E5"/>
    <w:rsid w:val="00E7181E"/>
    <w:rsid w:val="00E76AAA"/>
    <w:rsid w:val="00E774CB"/>
    <w:rsid w:val="00E849A2"/>
    <w:rsid w:val="00E9569C"/>
    <w:rsid w:val="00ED1080"/>
    <w:rsid w:val="00EE7DFE"/>
    <w:rsid w:val="00EF5BCC"/>
    <w:rsid w:val="00F069D9"/>
    <w:rsid w:val="00F538F8"/>
    <w:rsid w:val="00F62F4A"/>
    <w:rsid w:val="00F93FBF"/>
    <w:rsid w:val="00F96A87"/>
    <w:rsid w:val="00FB1D91"/>
    <w:rsid w:val="00FC654D"/>
    <w:rsid w:val="00FD67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DC2F03"/>
    <w:pPr>
      <w:tabs>
        <w:tab w:val="center" w:pos="4819"/>
        <w:tab w:val="right" w:pos="9638"/>
      </w:tabs>
    </w:pPr>
  </w:style>
  <w:style w:type="character" w:customStyle="1" w:styleId="SidefodTegn">
    <w:name w:val="Sidefod Tegn"/>
    <w:basedOn w:val="Standardskrifttypeiafsnit"/>
    <w:link w:val="Sidefod"/>
    <w:uiPriority w:val="99"/>
    <w:rsid w:val="00DC2F03"/>
  </w:style>
  <w:style w:type="character" w:styleId="Sidetal">
    <w:name w:val="page number"/>
    <w:basedOn w:val="Standardskrifttypeiafsnit"/>
    <w:uiPriority w:val="99"/>
    <w:semiHidden/>
    <w:unhideWhenUsed/>
    <w:rsid w:val="00DC2F03"/>
  </w:style>
  <w:style w:type="character" w:styleId="Kommentarhenvisning">
    <w:name w:val="annotation reference"/>
    <w:basedOn w:val="Standardskrifttypeiafsnit"/>
    <w:uiPriority w:val="99"/>
    <w:semiHidden/>
    <w:unhideWhenUsed/>
    <w:rsid w:val="00114548"/>
    <w:rPr>
      <w:sz w:val="16"/>
      <w:szCs w:val="16"/>
    </w:rPr>
  </w:style>
  <w:style w:type="paragraph" w:styleId="Kommentartekst">
    <w:name w:val="annotation text"/>
    <w:basedOn w:val="Normal"/>
    <w:link w:val="KommentartekstTegn"/>
    <w:uiPriority w:val="99"/>
    <w:semiHidden/>
    <w:unhideWhenUsed/>
    <w:rsid w:val="00114548"/>
    <w:rPr>
      <w:sz w:val="20"/>
      <w:szCs w:val="20"/>
    </w:rPr>
  </w:style>
  <w:style w:type="character" w:customStyle="1" w:styleId="KommentartekstTegn">
    <w:name w:val="Kommentartekst Tegn"/>
    <w:basedOn w:val="Standardskrifttypeiafsnit"/>
    <w:link w:val="Kommentartekst"/>
    <w:uiPriority w:val="99"/>
    <w:semiHidden/>
    <w:rsid w:val="00114548"/>
    <w:rPr>
      <w:sz w:val="20"/>
      <w:szCs w:val="20"/>
    </w:rPr>
  </w:style>
  <w:style w:type="paragraph" w:styleId="Kommentaremne">
    <w:name w:val="annotation subject"/>
    <w:basedOn w:val="Kommentartekst"/>
    <w:next w:val="Kommentartekst"/>
    <w:link w:val="KommentaremneTegn"/>
    <w:uiPriority w:val="99"/>
    <w:semiHidden/>
    <w:unhideWhenUsed/>
    <w:rsid w:val="00114548"/>
    <w:rPr>
      <w:b/>
      <w:bCs/>
    </w:rPr>
  </w:style>
  <w:style w:type="character" w:customStyle="1" w:styleId="KommentaremneTegn">
    <w:name w:val="Kommentaremne Tegn"/>
    <w:basedOn w:val="KommentartekstTegn"/>
    <w:link w:val="Kommentaremne"/>
    <w:uiPriority w:val="99"/>
    <w:semiHidden/>
    <w:rsid w:val="00114548"/>
    <w:rPr>
      <w:b/>
      <w:bCs/>
      <w:sz w:val="20"/>
      <w:szCs w:val="20"/>
    </w:rPr>
  </w:style>
  <w:style w:type="paragraph" w:styleId="Markeringsbobletekst">
    <w:name w:val="Balloon Text"/>
    <w:basedOn w:val="Normal"/>
    <w:link w:val="MarkeringsbobletekstTegn"/>
    <w:uiPriority w:val="99"/>
    <w:semiHidden/>
    <w:unhideWhenUsed/>
    <w:rsid w:val="0011454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4548"/>
    <w:rPr>
      <w:rFonts w:ascii="Tahoma" w:hAnsi="Tahoma" w:cs="Tahoma"/>
      <w:sz w:val="16"/>
      <w:szCs w:val="16"/>
    </w:rPr>
  </w:style>
  <w:style w:type="paragraph" w:styleId="Listeafsnit">
    <w:name w:val="List Paragraph"/>
    <w:basedOn w:val="Normal"/>
    <w:uiPriority w:val="34"/>
    <w:qFormat/>
    <w:rsid w:val="009D67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fod">
    <w:name w:val="footer"/>
    <w:basedOn w:val="Normal"/>
    <w:link w:val="SidefodTegn"/>
    <w:uiPriority w:val="99"/>
    <w:unhideWhenUsed/>
    <w:rsid w:val="00DC2F03"/>
    <w:pPr>
      <w:tabs>
        <w:tab w:val="center" w:pos="4819"/>
        <w:tab w:val="right" w:pos="9638"/>
      </w:tabs>
    </w:pPr>
  </w:style>
  <w:style w:type="character" w:customStyle="1" w:styleId="SidefodTegn">
    <w:name w:val="Sidefod Tegn"/>
    <w:basedOn w:val="Standardskrifttypeiafsnit"/>
    <w:link w:val="Sidefod"/>
    <w:uiPriority w:val="99"/>
    <w:rsid w:val="00DC2F03"/>
  </w:style>
  <w:style w:type="character" w:styleId="Sidetal">
    <w:name w:val="page number"/>
    <w:basedOn w:val="Standardskrifttypeiafsnit"/>
    <w:uiPriority w:val="99"/>
    <w:semiHidden/>
    <w:unhideWhenUsed/>
    <w:rsid w:val="00DC2F03"/>
  </w:style>
  <w:style w:type="character" w:styleId="Kommentarhenvisning">
    <w:name w:val="annotation reference"/>
    <w:basedOn w:val="Standardskrifttypeiafsnit"/>
    <w:uiPriority w:val="99"/>
    <w:semiHidden/>
    <w:unhideWhenUsed/>
    <w:rsid w:val="00114548"/>
    <w:rPr>
      <w:sz w:val="16"/>
      <w:szCs w:val="16"/>
    </w:rPr>
  </w:style>
  <w:style w:type="paragraph" w:styleId="Kommentartekst">
    <w:name w:val="annotation text"/>
    <w:basedOn w:val="Normal"/>
    <w:link w:val="KommentartekstTegn"/>
    <w:uiPriority w:val="99"/>
    <w:semiHidden/>
    <w:unhideWhenUsed/>
    <w:rsid w:val="00114548"/>
    <w:rPr>
      <w:sz w:val="20"/>
      <w:szCs w:val="20"/>
    </w:rPr>
  </w:style>
  <w:style w:type="character" w:customStyle="1" w:styleId="KommentartekstTegn">
    <w:name w:val="Kommentartekst Tegn"/>
    <w:basedOn w:val="Standardskrifttypeiafsnit"/>
    <w:link w:val="Kommentartekst"/>
    <w:uiPriority w:val="99"/>
    <w:semiHidden/>
    <w:rsid w:val="00114548"/>
    <w:rPr>
      <w:sz w:val="20"/>
      <w:szCs w:val="20"/>
    </w:rPr>
  </w:style>
  <w:style w:type="paragraph" w:styleId="Kommentaremne">
    <w:name w:val="annotation subject"/>
    <w:basedOn w:val="Kommentartekst"/>
    <w:next w:val="Kommentartekst"/>
    <w:link w:val="KommentaremneTegn"/>
    <w:uiPriority w:val="99"/>
    <w:semiHidden/>
    <w:unhideWhenUsed/>
    <w:rsid w:val="00114548"/>
    <w:rPr>
      <w:b/>
      <w:bCs/>
    </w:rPr>
  </w:style>
  <w:style w:type="character" w:customStyle="1" w:styleId="KommentaremneTegn">
    <w:name w:val="Kommentaremne Tegn"/>
    <w:basedOn w:val="KommentartekstTegn"/>
    <w:link w:val="Kommentaremne"/>
    <w:uiPriority w:val="99"/>
    <w:semiHidden/>
    <w:rsid w:val="00114548"/>
    <w:rPr>
      <w:b/>
      <w:bCs/>
      <w:sz w:val="20"/>
      <w:szCs w:val="20"/>
    </w:rPr>
  </w:style>
  <w:style w:type="paragraph" w:styleId="Markeringsbobletekst">
    <w:name w:val="Balloon Text"/>
    <w:basedOn w:val="Normal"/>
    <w:link w:val="MarkeringsbobletekstTegn"/>
    <w:uiPriority w:val="99"/>
    <w:semiHidden/>
    <w:unhideWhenUsed/>
    <w:rsid w:val="0011454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4548"/>
    <w:rPr>
      <w:rFonts w:ascii="Tahoma" w:hAnsi="Tahoma" w:cs="Tahoma"/>
      <w:sz w:val="16"/>
      <w:szCs w:val="16"/>
    </w:rPr>
  </w:style>
  <w:style w:type="paragraph" w:styleId="Listeafsnit">
    <w:name w:val="List Paragraph"/>
    <w:basedOn w:val="Normal"/>
    <w:uiPriority w:val="34"/>
    <w:qFormat/>
    <w:rsid w:val="009D6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8403</Characters>
  <Application>Microsoft Macintosh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SDU</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 Qvortrup</dc:creator>
  <cp:lastModifiedBy>Ane Qvortrup</cp:lastModifiedBy>
  <cp:revision>2</cp:revision>
  <cp:lastPrinted>2013-08-12T09:19:00Z</cp:lastPrinted>
  <dcterms:created xsi:type="dcterms:W3CDTF">2013-09-19T07:51:00Z</dcterms:created>
  <dcterms:modified xsi:type="dcterms:W3CDTF">2013-09-19T07:51:00Z</dcterms:modified>
</cp:coreProperties>
</file>