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97" w:rsidRPr="003B2E12" w:rsidRDefault="00D606DB">
      <w:pPr>
        <w:rPr>
          <w:b/>
          <w:sz w:val="24"/>
        </w:rPr>
      </w:pPr>
      <w:bookmarkStart w:id="0" w:name="_GoBack"/>
      <w:bookmarkEnd w:id="0"/>
      <w:r w:rsidRPr="003B2E12">
        <w:rPr>
          <w:b/>
          <w:sz w:val="24"/>
        </w:rPr>
        <w:t xml:space="preserve">Referat AMG-møde den </w:t>
      </w:r>
      <w:r w:rsidR="00AE5223">
        <w:rPr>
          <w:b/>
          <w:sz w:val="24"/>
        </w:rPr>
        <w:t>8. oktober</w:t>
      </w:r>
      <w:r w:rsidRPr="003B2E12">
        <w:rPr>
          <w:b/>
          <w:sz w:val="24"/>
        </w:rPr>
        <w:t xml:space="preserve"> 2019</w:t>
      </w:r>
    </w:p>
    <w:p w:rsidR="00D606DB" w:rsidRDefault="00D606DB"/>
    <w:p w:rsidR="00D606DB" w:rsidRDefault="00D606DB" w:rsidP="009A7926">
      <w:r w:rsidRPr="005F4973">
        <w:rPr>
          <w:b/>
        </w:rPr>
        <w:t>Tilstede:</w:t>
      </w:r>
      <w:r w:rsidR="005F4973">
        <w:rPr>
          <w:b/>
        </w:rPr>
        <w:t xml:space="preserve"> </w:t>
      </w:r>
      <w:r w:rsidR="003D1774">
        <w:t xml:space="preserve">Henning S. </w:t>
      </w:r>
      <w:r w:rsidR="005C5067">
        <w:t>Jensen (</w:t>
      </w:r>
      <w:r w:rsidR="003D1774">
        <w:t xml:space="preserve">HSJ), </w:t>
      </w:r>
      <w:r w:rsidR="005F4973">
        <w:t xml:space="preserve">Sonja </w:t>
      </w:r>
      <w:r w:rsidR="005C5067">
        <w:t>Jacobsen (</w:t>
      </w:r>
      <w:r w:rsidR="00761251">
        <w:t>SJ)</w:t>
      </w:r>
      <w:r w:rsidR="00D62DA6">
        <w:t>,</w:t>
      </w:r>
      <w:r w:rsidR="003D1774">
        <w:t xml:space="preserve"> Bente Frost </w:t>
      </w:r>
      <w:r w:rsidR="005C5067">
        <w:t>Holbech (</w:t>
      </w:r>
      <w:r w:rsidR="003D1774">
        <w:t xml:space="preserve">BFH), Nicoline Abildtrup </w:t>
      </w:r>
      <w:r w:rsidR="005C5067">
        <w:t>Nielsen (</w:t>
      </w:r>
      <w:r w:rsidR="003D1774">
        <w:t>NAN)</w:t>
      </w:r>
      <w:r w:rsidR="00911B4E">
        <w:t xml:space="preserve">, Dina Holmgaard </w:t>
      </w:r>
      <w:r w:rsidR="005C5067">
        <w:t>Skov (</w:t>
      </w:r>
      <w:r w:rsidR="00911B4E">
        <w:t>DHS),</w:t>
      </w:r>
      <w:r w:rsidR="00D62DA6">
        <w:t xml:space="preserve"> Katrine Clement</w:t>
      </w:r>
      <w:r w:rsidR="009A7926">
        <w:t xml:space="preserve"> </w:t>
      </w:r>
      <w:r w:rsidR="005C5067">
        <w:t>Kirkegaard (</w:t>
      </w:r>
      <w:r w:rsidR="00761251">
        <w:t>KCK)</w:t>
      </w:r>
      <w:r w:rsidR="00A84BE3">
        <w:t>.</w:t>
      </w:r>
    </w:p>
    <w:p w:rsidR="008D323B" w:rsidRPr="005F4973" w:rsidRDefault="008D323B" w:rsidP="009A7926"/>
    <w:p w:rsidR="00D606DB" w:rsidRDefault="00D606DB"/>
    <w:p w:rsidR="008D323B" w:rsidRDefault="00D606DB" w:rsidP="008D323B">
      <w:pPr>
        <w:pStyle w:val="ListParagraph"/>
        <w:numPr>
          <w:ilvl w:val="0"/>
          <w:numId w:val="1"/>
        </w:numPr>
        <w:rPr>
          <w:b/>
          <w:sz w:val="24"/>
        </w:rPr>
      </w:pPr>
      <w:r w:rsidRPr="003B2E12">
        <w:rPr>
          <w:b/>
          <w:sz w:val="24"/>
        </w:rPr>
        <w:t>Godkendelse af referat fra sidst:</w:t>
      </w:r>
    </w:p>
    <w:p w:rsidR="00780666" w:rsidRDefault="00780666" w:rsidP="00780666">
      <w:pPr>
        <w:pStyle w:val="ListParagraph"/>
        <w:rPr>
          <w:sz w:val="24"/>
        </w:rPr>
      </w:pPr>
      <w:r>
        <w:rPr>
          <w:sz w:val="24"/>
        </w:rPr>
        <w:t>Referatet fra sidst blev godkendt</w:t>
      </w:r>
      <w:r w:rsidR="00EF6F17">
        <w:rPr>
          <w:sz w:val="24"/>
        </w:rPr>
        <w:t xml:space="preserve"> med følgende bemærkning</w:t>
      </w:r>
      <w:r w:rsidR="00CC7100">
        <w:rPr>
          <w:sz w:val="24"/>
        </w:rPr>
        <w:t>er</w:t>
      </w:r>
      <w:r w:rsidR="00EF6F17">
        <w:rPr>
          <w:sz w:val="24"/>
        </w:rPr>
        <w:t>:</w:t>
      </w:r>
    </w:p>
    <w:p w:rsidR="00EF6F17" w:rsidRDefault="00CC7100" w:rsidP="00CC710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HSJ kontakter Merete </w:t>
      </w:r>
      <w:proofErr w:type="spellStart"/>
      <w:r>
        <w:rPr>
          <w:sz w:val="24"/>
        </w:rPr>
        <w:t>Habermann</w:t>
      </w:r>
      <w:proofErr w:type="spellEnd"/>
      <w:r>
        <w:rPr>
          <w:sz w:val="24"/>
        </w:rPr>
        <w:t xml:space="preserve"> vedr. eksakte adresser på indgange.</w:t>
      </w:r>
    </w:p>
    <w:p w:rsidR="00CC7100" w:rsidRDefault="007A27A1" w:rsidP="00CC710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Forslaget vedr. </w:t>
      </w:r>
      <w:r w:rsidR="006F178A">
        <w:rPr>
          <w:sz w:val="24"/>
        </w:rPr>
        <w:t>i</w:t>
      </w:r>
      <w:r w:rsidR="00CC7100">
        <w:rPr>
          <w:sz w:val="24"/>
        </w:rPr>
        <w:t>nstitutdag rykkes til næste år.</w:t>
      </w:r>
    </w:p>
    <w:p w:rsidR="00CC7100" w:rsidRDefault="00CC7100" w:rsidP="00CC710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Sikkerhed og instrukser vedr. biler skal præciseres i feltguiden – bl.a. ingen brandbare væsker, ingen tunge ting over hovedhøjde og installering af 112-app. </w:t>
      </w:r>
    </w:p>
    <w:p w:rsidR="007D63B9" w:rsidRDefault="007D63B9" w:rsidP="00CC710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KCK har talt med Merete </w:t>
      </w:r>
      <w:proofErr w:type="spellStart"/>
      <w:r>
        <w:rPr>
          <w:sz w:val="24"/>
        </w:rPr>
        <w:t>Habermann</w:t>
      </w:r>
      <w:proofErr w:type="spellEnd"/>
      <w:r>
        <w:rPr>
          <w:sz w:val="24"/>
        </w:rPr>
        <w:t xml:space="preserve"> omkring anmeldelse af ulykker med studerende på kurser. Vi har ikke pligt til at anmelde, men der opfordres til at vi laver en intern skadesanmeldelse.</w:t>
      </w:r>
    </w:p>
    <w:p w:rsidR="00D606DB" w:rsidRDefault="00D606DB" w:rsidP="00D606DB">
      <w:pPr>
        <w:rPr>
          <w:b/>
        </w:rPr>
      </w:pPr>
    </w:p>
    <w:p w:rsidR="00D606DB" w:rsidRDefault="00D606DB" w:rsidP="00D606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2E12">
        <w:rPr>
          <w:b/>
          <w:sz w:val="24"/>
          <w:szCs w:val="24"/>
        </w:rPr>
        <w:t>Arbejdsulykker/tilløb/Sygefravær:</w:t>
      </w:r>
    </w:p>
    <w:p w:rsidR="007D63B9" w:rsidRPr="007D63B9" w:rsidRDefault="007D63B9" w:rsidP="007D63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Intet at bemærke.</w:t>
      </w:r>
    </w:p>
    <w:p w:rsidR="00FD606F" w:rsidRDefault="00FD606F" w:rsidP="00D606DB">
      <w:pPr>
        <w:rPr>
          <w:b/>
        </w:rPr>
      </w:pPr>
    </w:p>
    <w:p w:rsidR="00FD606F" w:rsidRDefault="00FD606F" w:rsidP="004B5C8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Opfølgning på b</w:t>
      </w:r>
      <w:r w:rsidR="00D606DB" w:rsidRPr="003B2E12">
        <w:rPr>
          <w:b/>
          <w:sz w:val="24"/>
        </w:rPr>
        <w:t>ereds</w:t>
      </w:r>
      <w:r>
        <w:rPr>
          <w:b/>
          <w:sz w:val="24"/>
        </w:rPr>
        <w:t>kab</w:t>
      </w:r>
      <w:r w:rsidR="00D606DB" w:rsidRPr="003B2E12">
        <w:rPr>
          <w:b/>
          <w:sz w:val="24"/>
        </w:rPr>
        <w:t>:</w:t>
      </w:r>
    </w:p>
    <w:p w:rsidR="007D63B9" w:rsidRPr="007D63B9" w:rsidRDefault="007D63B9" w:rsidP="007D63B9">
      <w:pPr>
        <w:pStyle w:val="ListParagraph"/>
        <w:rPr>
          <w:sz w:val="24"/>
        </w:rPr>
      </w:pPr>
      <w:r>
        <w:rPr>
          <w:sz w:val="24"/>
        </w:rPr>
        <w:t>Se opfølgning på referatet fra sidst.</w:t>
      </w:r>
    </w:p>
    <w:p w:rsidR="00D606DB" w:rsidRDefault="00D606DB" w:rsidP="00D606DB">
      <w:pPr>
        <w:rPr>
          <w:b/>
        </w:rPr>
      </w:pPr>
    </w:p>
    <w:p w:rsidR="00FE54FB" w:rsidRPr="00FE54FB" w:rsidRDefault="00FD606F" w:rsidP="00FE54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APV – Fysisk:</w:t>
      </w:r>
    </w:p>
    <w:p w:rsidR="007133D9" w:rsidRPr="00EA4A9B" w:rsidRDefault="007133D9" w:rsidP="00F9443A">
      <w:pPr>
        <w:pStyle w:val="ListParagraph"/>
      </w:pPr>
      <w:r>
        <w:t xml:space="preserve">Handlingsplan for 2020 skal laves i ny form med flere punkter. Tages med på næste møde og følges op på mødet i januar.  </w:t>
      </w:r>
    </w:p>
    <w:p w:rsidR="00FD40AC" w:rsidRDefault="00FD40AC" w:rsidP="00FD40AC">
      <w:pPr>
        <w:pStyle w:val="ListParagraph"/>
      </w:pPr>
    </w:p>
    <w:p w:rsidR="003D1774" w:rsidRDefault="003D1774" w:rsidP="00FD40AC">
      <w:pPr>
        <w:pStyle w:val="ListParagraph"/>
        <w:rPr>
          <w:b/>
        </w:rPr>
      </w:pPr>
    </w:p>
    <w:p w:rsidR="007133D9" w:rsidRDefault="00FD606F" w:rsidP="007133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APV - Psykisk</w:t>
      </w:r>
      <w:r w:rsidR="00534AC8">
        <w:rPr>
          <w:b/>
        </w:rPr>
        <w:t>:</w:t>
      </w:r>
    </w:p>
    <w:p w:rsidR="00D434D3" w:rsidRPr="007133D9" w:rsidRDefault="007133D9" w:rsidP="007133D9">
      <w:pPr>
        <w:pStyle w:val="ListParagraph"/>
        <w:rPr>
          <w:b/>
        </w:rPr>
      </w:pPr>
      <w:r>
        <w:t>Se ovenstående</w:t>
      </w:r>
      <w:r w:rsidR="00FE54FB">
        <w:t xml:space="preserve"> vedr</w:t>
      </w:r>
      <w:r>
        <w:t>.</w:t>
      </w:r>
      <w:r w:rsidR="00FE54FB">
        <w:t xml:space="preserve"> handlingsplan.</w:t>
      </w:r>
    </w:p>
    <w:p w:rsidR="00446A40" w:rsidRPr="00446A40" w:rsidRDefault="00446A40" w:rsidP="00446A40"/>
    <w:p w:rsidR="00D606DB" w:rsidRDefault="007133D9" w:rsidP="00D606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Arbejdstilsynets besøg</w:t>
      </w:r>
      <w:r w:rsidR="00FE54FB">
        <w:rPr>
          <w:b/>
        </w:rPr>
        <w:t xml:space="preserve"> - opfølgning</w:t>
      </w:r>
      <w:r w:rsidR="00D606DB">
        <w:rPr>
          <w:b/>
        </w:rPr>
        <w:t>:</w:t>
      </w:r>
    </w:p>
    <w:p w:rsidR="00446A40" w:rsidRDefault="007133D9" w:rsidP="0087743B">
      <w:pPr>
        <w:pStyle w:val="ListParagraph"/>
      </w:pPr>
      <w:r>
        <w:t xml:space="preserve">HSJ gennemgik billeder fra Merete </w:t>
      </w:r>
      <w:proofErr w:type="spellStart"/>
      <w:r>
        <w:t>Habermann</w:t>
      </w:r>
      <w:proofErr w:type="spellEnd"/>
      <w:r w:rsidR="006F178A">
        <w:t>,</w:t>
      </w:r>
      <w:r>
        <w:t xml:space="preserve"> som skal vises på torsdagsbrød den 10. oktober. </w:t>
      </w:r>
    </w:p>
    <w:p w:rsidR="00446A40" w:rsidRDefault="007133D9" w:rsidP="0087743B">
      <w:pPr>
        <w:pStyle w:val="ListParagraph"/>
      </w:pPr>
      <w:r>
        <w:t xml:space="preserve">Det blev besluttet at lave en runderigskampagne, hvor alle kontorer gennemgås for løse ledninger.  </w:t>
      </w:r>
    </w:p>
    <w:p w:rsidR="006F178A" w:rsidRDefault="006F178A" w:rsidP="00FE54FB">
      <w:pPr>
        <w:pStyle w:val="ListParagraph"/>
      </w:pPr>
    </w:p>
    <w:p w:rsidR="00FE54FB" w:rsidRDefault="00FE54FB" w:rsidP="00FE54FB">
      <w:pPr>
        <w:pStyle w:val="ListParagraph"/>
      </w:pPr>
      <w:r>
        <w:t>Alt ventilation på instituttet er gennemgået af BFH og John Nø</w:t>
      </w:r>
      <w:r w:rsidR="006F178A">
        <w:t>r</w:t>
      </w:r>
      <w:r>
        <w:t>r – BFH har udsendt liste over mangler.</w:t>
      </w:r>
    </w:p>
    <w:p w:rsidR="00FE54FB" w:rsidRDefault="00FE54FB" w:rsidP="00FE54FB">
      <w:pPr>
        <w:pStyle w:val="ListParagraph"/>
      </w:pPr>
      <w:r>
        <w:lastRenderedPageBreak/>
        <w:t>BFH: Procesventilation/rumventilation kan køre med 120 m3/time. Alarm på ventilation skal udløses ved 50% nedsættelse – John Nø</w:t>
      </w:r>
      <w:r w:rsidR="006F178A">
        <w:t>r</w:t>
      </w:r>
      <w:r>
        <w:t xml:space="preserve">r er på sagen. </w:t>
      </w:r>
    </w:p>
    <w:p w:rsidR="00FE54FB" w:rsidRDefault="00FE54FB" w:rsidP="00FE54FB">
      <w:pPr>
        <w:pStyle w:val="ListParagraph"/>
      </w:pPr>
    </w:p>
    <w:p w:rsidR="00FE54FB" w:rsidRDefault="00FE54FB" w:rsidP="006F178A">
      <w:pPr>
        <w:pStyle w:val="ListParagraph"/>
      </w:pPr>
      <w:r>
        <w:t xml:space="preserve">Omkring AAS i </w:t>
      </w:r>
      <w:proofErr w:type="spellStart"/>
      <w:r>
        <w:t>skylab</w:t>
      </w:r>
      <w:proofErr w:type="spellEnd"/>
      <w:r>
        <w:t xml:space="preserve"> – der er tilbageslagsventil, dvs. der ingen fare er for gas i lokalet hvis flammen går ud. Iben er ved at undersøge, om der findes en dansk vejledning til apparatet. </w:t>
      </w:r>
    </w:p>
    <w:p w:rsidR="006F178A" w:rsidRPr="006F178A" w:rsidRDefault="006F178A" w:rsidP="006F178A">
      <w:pPr>
        <w:pStyle w:val="ListParagraph"/>
      </w:pPr>
    </w:p>
    <w:p w:rsidR="00FE54FB" w:rsidRDefault="00FE54FB" w:rsidP="00FE54FB">
      <w:pPr>
        <w:pStyle w:val="ListParagraph"/>
        <w:rPr>
          <w:b/>
        </w:rPr>
      </w:pPr>
    </w:p>
    <w:p w:rsidR="00FE54FB" w:rsidRDefault="00FE54FB" w:rsidP="00446A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Eventuelt:</w:t>
      </w:r>
    </w:p>
    <w:p w:rsidR="00FE54FB" w:rsidRDefault="00FE54FB" w:rsidP="00FE54FB">
      <w:pPr>
        <w:pStyle w:val="ListParagraph"/>
      </w:pPr>
      <w:r>
        <w:t xml:space="preserve">HSJ: vedr. </w:t>
      </w:r>
      <w:r w:rsidR="006F178A">
        <w:t>VIP-repræsentation</w:t>
      </w:r>
      <w:r>
        <w:t xml:space="preserve"> i AMG foreslås det</w:t>
      </w:r>
      <w:r w:rsidR="006F178A">
        <w:t>,</w:t>
      </w:r>
      <w:r>
        <w:t xml:space="preserve"> at der knyttes en forskningsleder til hver AMR, som tager del i arbejdsmiljøarbejdet. Forskningslederne </w:t>
      </w:r>
      <w:r w:rsidR="006F178A">
        <w:t>skal</w:t>
      </w:r>
      <w:r>
        <w:t xml:space="preserve"> indgå med observatørstatus.</w:t>
      </w:r>
    </w:p>
    <w:p w:rsidR="00FE54FB" w:rsidRPr="00FE54FB" w:rsidRDefault="00FE54FB" w:rsidP="00FE54FB">
      <w:pPr>
        <w:pStyle w:val="ListParagraph"/>
      </w:pPr>
      <w:r>
        <w:t>Struktur for AMG skal tages op på mødet i januar med ny institutleder.</w:t>
      </w:r>
    </w:p>
    <w:p w:rsidR="00446A40" w:rsidRPr="00FE54FB" w:rsidRDefault="00446A40" w:rsidP="00FE54FB">
      <w:pPr>
        <w:rPr>
          <w:b/>
        </w:rPr>
      </w:pPr>
    </w:p>
    <w:p w:rsidR="00446A40" w:rsidRDefault="00C05F2D" w:rsidP="00446A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Rundering</w:t>
      </w:r>
      <w:r w:rsidR="00446A40">
        <w:rPr>
          <w:b/>
        </w:rPr>
        <w:t>:</w:t>
      </w:r>
    </w:p>
    <w:p w:rsidR="006E015B" w:rsidRDefault="009F2825" w:rsidP="00FD40AC">
      <w:pPr>
        <w:pStyle w:val="ListParagraph"/>
      </w:pPr>
      <w:r>
        <w:t>Rykkes til næste møde.</w:t>
      </w:r>
    </w:p>
    <w:p w:rsidR="00446A40" w:rsidRDefault="00446A40" w:rsidP="00FD40AC">
      <w:pPr>
        <w:pStyle w:val="ListParagraph"/>
      </w:pPr>
    </w:p>
    <w:p w:rsidR="00446A40" w:rsidRDefault="00446A40" w:rsidP="00FD40AC">
      <w:pPr>
        <w:pStyle w:val="ListParagraph"/>
      </w:pPr>
    </w:p>
    <w:p w:rsidR="00446A40" w:rsidRDefault="00446A40" w:rsidP="00446A40"/>
    <w:p w:rsidR="00FD606F" w:rsidRDefault="00FD606F" w:rsidP="00FD40AC">
      <w:pPr>
        <w:pStyle w:val="ListParagraph"/>
      </w:pPr>
    </w:p>
    <w:p w:rsidR="00680850" w:rsidRPr="00680850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  <w:u w:val="single"/>
        </w:rPr>
      </w:pPr>
      <w:r w:rsidRPr="00680850">
        <w:rPr>
          <w:rFonts w:ascii="Calibri" w:eastAsia="Calibri" w:hAnsi="Calibri" w:cs="Times New Roman"/>
          <w:u w:val="single"/>
        </w:rPr>
        <w:t>Kommende runderinger:</w:t>
      </w:r>
    </w:p>
    <w:p w:rsidR="00680850" w:rsidRPr="00FD606F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  <w:strike/>
          <w:lang w:val="en-US"/>
        </w:rPr>
      </w:pPr>
      <w:proofErr w:type="spellStart"/>
      <w:r w:rsidRPr="00FD606F">
        <w:rPr>
          <w:rFonts w:ascii="Calibri" w:eastAsia="Calibri" w:hAnsi="Calibri" w:cs="Times New Roman"/>
          <w:strike/>
          <w:lang w:val="en-US"/>
        </w:rPr>
        <w:t>Nordcee</w:t>
      </w:r>
      <w:proofErr w:type="spellEnd"/>
      <w:r w:rsidRPr="00FD606F">
        <w:rPr>
          <w:rFonts w:ascii="Calibri" w:eastAsia="Calibri" w:hAnsi="Calibri" w:cs="Times New Roman"/>
          <w:strike/>
          <w:lang w:val="en-US"/>
        </w:rPr>
        <w:t xml:space="preserve"> lab.</w:t>
      </w:r>
    </w:p>
    <w:p w:rsidR="00680850" w:rsidRPr="00FD606F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  <w:lang w:val="en-US"/>
        </w:rPr>
      </w:pPr>
      <w:r w:rsidRPr="00FD606F">
        <w:rPr>
          <w:rFonts w:ascii="Calibri" w:eastAsia="Calibri" w:hAnsi="Calibri" w:cs="Times New Roman"/>
          <w:lang w:val="en-US"/>
        </w:rPr>
        <w:t>Tox/</w:t>
      </w:r>
      <w:proofErr w:type="spellStart"/>
      <w:r w:rsidRPr="00FD606F">
        <w:rPr>
          <w:rFonts w:ascii="Calibri" w:eastAsia="Calibri" w:hAnsi="Calibri" w:cs="Times New Roman"/>
          <w:lang w:val="en-US"/>
        </w:rPr>
        <w:t>Fys</w:t>
      </w:r>
      <w:proofErr w:type="spellEnd"/>
      <w:r w:rsidRPr="00FD606F">
        <w:rPr>
          <w:rFonts w:ascii="Calibri" w:eastAsia="Calibri" w:hAnsi="Calibri" w:cs="Times New Roman"/>
          <w:lang w:val="en-US"/>
        </w:rPr>
        <w:t xml:space="preserve"> lab.</w:t>
      </w:r>
    </w:p>
    <w:p w:rsidR="00680850" w:rsidRPr="00680850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</w:rPr>
      </w:pPr>
      <w:proofErr w:type="spellStart"/>
      <w:r w:rsidRPr="00680850">
        <w:rPr>
          <w:rFonts w:ascii="Calibri" w:eastAsia="Calibri" w:hAnsi="Calibri" w:cs="Times New Roman"/>
        </w:rPr>
        <w:t>Øko</w:t>
      </w:r>
      <w:proofErr w:type="spellEnd"/>
      <w:r w:rsidRPr="00680850">
        <w:rPr>
          <w:rFonts w:ascii="Calibri" w:eastAsia="Calibri" w:hAnsi="Calibri" w:cs="Times New Roman"/>
        </w:rPr>
        <w:t xml:space="preserve"> lab.</w:t>
      </w:r>
    </w:p>
    <w:p w:rsidR="00680850" w:rsidRPr="00680850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</w:rPr>
      </w:pPr>
      <w:r w:rsidRPr="00680850">
        <w:rPr>
          <w:rFonts w:ascii="Calibri" w:eastAsia="Calibri" w:hAnsi="Calibri" w:cs="Times New Roman"/>
        </w:rPr>
        <w:t>Værksted</w:t>
      </w:r>
    </w:p>
    <w:p w:rsidR="00680850" w:rsidRPr="00680850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</w:rPr>
      </w:pPr>
      <w:r w:rsidRPr="00680850">
        <w:rPr>
          <w:rFonts w:ascii="Calibri" w:eastAsia="Calibri" w:hAnsi="Calibri" w:cs="Times New Roman"/>
        </w:rPr>
        <w:t>Lyd- og adfærd-lab.</w:t>
      </w:r>
    </w:p>
    <w:p w:rsidR="00680850" w:rsidRPr="00680850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</w:rPr>
      </w:pPr>
      <w:r w:rsidRPr="00680850">
        <w:rPr>
          <w:rFonts w:ascii="Calibri" w:eastAsia="Calibri" w:hAnsi="Calibri" w:cs="Times New Roman"/>
        </w:rPr>
        <w:t xml:space="preserve">Akvarierum </w:t>
      </w:r>
    </w:p>
    <w:p w:rsidR="00680850" w:rsidRPr="00680850" w:rsidRDefault="00680850" w:rsidP="00680850">
      <w:pPr>
        <w:tabs>
          <w:tab w:val="left" w:pos="1304"/>
        </w:tabs>
        <w:spacing w:after="0" w:line="276" w:lineRule="auto"/>
        <w:ind w:left="360"/>
        <w:contextualSpacing/>
        <w:rPr>
          <w:rFonts w:ascii="Calibri" w:eastAsia="Calibri" w:hAnsi="Calibri" w:cs="Times New Roman"/>
        </w:rPr>
      </w:pPr>
      <w:r w:rsidRPr="00680850">
        <w:rPr>
          <w:rFonts w:ascii="Calibri" w:eastAsia="Calibri" w:hAnsi="Calibri" w:cs="Times New Roman"/>
        </w:rPr>
        <w:t>Fællesarealer</w:t>
      </w:r>
    </w:p>
    <w:p w:rsidR="00680850" w:rsidRPr="00680850" w:rsidRDefault="00680850" w:rsidP="00680850">
      <w:pPr>
        <w:tabs>
          <w:tab w:val="left" w:pos="1304"/>
        </w:tabs>
        <w:spacing w:after="0" w:line="276" w:lineRule="auto"/>
        <w:ind w:left="360" w:hanging="360"/>
        <w:contextualSpacing/>
        <w:rPr>
          <w:rFonts w:ascii="Calibri" w:eastAsia="Calibri" w:hAnsi="Calibri" w:cs="Times New Roman"/>
        </w:rPr>
      </w:pPr>
      <w:r w:rsidRPr="00680850">
        <w:rPr>
          <w:rFonts w:ascii="Calibri" w:eastAsia="Calibri" w:hAnsi="Calibri" w:cs="Times New Roman"/>
        </w:rPr>
        <w:t xml:space="preserve">       Kontorer</w:t>
      </w:r>
    </w:p>
    <w:p w:rsidR="00680850" w:rsidRPr="00FD40AC" w:rsidRDefault="00680850" w:rsidP="00FD40AC">
      <w:pPr>
        <w:pStyle w:val="ListParagraph"/>
      </w:pPr>
    </w:p>
    <w:sectPr w:rsidR="00680850" w:rsidRPr="00FD40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7EEB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D428F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020B24"/>
    <w:multiLevelType w:val="hybridMultilevel"/>
    <w:tmpl w:val="C67E7C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72A4"/>
    <w:multiLevelType w:val="hybridMultilevel"/>
    <w:tmpl w:val="ABD452DC"/>
    <w:lvl w:ilvl="0" w:tplc="04D261A6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908435C"/>
    <w:multiLevelType w:val="hybridMultilevel"/>
    <w:tmpl w:val="A5F07928"/>
    <w:lvl w:ilvl="0" w:tplc="359E445A">
      <w:start w:val="8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55137D20"/>
    <w:multiLevelType w:val="hybridMultilevel"/>
    <w:tmpl w:val="A37418B4"/>
    <w:lvl w:ilvl="0" w:tplc="516C2318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5C3352C"/>
    <w:multiLevelType w:val="hybridMultilevel"/>
    <w:tmpl w:val="D2DE05A2"/>
    <w:lvl w:ilvl="0" w:tplc="09C2D326">
      <w:start w:val="8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78D83AF3"/>
    <w:multiLevelType w:val="hybridMultilevel"/>
    <w:tmpl w:val="85CC54A8"/>
    <w:lvl w:ilvl="0" w:tplc="F690A6E0">
      <w:start w:val="8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DB"/>
    <w:rsid w:val="0000353A"/>
    <w:rsid w:val="000C65D7"/>
    <w:rsid w:val="00174B5D"/>
    <w:rsid w:val="001D2B0D"/>
    <w:rsid w:val="002419CA"/>
    <w:rsid w:val="002A061B"/>
    <w:rsid w:val="002D2A8D"/>
    <w:rsid w:val="00341AF3"/>
    <w:rsid w:val="003A7D6F"/>
    <w:rsid w:val="003B2E12"/>
    <w:rsid w:val="003B75B6"/>
    <w:rsid w:val="003D1774"/>
    <w:rsid w:val="003D7651"/>
    <w:rsid w:val="003F3FD3"/>
    <w:rsid w:val="00405097"/>
    <w:rsid w:val="00446A40"/>
    <w:rsid w:val="004B5C8C"/>
    <w:rsid w:val="004F00BE"/>
    <w:rsid w:val="005340F3"/>
    <w:rsid w:val="00534AC8"/>
    <w:rsid w:val="005C3396"/>
    <w:rsid w:val="005C5067"/>
    <w:rsid w:val="005F4973"/>
    <w:rsid w:val="00644BAD"/>
    <w:rsid w:val="00680850"/>
    <w:rsid w:val="00695F96"/>
    <w:rsid w:val="006C0D3F"/>
    <w:rsid w:val="006E015B"/>
    <w:rsid w:val="006F178A"/>
    <w:rsid w:val="007133D9"/>
    <w:rsid w:val="00761251"/>
    <w:rsid w:val="00780666"/>
    <w:rsid w:val="007A27A1"/>
    <w:rsid w:val="007D63B9"/>
    <w:rsid w:val="007E3224"/>
    <w:rsid w:val="0081701F"/>
    <w:rsid w:val="0087743B"/>
    <w:rsid w:val="008D323B"/>
    <w:rsid w:val="008E6626"/>
    <w:rsid w:val="00911B4E"/>
    <w:rsid w:val="009167BC"/>
    <w:rsid w:val="00941989"/>
    <w:rsid w:val="00977CD1"/>
    <w:rsid w:val="009A7926"/>
    <w:rsid w:val="009B5215"/>
    <w:rsid w:val="009C2831"/>
    <w:rsid w:val="009D0961"/>
    <w:rsid w:val="009F2825"/>
    <w:rsid w:val="00A451B8"/>
    <w:rsid w:val="00A60DCB"/>
    <w:rsid w:val="00A84BE3"/>
    <w:rsid w:val="00AE5223"/>
    <w:rsid w:val="00B122FB"/>
    <w:rsid w:val="00B2286D"/>
    <w:rsid w:val="00B502D2"/>
    <w:rsid w:val="00C00C71"/>
    <w:rsid w:val="00C05F2D"/>
    <w:rsid w:val="00C22649"/>
    <w:rsid w:val="00CC7100"/>
    <w:rsid w:val="00D231B4"/>
    <w:rsid w:val="00D344A4"/>
    <w:rsid w:val="00D434D3"/>
    <w:rsid w:val="00D606DB"/>
    <w:rsid w:val="00D62C24"/>
    <w:rsid w:val="00D62DA6"/>
    <w:rsid w:val="00E50068"/>
    <w:rsid w:val="00E75CE9"/>
    <w:rsid w:val="00E87BAE"/>
    <w:rsid w:val="00EA4A9B"/>
    <w:rsid w:val="00EB694A"/>
    <w:rsid w:val="00EF5B65"/>
    <w:rsid w:val="00EF6F17"/>
    <w:rsid w:val="00F9443A"/>
    <w:rsid w:val="00FC5E0C"/>
    <w:rsid w:val="00FD40AC"/>
    <w:rsid w:val="00FD606F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FF65-5F89-4EAC-8CCD-8815B32E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6D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F5B65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446A40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Clement Kirkegaard</dc:creator>
  <cp:keywords/>
  <dc:description/>
  <cp:lastModifiedBy>Katrine Clement Kirkegaard</cp:lastModifiedBy>
  <cp:revision>2</cp:revision>
  <cp:lastPrinted>2019-02-21T10:20:00Z</cp:lastPrinted>
  <dcterms:created xsi:type="dcterms:W3CDTF">2019-12-09T10:03:00Z</dcterms:created>
  <dcterms:modified xsi:type="dcterms:W3CDTF">2019-12-09T10:03:00Z</dcterms:modified>
</cp:coreProperties>
</file>