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43645B14" w:rsidR="00D46377" w:rsidRDefault="00D46377" w:rsidP="00D46377">
      <w:pPr>
        <w:jc w:val="center"/>
        <w:rPr>
          <w:b/>
          <w:sz w:val="36"/>
          <w:szCs w:val="36"/>
        </w:rPr>
      </w:pPr>
      <w:r>
        <w:rPr>
          <w:b/>
          <w:sz w:val="36"/>
          <w:szCs w:val="36"/>
        </w:rPr>
        <w:t xml:space="preserve">Møde i Aftagerpanelet for </w:t>
      </w:r>
      <w:r w:rsidR="00D774A7">
        <w:rPr>
          <w:b/>
          <w:sz w:val="36"/>
          <w:szCs w:val="36"/>
        </w:rPr>
        <w:t>Litteraturvidenskab</w:t>
      </w:r>
    </w:p>
    <w:p w14:paraId="7AE4AC20" w14:textId="3E97B225" w:rsidR="008F58F4" w:rsidRPr="00D46377" w:rsidRDefault="00265F7A" w:rsidP="00D46377">
      <w:pPr>
        <w:jc w:val="center"/>
        <w:rPr>
          <w:b/>
          <w:sz w:val="36"/>
          <w:szCs w:val="36"/>
        </w:rPr>
      </w:pPr>
      <w:r>
        <w:rPr>
          <w:b/>
          <w:sz w:val="36"/>
          <w:szCs w:val="36"/>
        </w:rPr>
        <w:t>15</w:t>
      </w:r>
      <w:r w:rsidR="00CF33C9">
        <w:rPr>
          <w:b/>
          <w:sz w:val="36"/>
          <w:szCs w:val="36"/>
        </w:rPr>
        <w:t xml:space="preserve">. </w:t>
      </w:r>
      <w:r>
        <w:rPr>
          <w:b/>
          <w:sz w:val="36"/>
          <w:szCs w:val="36"/>
        </w:rPr>
        <w:t>december</w:t>
      </w:r>
      <w:r w:rsidR="00CF33C9">
        <w:rPr>
          <w:b/>
          <w:sz w:val="36"/>
          <w:szCs w:val="36"/>
        </w:rPr>
        <w:t xml:space="preserve"> 20</w:t>
      </w:r>
      <w:r>
        <w:rPr>
          <w:b/>
          <w:sz w:val="36"/>
          <w:szCs w:val="36"/>
        </w:rPr>
        <w:t>20</w:t>
      </w:r>
      <w:r w:rsidR="00A16406">
        <w:rPr>
          <w:b/>
          <w:sz w:val="36"/>
          <w:szCs w:val="36"/>
        </w:rPr>
        <w:t xml:space="preserve"> kl. 1</w:t>
      </w:r>
      <w:r>
        <w:rPr>
          <w:b/>
          <w:sz w:val="36"/>
          <w:szCs w:val="36"/>
        </w:rPr>
        <w:t>7.00</w:t>
      </w:r>
      <w:r w:rsidR="00A16406">
        <w:rPr>
          <w:b/>
          <w:sz w:val="36"/>
          <w:szCs w:val="36"/>
        </w:rPr>
        <w:t>-1</w:t>
      </w:r>
      <w:r w:rsidR="00D774A7">
        <w:rPr>
          <w:b/>
          <w:sz w:val="36"/>
          <w:szCs w:val="36"/>
        </w:rPr>
        <w:t>8</w:t>
      </w:r>
      <w:r w:rsidR="00A16406">
        <w:rPr>
          <w:b/>
          <w:sz w:val="36"/>
          <w:szCs w:val="36"/>
        </w:rPr>
        <w:t>.</w:t>
      </w:r>
      <w:r>
        <w:rPr>
          <w:b/>
          <w:sz w:val="36"/>
          <w:szCs w:val="36"/>
        </w:rPr>
        <w:t>30</w:t>
      </w:r>
    </w:p>
    <w:p w14:paraId="31AC4B80" w14:textId="77777777" w:rsidR="00941C31" w:rsidRPr="000B05B7" w:rsidRDefault="00941C31">
      <w:pPr>
        <w:jc w:val="both"/>
      </w:pPr>
    </w:p>
    <w:p w14:paraId="39D93B5A" w14:textId="77777777" w:rsidR="00941C31" w:rsidRPr="000B05B7" w:rsidRDefault="00941C31">
      <w:pPr>
        <w:jc w:val="both"/>
      </w:pPr>
    </w:p>
    <w:p w14:paraId="5DC6BAF8" w14:textId="4108C424"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D774A7">
        <w:t>Litteraturvidenskab</w:t>
      </w:r>
    </w:p>
    <w:p w14:paraId="082A77DC" w14:textId="7AE8CCF0"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proofErr w:type="gramStart"/>
      <w:r w:rsidR="00D774A7">
        <w:t>Tirsdag</w:t>
      </w:r>
      <w:proofErr w:type="gramEnd"/>
      <w:r w:rsidR="00D774A7">
        <w:t xml:space="preserve"> </w:t>
      </w:r>
      <w:r w:rsidR="00CF33C9">
        <w:t xml:space="preserve">den </w:t>
      </w:r>
      <w:r w:rsidR="00265F7A">
        <w:t>15</w:t>
      </w:r>
      <w:r w:rsidR="00A16406">
        <w:t xml:space="preserve">. </w:t>
      </w:r>
      <w:r w:rsidR="00265F7A">
        <w:t>december</w:t>
      </w:r>
      <w:r w:rsidR="00CF33C9">
        <w:t xml:space="preserve"> 20</w:t>
      </w:r>
      <w:r w:rsidR="00265F7A">
        <w:t>20</w:t>
      </w:r>
      <w:r w:rsidR="00A16406">
        <w:t xml:space="preserve"> kl. 1</w:t>
      </w:r>
      <w:r w:rsidR="00265F7A">
        <w:t>7.00</w:t>
      </w:r>
    </w:p>
    <w:p w14:paraId="6044F2AF" w14:textId="2D390294" w:rsidR="00D4454A" w:rsidRDefault="000B05B7">
      <w:pPr>
        <w:jc w:val="both"/>
      </w:pPr>
      <w:r>
        <w:t>S</w:t>
      </w:r>
      <w:r w:rsidR="00D4454A" w:rsidRPr="00395322">
        <w:t xml:space="preserve">ted: </w:t>
      </w:r>
      <w:r w:rsidR="00D4454A" w:rsidRPr="00395322">
        <w:tab/>
      </w:r>
      <w:r w:rsidR="00D4454A" w:rsidRPr="00395322">
        <w:tab/>
      </w:r>
      <w:r w:rsidR="001311E2">
        <w:tab/>
      </w:r>
      <w:r w:rsidR="00265F7A">
        <w:t>Zoom</w:t>
      </w:r>
    </w:p>
    <w:p w14:paraId="501F1384" w14:textId="78561A70" w:rsidR="00E1622F" w:rsidRDefault="000B05B7" w:rsidP="00D00DCE">
      <w:pPr>
        <w:ind w:left="2550" w:hanging="2550"/>
        <w:jc w:val="both"/>
      </w:pPr>
      <w:r>
        <w:t>D</w:t>
      </w:r>
      <w:r w:rsidR="00E1622F">
        <w:t>eltagere:</w:t>
      </w:r>
      <w:r w:rsidR="00E1622F">
        <w:tab/>
      </w:r>
      <w:r w:rsidR="00E1622F">
        <w:tab/>
      </w:r>
      <w:r w:rsidR="00D774A7">
        <w:t xml:space="preserve">Ditte Hede Haugstrup (DH), </w:t>
      </w:r>
      <w:r w:rsidR="00557D24">
        <w:t xml:space="preserve">Mads Damsbo (MD), </w:t>
      </w:r>
      <w:r w:rsidR="00D774A7">
        <w:t>Christian Alnor (CA), Susan Mose (SM),</w:t>
      </w:r>
      <w:r w:rsidR="00274BB7">
        <w:t xml:space="preserve"> </w:t>
      </w:r>
      <w:r w:rsidR="00D774A7">
        <w:t>Peter</w:t>
      </w:r>
      <w:r w:rsidR="009038B5">
        <w:t xml:space="preserve"> </w:t>
      </w:r>
      <w:proofErr w:type="spellStart"/>
      <w:r w:rsidR="00D774A7">
        <w:t>Rønhof</w:t>
      </w:r>
      <w:proofErr w:type="spellEnd"/>
      <w:r w:rsidR="00D774A7">
        <w:t xml:space="preserve"> Sloth (PS), </w:t>
      </w:r>
      <w:r w:rsidR="009038B5">
        <w:t>Pernille Ramsdahl (PR)</w:t>
      </w:r>
      <w:r w:rsidR="00D774A7">
        <w:t xml:space="preserve"> Benjamin Boysen (BB), Søren Frank (SF), Adam Paulsen (AP), Martin Hemmje Østergaard (MØ)</w:t>
      </w:r>
      <w:r w:rsidR="00274BB7">
        <w:t xml:space="preserve">, </w:t>
      </w:r>
      <w:proofErr w:type="spellStart"/>
      <w:r w:rsidR="00274BB7">
        <w:t>Madikken</w:t>
      </w:r>
      <w:proofErr w:type="spellEnd"/>
      <w:r w:rsidR="00274BB7">
        <w:t xml:space="preserve"> Emmalie Zelda Thomsen (MT), Mervan Erdem (ME)</w:t>
      </w:r>
    </w:p>
    <w:p w14:paraId="1A4122EA" w14:textId="4E6722CF" w:rsidR="009038B5" w:rsidRDefault="009038B5" w:rsidP="00D00DCE">
      <w:pPr>
        <w:ind w:left="2550" w:hanging="2550"/>
        <w:jc w:val="both"/>
      </w:pPr>
      <w:r>
        <w:tab/>
        <w:t xml:space="preserve">Gæst: Fleur </w:t>
      </w:r>
      <w:proofErr w:type="spellStart"/>
      <w:r>
        <w:t>Bernburg</w:t>
      </w:r>
      <w:proofErr w:type="spellEnd"/>
      <w:r>
        <w:t xml:space="preserve"> (FB)</w:t>
      </w:r>
    </w:p>
    <w:p w14:paraId="7D58D087" w14:textId="77777777" w:rsidR="009038B5" w:rsidRDefault="009038B5" w:rsidP="00D00DCE">
      <w:pPr>
        <w:ind w:left="2550" w:hanging="2550"/>
        <w:jc w:val="both"/>
      </w:pPr>
    </w:p>
    <w:p w14:paraId="6D5018AD" w14:textId="5344BD75" w:rsidR="00274BB7" w:rsidRDefault="00E1622F" w:rsidP="0097664C">
      <w:pPr>
        <w:ind w:left="2550" w:hanging="2550"/>
        <w:jc w:val="both"/>
      </w:pPr>
      <w:r>
        <w:t>Afbud fra:</w:t>
      </w:r>
      <w:r w:rsidR="00274BB7">
        <w:tab/>
        <w:t xml:space="preserve">Michael Linde Larsen, Sørine Bang-Møller, </w:t>
      </w:r>
      <w:proofErr w:type="spellStart"/>
      <w:r w:rsidR="00274BB7">
        <w:t>Mette-Lene</w:t>
      </w:r>
      <w:proofErr w:type="spellEnd"/>
      <w:r w:rsidR="00274BB7">
        <w:t xml:space="preserve"> Biel, Nicolai Frank, Thomas Illum Hansen</w:t>
      </w:r>
    </w:p>
    <w:p w14:paraId="0F25196F" w14:textId="77777777" w:rsidR="009038B5" w:rsidRDefault="009038B5" w:rsidP="0097664C">
      <w:pPr>
        <w:ind w:left="2550" w:hanging="2550"/>
        <w:jc w:val="both"/>
      </w:pPr>
    </w:p>
    <w:p w14:paraId="533C9707" w14:textId="31C7C850" w:rsidR="00890BF3" w:rsidRDefault="00274BB7" w:rsidP="0097664C">
      <w:pPr>
        <w:ind w:left="2550" w:hanging="2550"/>
        <w:jc w:val="both"/>
      </w:pPr>
      <w:r>
        <w:t>Fraværende:</w:t>
      </w:r>
      <w:r>
        <w:tab/>
      </w:r>
      <w:r w:rsidR="00E1622F">
        <w:tab/>
      </w:r>
      <w:r>
        <w:t xml:space="preserve">Alexander Overgaard Rasmussen, </w:t>
      </w:r>
      <w:r w:rsidR="009038B5">
        <w:t>Ole Sønnichsen</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772F0616" w14:textId="77777777" w:rsidR="00D4454A" w:rsidRPr="00395322" w:rsidRDefault="00D4454A">
      <w:pPr>
        <w:jc w:val="both"/>
      </w:pPr>
    </w:p>
    <w:p w14:paraId="62098189" w14:textId="4B881EAF" w:rsidR="00D4454A" w:rsidRDefault="009038B5">
      <w:pPr>
        <w:jc w:val="both"/>
      </w:pPr>
      <w:r>
        <w:t xml:space="preserve">SF bød velkommen til panelet og præsenterede to nye studentermedlemmer: </w:t>
      </w:r>
      <w:proofErr w:type="spellStart"/>
      <w:r>
        <w:t>Madikken</w:t>
      </w:r>
      <w:proofErr w:type="spellEnd"/>
      <w:r>
        <w:t xml:space="preserve"> og Mervan. Desuden bød han velkommen til en ny aftagerrepræsentant</w:t>
      </w:r>
      <w:r w:rsidR="00476C92">
        <w:t>: Pernille Ramsdahl.</w:t>
      </w:r>
    </w:p>
    <w:p w14:paraId="13BC466C" w14:textId="1F4B756B" w:rsidR="00476C92" w:rsidRDefault="00562269">
      <w:pPr>
        <w:jc w:val="both"/>
      </w:pPr>
      <w:r>
        <w:t>A</w:t>
      </w:r>
      <w:r w:rsidR="00476C92">
        <w:t xml:space="preserve">ftagerne </w:t>
      </w:r>
      <w:r>
        <w:t xml:space="preserve">præsenterede </w:t>
      </w:r>
      <w:r w:rsidR="00476C92">
        <w:t>sig for hinanden</w:t>
      </w:r>
      <w:r w:rsidR="00534D0B">
        <w:t>, og DH overtog som formand ordstyrerposten.</w:t>
      </w:r>
    </w:p>
    <w:p w14:paraId="2AC1D14A" w14:textId="77777777" w:rsidR="00F6367B" w:rsidRPr="00395322" w:rsidRDefault="00F6367B">
      <w:pPr>
        <w:jc w:val="both"/>
      </w:pPr>
    </w:p>
    <w:p w14:paraId="53E37564" w14:textId="1EC12119" w:rsidR="00941C31" w:rsidRDefault="006C37FB" w:rsidP="00555BC4">
      <w:pPr>
        <w:pStyle w:val="Listeafsnit"/>
        <w:numPr>
          <w:ilvl w:val="0"/>
          <w:numId w:val="7"/>
        </w:numPr>
        <w:rPr>
          <w:b/>
        </w:rPr>
      </w:pPr>
      <w:bookmarkStart w:id="0" w:name="Tilnavn"/>
      <w:bookmarkStart w:id="1" w:name="overskrift"/>
      <w:bookmarkEnd w:id="0"/>
      <w:bookmarkEnd w:id="1"/>
      <w:r>
        <w:rPr>
          <w:b/>
        </w:rPr>
        <w:t>Opsum</w:t>
      </w:r>
      <w:r w:rsidR="00265F7A">
        <w:rPr>
          <w:b/>
        </w:rPr>
        <w:t>mering og godkendelse af sidste mødes referat</w:t>
      </w:r>
    </w:p>
    <w:p w14:paraId="721F6BBC" w14:textId="4509573F" w:rsidR="00534D0B" w:rsidRDefault="00534D0B" w:rsidP="00534D0B">
      <w:pPr>
        <w:pStyle w:val="Listeafsnit"/>
        <w:ind w:left="360"/>
        <w:rPr>
          <w:bCs/>
        </w:rPr>
      </w:pPr>
      <w:r>
        <w:rPr>
          <w:bCs/>
        </w:rPr>
        <w:t xml:space="preserve">DH </w:t>
      </w:r>
      <w:r w:rsidR="00080B6F">
        <w:rPr>
          <w:bCs/>
        </w:rPr>
        <w:t xml:space="preserve">gjorde rede for, at der sidste gang var kommet et forslag fra SM om, at man på hvert møde gav en tilbagemelding om, hvordan panelets input var blevet brugt siden sidst. Hun slog fast, at det var en idé, som hun gik ind for – og at det fremover ville blive sådan. Dog ikke denne gang, da året 2020 på mange måder </w:t>
      </w:r>
      <w:r w:rsidR="00562269">
        <w:rPr>
          <w:bCs/>
        </w:rPr>
        <w:t>havde været</w:t>
      </w:r>
      <w:r w:rsidR="00080B6F">
        <w:rPr>
          <w:bCs/>
        </w:rPr>
        <w:t xml:space="preserve"> e</w:t>
      </w:r>
      <w:r w:rsidR="00562269">
        <w:rPr>
          <w:bCs/>
        </w:rPr>
        <w:t>t</w:t>
      </w:r>
      <w:r w:rsidR="00080B6F">
        <w:rPr>
          <w:bCs/>
        </w:rPr>
        <w:t xml:space="preserve"> anderledes år (Covid-19 og barsel), hvorfor hun ikke havde fået samlet op på punktet til dette møde.</w:t>
      </w:r>
    </w:p>
    <w:p w14:paraId="5E2B2A7F" w14:textId="7C3315B3" w:rsidR="00080B6F" w:rsidRDefault="00080B6F" w:rsidP="00534D0B">
      <w:pPr>
        <w:pStyle w:val="Listeafsnit"/>
        <w:ind w:left="360"/>
        <w:rPr>
          <w:bCs/>
        </w:rPr>
      </w:pPr>
      <w:r>
        <w:rPr>
          <w:bCs/>
        </w:rPr>
        <w:t>DH spurgte ind til et punkt fra sidste møde, hvoraf det fremg</w:t>
      </w:r>
      <w:r w:rsidR="00292E79">
        <w:rPr>
          <w:bCs/>
        </w:rPr>
        <w:t>år</w:t>
      </w:r>
      <w:r>
        <w:rPr>
          <w:bCs/>
        </w:rPr>
        <w:t xml:space="preserve">, at Litteraturvidenskab ville arbejde hen imod at kunne tilbyde en gymnasieprofil. SF fortalte, at man ikke var kommet videre med dette arbejde. Det skyldes igen krisen med Covid-19, som havde betydet, at der havde været en </w:t>
      </w:r>
      <w:r w:rsidR="00292E79">
        <w:rPr>
          <w:bCs/>
        </w:rPr>
        <w:t>del</w:t>
      </w:r>
      <w:r>
        <w:rPr>
          <w:bCs/>
        </w:rPr>
        <w:t xml:space="preserve"> akutte og uforudsigelige opgaver, </w:t>
      </w:r>
      <w:r w:rsidR="00562269">
        <w:rPr>
          <w:bCs/>
        </w:rPr>
        <w:t xml:space="preserve">der </w:t>
      </w:r>
      <w:r>
        <w:rPr>
          <w:bCs/>
        </w:rPr>
        <w:t>havde forsinket andre faglige udviklingsopgaver.</w:t>
      </w:r>
    </w:p>
    <w:p w14:paraId="5694B609" w14:textId="58179AE1" w:rsidR="00080B6F" w:rsidRDefault="00080B6F" w:rsidP="00534D0B">
      <w:pPr>
        <w:pStyle w:val="Listeafsnit"/>
        <w:ind w:left="360"/>
        <w:rPr>
          <w:bCs/>
        </w:rPr>
      </w:pPr>
      <w:r>
        <w:rPr>
          <w:bCs/>
        </w:rPr>
        <w:t xml:space="preserve">DH </w:t>
      </w:r>
      <w:r w:rsidR="00D54808">
        <w:rPr>
          <w:bCs/>
        </w:rPr>
        <w:t xml:space="preserve">oplyste, at der på sidste møde havde været en del diskussion i forhold til at gøre uddannelsen mere synlig, f.eks. med læsecafeer på Heartland mv. Covid-19 har igen </w:t>
      </w:r>
      <w:r w:rsidR="00D54808">
        <w:rPr>
          <w:bCs/>
        </w:rPr>
        <w:lastRenderedPageBreak/>
        <w:t xml:space="preserve">forhindret denne indsats, men fremover </w:t>
      </w:r>
      <w:r w:rsidR="00562269">
        <w:rPr>
          <w:bCs/>
        </w:rPr>
        <w:t xml:space="preserve">skal vi nok mere klart aftale, </w:t>
      </w:r>
      <w:r w:rsidR="00D54808">
        <w:rPr>
          <w:bCs/>
        </w:rPr>
        <w:t>hvem der griber disse gode idéer og fører dem ud i livet.</w:t>
      </w:r>
    </w:p>
    <w:p w14:paraId="7B4D3268" w14:textId="7FFB7924" w:rsidR="00D54808" w:rsidRDefault="00D54808" w:rsidP="00534D0B">
      <w:pPr>
        <w:pStyle w:val="Listeafsnit"/>
        <w:ind w:left="360"/>
        <w:rPr>
          <w:bCs/>
        </w:rPr>
      </w:pPr>
      <w:r>
        <w:rPr>
          <w:bCs/>
        </w:rPr>
        <w:t xml:space="preserve">DH fortalte ligeledes, at der ikke havde været aftagere, som havde henvendt sig for at tilbyde sparring ved ansøgninger eller øvrig mentorstøtte til kommende dimittender, jf. referatet fra sidst. Hun opfordrede RIO til at tilkendegive, om man stadig ønskede, at aftagere skulle byde ind med sådanne tilbud. FB sagde til dette, at man fra </w:t>
      </w:r>
      <w:proofErr w:type="spellStart"/>
      <w:r>
        <w:rPr>
          <w:bCs/>
        </w:rPr>
        <w:t>RIO’s</w:t>
      </w:r>
      <w:proofErr w:type="spellEnd"/>
      <w:r>
        <w:rPr>
          <w:bCs/>
        </w:rPr>
        <w:t xml:space="preserve"> side var meget glad for ethvert input fra aftagerne. </w:t>
      </w:r>
      <w:r w:rsidR="007B7DFE">
        <w:rPr>
          <w:bCs/>
        </w:rPr>
        <w:t>CA tilbød sparring ved ansøgninger rettet mod gymnasiet, og opfordrede til, at tiltaget blev systematiseret.</w:t>
      </w:r>
    </w:p>
    <w:p w14:paraId="54B4BF5C" w14:textId="351E0FC7" w:rsidR="00D54808" w:rsidRDefault="00D54808" w:rsidP="00534D0B">
      <w:pPr>
        <w:pStyle w:val="Listeafsnit"/>
        <w:ind w:left="360"/>
        <w:rPr>
          <w:bCs/>
        </w:rPr>
      </w:pPr>
    </w:p>
    <w:p w14:paraId="5D501996" w14:textId="533A8B9F" w:rsidR="00D54808" w:rsidRDefault="00D54808" w:rsidP="00534D0B">
      <w:pPr>
        <w:pStyle w:val="Listeafsnit"/>
        <w:ind w:left="360"/>
        <w:rPr>
          <w:bCs/>
        </w:rPr>
      </w:pPr>
      <w:r>
        <w:rPr>
          <w:bCs/>
        </w:rPr>
        <w:t>Panelet havde ikke yderligere bemærkninger til referatet, som dermed blev godkendt.</w:t>
      </w:r>
    </w:p>
    <w:p w14:paraId="3D8C9A2E" w14:textId="77777777" w:rsidR="00FB63B7" w:rsidRPr="00FB63B7" w:rsidRDefault="00FB63B7" w:rsidP="00EB24BD"/>
    <w:p w14:paraId="79DC1CCA" w14:textId="53179848" w:rsidR="00265F7A" w:rsidRPr="00A11ED3" w:rsidRDefault="00265F7A" w:rsidP="00A11ED3">
      <w:pPr>
        <w:pStyle w:val="Listeafsnit"/>
        <w:numPr>
          <w:ilvl w:val="0"/>
          <w:numId w:val="7"/>
        </w:numPr>
        <w:rPr>
          <w:b/>
        </w:rPr>
      </w:pPr>
      <w:r>
        <w:rPr>
          <w:b/>
        </w:rPr>
        <w:t>Meddelelser</w:t>
      </w:r>
    </w:p>
    <w:p w14:paraId="654A98FD" w14:textId="4B39DA32" w:rsidR="00265F7A" w:rsidRDefault="00265F7A" w:rsidP="00265F7A">
      <w:pPr>
        <w:pStyle w:val="Listeafsnit"/>
        <w:numPr>
          <w:ilvl w:val="0"/>
          <w:numId w:val="10"/>
        </w:numPr>
        <w:rPr>
          <w:b/>
        </w:rPr>
      </w:pPr>
      <w:r>
        <w:rPr>
          <w:b/>
        </w:rPr>
        <w:t>Nye ledighedstal v. studieleder Søren Frank</w:t>
      </w:r>
    </w:p>
    <w:p w14:paraId="05749A6B" w14:textId="537BEF80" w:rsidR="00A11ED3" w:rsidRDefault="00A11ED3" w:rsidP="00A11ED3">
      <w:pPr>
        <w:pStyle w:val="Listeafsnit"/>
        <w:ind w:left="1080"/>
        <w:rPr>
          <w:bCs/>
        </w:rPr>
      </w:pPr>
      <w:r>
        <w:rPr>
          <w:bCs/>
        </w:rPr>
        <w:t xml:space="preserve">Den årgang, som dimitterede i 2017 (18 studerende i alt) havde en ledighedsprocent i 4.- 7. kvartal på godt 12%. Desværre er det nyeste tal fra 2018 (21 studerende) ikke lige så fint, da man her måler en ledighedsprocent på 39%. Årgang 18 er den sidste store årgang før dimensioneringen, så vi må regne med at dimittendårgang 2019 (7 studerende) og dimittendårgang 20 (12 studerende) får nemmere ved at finde arbejde. Med så få studerende skal der ikke mange i job for at rykke meget på tallene. </w:t>
      </w:r>
    </w:p>
    <w:p w14:paraId="549FD964" w14:textId="6AE9C5C7" w:rsidR="00A11ED3" w:rsidRDefault="00A11ED3" w:rsidP="00A11ED3">
      <w:pPr>
        <w:pStyle w:val="Listeafsnit"/>
        <w:ind w:left="1080"/>
        <w:rPr>
          <w:bCs/>
        </w:rPr>
      </w:pPr>
      <w:r>
        <w:rPr>
          <w:bCs/>
        </w:rPr>
        <w:t>Dimittendledigheden for 17 lå meget under de andre universiteters ledighed for Litteraturvidenskab/Litteraturhistorie, men tallet for 18 er højere.</w:t>
      </w:r>
    </w:p>
    <w:p w14:paraId="25555DBA" w14:textId="352538EB" w:rsidR="00620D2B" w:rsidRDefault="00620D2B" w:rsidP="00A11ED3">
      <w:pPr>
        <w:pStyle w:val="Listeafsnit"/>
        <w:ind w:left="1080"/>
        <w:rPr>
          <w:bCs/>
        </w:rPr>
      </w:pPr>
      <w:r>
        <w:rPr>
          <w:bCs/>
        </w:rPr>
        <w:t>SM gav udtryk for</w:t>
      </w:r>
      <w:r w:rsidR="00292E79">
        <w:rPr>
          <w:bCs/>
        </w:rPr>
        <w:t>,</w:t>
      </w:r>
      <w:r>
        <w:rPr>
          <w:bCs/>
        </w:rPr>
        <w:t xml:space="preserve"> at den aktuelle ledighedsprocent er meget bekymrende, og at det ikke er særligt opmuntrende, at det er det kraftige fald i antallet af studerende, som man håber</w:t>
      </w:r>
      <w:r w:rsidR="000131CA">
        <w:rPr>
          <w:bCs/>
        </w:rPr>
        <w:t>,</w:t>
      </w:r>
      <w:r>
        <w:rPr>
          <w:bCs/>
        </w:rPr>
        <w:t xml:space="preserve"> kan sænke tallet, da 7 eller 12 på en kandidatuddannelse sandsynligvis ikke er nok til at skabe et godt studentermiljø. Desværre </w:t>
      </w:r>
      <w:r w:rsidR="00C53B39">
        <w:rPr>
          <w:bCs/>
        </w:rPr>
        <w:t>er g</w:t>
      </w:r>
      <w:r>
        <w:rPr>
          <w:bCs/>
        </w:rPr>
        <w:t>ymnasiesektoren</w:t>
      </w:r>
      <w:r w:rsidR="00C53B39">
        <w:rPr>
          <w:bCs/>
        </w:rPr>
        <w:t xml:space="preserve"> også ramt af nedskæringer</w:t>
      </w:r>
      <w:r>
        <w:rPr>
          <w:bCs/>
        </w:rPr>
        <w:t xml:space="preserve">, så </w:t>
      </w:r>
      <w:r w:rsidR="00C53B39">
        <w:rPr>
          <w:bCs/>
        </w:rPr>
        <w:t>den sektor</w:t>
      </w:r>
      <w:r>
        <w:rPr>
          <w:bCs/>
        </w:rPr>
        <w:t xml:space="preserve"> kan heller ikke aftage mange kandidater i øjeblikket.</w:t>
      </w:r>
    </w:p>
    <w:p w14:paraId="06D6988D" w14:textId="49A9CC0B" w:rsidR="00620D2B" w:rsidRDefault="00620D2B" w:rsidP="00A11ED3">
      <w:pPr>
        <w:pStyle w:val="Listeafsnit"/>
        <w:ind w:left="1080"/>
        <w:rPr>
          <w:bCs/>
        </w:rPr>
      </w:pPr>
      <w:r>
        <w:rPr>
          <w:bCs/>
        </w:rPr>
        <w:t xml:space="preserve">SF mente, at man må holde sig for øje, at </w:t>
      </w:r>
      <w:r w:rsidR="00292E79">
        <w:rPr>
          <w:bCs/>
        </w:rPr>
        <w:t>bestræbelserne</w:t>
      </w:r>
      <w:r>
        <w:rPr>
          <w:bCs/>
        </w:rPr>
        <w:t xml:space="preserve"> på at få studerende i arbejde har tre aktører: uddannelsen, de studerende og arbejdsmarkedet. </w:t>
      </w:r>
      <w:r w:rsidR="00EC3597">
        <w:rPr>
          <w:bCs/>
        </w:rPr>
        <w:t>Han fortalte, at på den årgang, hvor der er 7 studerende, er der 6, som skal i praktik. 5 af disse har valgt et praktikforløb på mikroforlag, hvilket efter SF’s mening viser en meget smal opfattelse af, hvad uddannelsen kan bruges til. Det skal vi blive bedre til at brede ud – og det aktuelle aftagerpanel kan være vigtig spiller i dette, da panelet</w:t>
      </w:r>
      <w:r w:rsidR="00292E79">
        <w:rPr>
          <w:bCs/>
        </w:rPr>
        <w:t>s medlemmers profiler afspejler</w:t>
      </w:r>
      <w:r w:rsidR="00EC3597">
        <w:rPr>
          <w:bCs/>
        </w:rPr>
        <w:t xml:space="preserve">, at uddannelsen i </w:t>
      </w:r>
      <w:r w:rsidR="00AE4571">
        <w:rPr>
          <w:bCs/>
        </w:rPr>
        <w:t>L</w:t>
      </w:r>
      <w:r w:rsidR="00EC3597">
        <w:rPr>
          <w:bCs/>
        </w:rPr>
        <w:t xml:space="preserve">itteraturvidenskab kan føre til endog meget forskellige karrierer. </w:t>
      </w:r>
      <w:r w:rsidR="00422D6A">
        <w:rPr>
          <w:bCs/>
        </w:rPr>
        <w:t>PR mente, at de studerende havde for få muligheder for at spejle sig i mulige karriereveje; og at de fleste kun ville kunne nævne forlag og biblioteker som et sted, hvor de efterfølgende ville kunne få arbejde. MD påpegede, at man skulle sætte ind meget tidligt på uddannelsen, hvis de studerende skulle kunne nå at få dette bredere perspektiv.</w:t>
      </w:r>
    </w:p>
    <w:p w14:paraId="0FE4FEE5" w14:textId="77777777" w:rsidR="00EC3597" w:rsidRPr="00A11ED3" w:rsidRDefault="00EC3597" w:rsidP="00A11ED3">
      <w:pPr>
        <w:pStyle w:val="Listeafsnit"/>
        <w:ind w:left="1080"/>
        <w:rPr>
          <w:bCs/>
        </w:rPr>
      </w:pPr>
    </w:p>
    <w:p w14:paraId="06E48284" w14:textId="0100BBD5" w:rsidR="00265F7A" w:rsidRDefault="00265F7A" w:rsidP="00265F7A">
      <w:pPr>
        <w:pStyle w:val="Listeafsnit"/>
        <w:numPr>
          <w:ilvl w:val="0"/>
          <w:numId w:val="10"/>
        </w:numPr>
        <w:rPr>
          <w:b/>
        </w:rPr>
      </w:pPr>
      <w:r>
        <w:rPr>
          <w:b/>
        </w:rPr>
        <w:t>Fri leg v. alle</w:t>
      </w:r>
    </w:p>
    <w:p w14:paraId="2E406950" w14:textId="77777777" w:rsidR="00FB63B7" w:rsidRDefault="00FB63B7" w:rsidP="00FB63B7">
      <w:pPr>
        <w:pStyle w:val="Listeafsnit"/>
        <w:ind w:left="360"/>
      </w:pPr>
    </w:p>
    <w:p w14:paraId="19802595" w14:textId="3B954069" w:rsidR="00927296" w:rsidRDefault="00265F7A" w:rsidP="00927296">
      <w:pPr>
        <w:pStyle w:val="Listeafsnit"/>
        <w:numPr>
          <w:ilvl w:val="0"/>
          <w:numId w:val="7"/>
        </w:numPr>
        <w:rPr>
          <w:b/>
        </w:rPr>
      </w:pPr>
      <w:r>
        <w:rPr>
          <w:b/>
        </w:rPr>
        <w:t>Orientering om fakultetets og uddannelsens økonomi</w:t>
      </w:r>
    </w:p>
    <w:p w14:paraId="67D4D71B" w14:textId="7E1DFC8E" w:rsidR="00983EC7" w:rsidRDefault="00983EC7" w:rsidP="00983EC7">
      <w:pPr>
        <w:pStyle w:val="Listeafsnit"/>
        <w:ind w:left="360"/>
        <w:rPr>
          <w:bCs/>
        </w:rPr>
      </w:pPr>
      <w:r>
        <w:rPr>
          <w:bCs/>
        </w:rPr>
        <w:t xml:space="preserve">SF orienterede om, at universitet i en årrække har </w:t>
      </w:r>
      <w:r w:rsidR="00292E79">
        <w:rPr>
          <w:bCs/>
        </w:rPr>
        <w:t>tæret på en</w:t>
      </w:r>
      <w:r>
        <w:rPr>
          <w:bCs/>
        </w:rPr>
        <w:t xml:space="preserve"> opsparing, </w:t>
      </w:r>
      <w:r w:rsidR="00AE4571">
        <w:rPr>
          <w:bCs/>
        </w:rPr>
        <w:t>der nu</w:t>
      </w:r>
      <w:r>
        <w:rPr>
          <w:bCs/>
        </w:rPr>
        <w:t xml:space="preserve"> er ved at være i bund, og </w:t>
      </w:r>
      <w:r w:rsidR="00AE4571">
        <w:rPr>
          <w:bCs/>
        </w:rPr>
        <w:t xml:space="preserve">der er </w:t>
      </w:r>
      <w:r>
        <w:rPr>
          <w:bCs/>
        </w:rPr>
        <w:t xml:space="preserve">desuden </w:t>
      </w:r>
      <w:r w:rsidR="00AE4571">
        <w:rPr>
          <w:bCs/>
        </w:rPr>
        <w:t xml:space="preserve">blevet indført </w:t>
      </w:r>
      <w:r>
        <w:rPr>
          <w:bCs/>
        </w:rPr>
        <w:t xml:space="preserve">en ny taxameterordning, hvor man ikke længere i samme grad bliver belønnet for gennemførselshastighed, men i stedet for </w:t>
      </w:r>
      <w:proofErr w:type="spellStart"/>
      <w:r>
        <w:rPr>
          <w:bCs/>
        </w:rPr>
        <w:t>employabilitet</w:t>
      </w:r>
      <w:proofErr w:type="spellEnd"/>
      <w:r>
        <w:rPr>
          <w:bCs/>
        </w:rPr>
        <w:t xml:space="preserve">. De to forhold gør, at </w:t>
      </w:r>
      <w:r w:rsidR="00AE4571">
        <w:rPr>
          <w:bCs/>
        </w:rPr>
        <w:t>H</w:t>
      </w:r>
      <w:r>
        <w:rPr>
          <w:bCs/>
        </w:rPr>
        <w:t xml:space="preserve">umaniora er presset på økonomien og står i en kritisk </w:t>
      </w:r>
      <w:r>
        <w:rPr>
          <w:bCs/>
        </w:rPr>
        <w:lastRenderedPageBreak/>
        <w:t>situation</w:t>
      </w:r>
      <w:r w:rsidR="00BC37F7">
        <w:rPr>
          <w:bCs/>
        </w:rPr>
        <w:t xml:space="preserve">, hvor vi er blevet bedt om finde </w:t>
      </w:r>
      <w:r w:rsidR="00AE4571">
        <w:rPr>
          <w:bCs/>
        </w:rPr>
        <w:t xml:space="preserve">besparelse, f.eks. i form af </w:t>
      </w:r>
      <w:r w:rsidR="00BC37F7">
        <w:rPr>
          <w:bCs/>
        </w:rPr>
        <w:t>samlæsninger</w:t>
      </w:r>
      <w:r w:rsidR="00AE4571">
        <w:rPr>
          <w:bCs/>
        </w:rPr>
        <w:t>.</w:t>
      </w:r>
      <w:r w:rsidR="00BC37F7">
        <w:rPr>
          <w:bCs/>
        </w:rPr>
        <w:t xml:space="preserve"> Der tales bl.a. om at </w:t>
      </w:r>
      <w:r w:rsidR="00AE4571">
        <w:rPr>
          <w:bCs/>
        </w:rPr>
        <w:t>udvikle</w:t>
      </w:r>
      <w:r w:rsidR="00BC37F7">
        <w:rPr>
          <w:bCs/>
        </w:rPr>
        <w:t xml:space="preserve"> et metode- og analysekursus, som kan bruges på alle humanistiske uddannelser</w:t>
      </w:r>
      <w:r w:rsidR="00AE4571">
        <w:rPr>
          <w:bCs/>
        </w:rPr>
        <w:t xml:space="preserve">, som indeholder </w:t>
      </w:r>
      <w:r w:rsidR="00BC37F7">
        <w:rPr>
          <w:bCs/>
        </w:rPr>
        <w:t>en litterær dimension.</w:t>
      </w:r>
    </w:p>
    <w:p w14:paraId="624E8D8E" w14:textId="0B6388F8" w:rsidR="00BC37F7" w:rsidRDefault="00BC37F7" w:rsidP="00983EC7">
      <w:pPr>
        <w:pStyle w:val="Listeafsnit"/>
        <w:ind w:left="360"/>
        <w:rPr>
          <w:bCs/>
        </w:rPr>
      </w:pPr>
      <w:r>
        <w:rPr>
          <w:bCs/>
        </w:rPr>
        <w:t>Vi kan desuden se i det seneste uddannelsesregnskab</w:t>
      </w:r>
      <w:r w:rsidR="00AE4571">
        <w:rPr>
          <w:bCs/>
        </w:rPr>
        <w:t>,</w:t>
      </w:r>
      <w:r>
        <w:rPr>
          <w:bCs/>
        </w:rPr>
        <w:t xml:space="preserve"> at Litteraturvidenskab har et underskud på kr. 900.000. Det er dog et regnskab, som relaterer sig til den udfasede studieordning, hvor vi stadig havde f.eks. læsefærdighedskurserne. Den nye studieordning er billigere, men vi underviser stadig mere end de ministerielle mindstekrav kræver. På nogle semestre underviser vi 14,5 time, men vi kommer nok til at skære ned til 11,5 timer, som er det gennemsnitlige mindstekrav. Tilvalget Kommunikation, retorik og formidling ligger til gengæld med et overskud på omkring kr. 200.000.</w:t>
      </w:r>
    </w:p>
    <w:p w14:paraId="0B8C751C" w14:textId="27673917" w:rsidR="00BC37F7" w:rsidRDefault="002877BD" w:rsidP="00983EC7">
      <w:pPr>
        <w:pStyle w:val="Listeafsnit"/>
        <w:ind w:left="360"/>
        <w:rPr>
          <w:bCs/>
        </w:rPr>
      </w:pPr>
      <w:r>
        <w:rPr>
          <w:bCs/>
        </w:rPr>
        <w:t>Det er universitetets holdning, at man gerne vil beholde det nuværende uddannelsesudbud, men det kræver, at vi skærer i omkostningerne.</w:t>
      </w:r>
    </w:p>
    <w:p w14:paraId="3E05FC8D" w14:textId="77777777" w:rsidR="002877BD" w:rsidRPr="00983EC7" w:rsidRDefault="002877BD" w:rsidP="00983EC7">
      <w:pPr>
        <w:pStyle w:val="Listeafsnit"/>
        <w:ind w:left="360"/>
        <w:rPr>
          <w:bCs/>
        </w:rPr>
      </w:pPr>
    </w:p>
    <w:p w14:paraId="7C584A93" w14:textId="618D184D" w:rsidR="00A331C1" w:rsidRPr="00265F7A" w:rsidRDefault="00265F7A" w:rsidP="00265F7A">
      <w:pPr>
        <w:pStyle w:val="Listeafsnit"/>
        <w:numPr>
          <w:ilvl w:val="1"/>
          <w:numId w:val="7"/>
        </w:numPr>
        <w:rPr>
          <w:b/>
        </w:rPr>
      </w:pPr>
      <w:r>
        <w:rPr>
          <w:b/>
        </w:rPr>
        <w:t>Optag 2020, unitest og Kvote 1</w:t>
      </w:r>
      <w:r w:rsidR="00A331C1">
        <w:t xml:space="preserve"> </w:t>
      </w:r>
    </w:p>
    <w:p w14:paraId="688F0F1E" w14:textId="628962B6" w:rsidR="00A331C1" w:rsidRDefault="00D45992" w:rsidP="009F2CBC">
      <w:pPr>
        <w:pStyle w:val="Listeafsnit"/>
        <w:ind w:left="360"/>
      </w:pPr>
      <w:r>
        <w:t xml:space="preserve">SF fortalte, at der i år i kvote 1 er optaget studerende med et snit på 8,2, hvilket er det højeste på </w:t>
      </w:r>
      <w:r w:rsidR="00AE4571">
        <w:t>H</w:t>
      </w:r>
      <w:r>
        <w:t xml:space="preserve">umaniora. Vi optager 35% i kvote 1, resten optages i kvote 2 bl.a. gennem ret omfattende testning – og også her optager vi glimrende studerende: de bedste på </w:t>
      </w:r>
      <w:r w:rsidR="00AE4571">
        <w:t>H</w:t>
      </w:r>
      <w:r>
        <w:t>umaniora</w:t>
      </w:r>
      <w:r w:rsidR="00AE4571">
        <w:t>,</w:t>
      </w:r>
      <w:r>
        <w:t xml:space="preserve"> og </w:t>
      </w:r>
      <w:r w:rsidR="00AE4571">
        <w:t>med en relativ høj score set</w:t>
      </w:r>
      <w:r>
        <w:t xml:space="preserve"> i forhold hele universitetet. De studerende, vi optager</w:t>
      </w:r>
      <w:r w:rsidR="00AE4571">
        <w:t>,</w:t>
      </w:r>
      <w:r>
        <w:t xml:space="preserve"> er altså både fagligt dygtige og typisk meget engagerede, hvilket gør det frustrerende, at de bagefter har svært ved at få arbejde.</w:t>
      </w:r>
    </w:p>
    <w:p w14:paraId="741E13D4" w14:textId="77777777" w:rsidR="00D45992" w:rsidRPr="009F2CBC" w:rsidRDefault="00D45992" w:rsidP="009F2CBC">
      <w:pPr>
        <w:pStyle w:val="Listeafsnit"/>
        <w:ind w:left="360"/>
      </w:pPr>
    </w:p>
    <w:p w14:paraId="366384B4" w14:textId="3DC88669" w:rsidR="00927296" w:rsidRDefault="00265F7A" w:rsidP="00927296">
      <w:pPr>
        <w:pStyle w:val="Listeafsnit"/>
        <w:numPr>
          <w:ilvl w:val="0"/>
          <w:numId w:val="7"/>
        </w:numPr>
        <w:rPr>
          <w:b/>
        </w:rPr>
      </w:pPr>
      <w:proofErr w:type="spellStart"/>
      <w:r>
        <w:rPr>
          <w:b/>
        </w:rPr>
        <w:t>Employabilitet</w:t>
      </w:r>
      <w:proofErr w:type="spellEnd"/>
      <w:r>
        <w:rPr>
          <w:b/>
        </w:rPr>
        <w:t xml:space="preserve"> i undervisningen</w:t>
      </w:r>
    </w:p>
    <w:p w14:paraId="3D8232D1" w14:textId="515DE42C" w:rsidR="00BD3029" w:rsidRDefault="00C23E52" w:rsidP="00DD14BA">
      <w:pPr>
        <w:pStyle w:val="Listeafsnit"/>
        <w:ind w:left="360"/>
      </w:pPr>
      <w:r>
        <w:t xml:space="preserve">SF orienterede om, at Litteraturvidenskab har gennemført et forsøg af et års varighed med at inddrage RIO direkte i undervisningen i Litteraturteori- og metodekurserne, men vi måtte desværre konstatere, at det format ikke fungerede. I stedet satser vi nu på, at underviserne selv, under vejledning af RIO, skal inkludere </w:t>
      </w:r>
      <w:proofErr w:type="spellStart"/>
      <w:r>
        <w:t>employabilitetsfremmende</w:t>
      </w:r>
      <w:proofErr w:type="spellEnd"/>
      <w:r>
        <w:t xml:space="preserve"> tiltag. CA bemærkede, at det fremsendt materiale med en beskrivelse af de forskellige tiltag</w:t>
      </w:r>
      <w:r w:rsidR="00AE4571">
        <w:t>,</w:t>
      </w:r>
      <w:r>
        <w:t xml:space="preserve"> virkede meget ambitiøst – og hvis et kursusforløb skulle gennemarbejdes ud fra d</w:t>
      </w:r>
      <w:r w:rsidR="00671805">
        <w:t xml:space="preserve">ette perspektiv, kom forløbet næsten til at virke som en del af en arbejdsmarkedsuddannelse. Når vi skal bruge en </w:t>
      </w:r>
      <w:r w:rsidR="00121597">
        <w:t>dansklærer,</w:t>
      </w:r>
      <w:r w:rsidR="00671805">
        <w:t xml:space="preserve"> skal det være en, der er fagligt velfunderet og engageret – vi har ikke brug for en, der </w:t>
      </w:r>
      <w:r w:rsidR="00A54649">
        <w:t xml:space="preserve">kun </w:t>
      </w:r>
      <w:r w:rsidR="00671805">
        <w:t>kan sige det rigtige om sine egne kompetencer. CA var enig i, at der skal et karriereperspektiv ind i undervisningen, men det må ikke kamme over. SF havde forståelse for synspunktet, men sagde også, at kandidater fra Litteraturvidenskab som regel ikke får job på deres fagfaglige kompetencer, men skal forberedes på at søge job på baggrund af bredere akademiske kompetencer.</w:t>
      </w:r>
      <w:r w:rsidR="007E678D">
        <w:t xml:space="preserve"> PS og SM mente, at det vigtige var at kunne sætte sine erhvervede kompetencer ind i den rette kontekst, så man bl</w:t>
      </w:r>
      <w:r w:rsidR="00D443F6">
        <w:t>i</w:t>
      </w:r>
      <w:r w:rsidR="007E678D">
        <w:t>v</w:t>
      </w:r>
      <w:r w:rsidR="00D443F6">
        <w:t>er</w:t>
      </w:r>
      <w:r w:rsidR="007E678D">
        <w:t xml:space="preserve"> i stand til at italesætte sine kompetencer på relevant måde i forhold til den konkrete arbejdsplads. MØ indskød, at for ham var det lige så vigtigt, at de studerende bl</w:t>
      </w:r>
      <w:r w:rsidR="00237C67">
        <w:t>iver</w:t>
      </w:r>
      <w:r w:rsidR="007E678D">
        <w:t xml:space="preserve"> klar over, h</w:t>
      </w:r>
      <w:r w:rsidR="00237C67">
        <w:t xml:space="preserve">vor deres personlige engagement ligger, for derefter målrettet at bruge uddannelsen til at nå der hen jobmæssigt. </w:t>
      </w:r>
    </w:p>
    <w:p w14:paraId="2C17A5E6" w14:textId="77777777" w:rsidR="00671805" w:rsidRPr="00DD14BA" w:rsidRDefault="00671805" w:rsidP="00DD14BA">
      <w:pPr>
        <w:pStyle w:val="Listeafsnit"/>
        <w:ind w:left="360"/>
      </w:pPr>
    </w:p>
    <w:p w14:paraId="75858191" w14:textId="2828502D" w:rsidR="00927296" w:rsidRDefault="00265F7A" w:rsidP="00927296">
      <w:pPr>
        <w:pStyle w:val="Listeafsnit"/>
        <w:numPr>
          <w:ilvl w:val="0"/>
          <w:numId w:val="7"/>
        </w:numPr>
        <w:rPr>
          <w:b/>
        </w:rPr>
      </w:pPr>
      <w:r>
        <w:rPr>
          <w:b/>
        </w:rPr>
        <w:t>SDU Rio</w:t>
      </w:r>
    </w:p>
    <w:p w14:paraId="51F52814" w14:textId="77777777" w:rsidR="00265F7A" w:rsidRPr="00265F7A" w:rsidRDefault="00265F7A" w:rsidP="00265F7A">
      <w:pPr>
        <w:pStyle w:val="Listeafsnit"/>
        <w:rPr>
          <w:b/>
        </w:rPr>
      </w:pPr>
    </w:p>
    <w:p w14:paraId="2D989767" w14:textId="4F811296" w:rsidR="00265F7A" w:rsidRDefault="00265F7A" w:rsidP="00265F7A">
      <w:pPr>
        <w:pStyle w:val="Listeafsnit"/>
        <w:numPr>
          <w:ilvl w:val="0"/>
          <w:numId w:val="11"/>
        </w:numPr>
        <w:rPr>
          <w:b/>
        </w:rPr>
      </w:pPr>
      <w:r>
        <w:rPr>
          <w:b/>
        </w:rPr>
        <w:t>CM</w:t>
      </w:r>
      <w:r w:rsidR="00237C67">
        <w:rPr>
          <w:b/>
        </w:rPr>
        <w:t>S</w:t>
      </w:r>
      <w:r>
        <w:rPr>
          <w:b/>
        </w:rPr>
        <w:t xml:space="preserve"> v. Karriere- og </w:t>
      </w:r>
      <w:proofErr w:type="spellStart"/>
      <w:r>
        <w:rPr>
          <w:b/>
        </w:rPr>
        <w:t>employabilitetskonsulent</w:t>
      </w:r>
      <w:proofErr w:type="spellEnd"/>
      <w:r>
        <w:rPr>
          <w:b/>
        </w:rPr>
        <w:t xml:space="preserve"> Fleur </w:t>
      </w:r>
      <w:proofErr w:type="spellStart"/>
      <w:r>
        <w:rPr>
          <w:b/>
        </w:rPr>
        <w:t>Bernburg</w:t>
      </w:r>
      <w:proofErr w:type="spellEnd"/>
    </w:p>
    <w:p w14:paraId="19E6F2BF" w14:textId="39BCC7DA" w:rsidR="007B7DFE" w:rsidRDefault="00237C67" w:rsidP="007B7DFE">
      <w:pPr>
        <w:pStyle w:val="Listeafsnit"/>
        <w:ind w:left="1080"/>
        <w:rPr>
          <w:bCs/>
        </w:rPr>
      </w:pPr>
      <w:r>
        <w:rPr>
          <w:bCs/>
        </w:rPr>
        <w:t xml:space="preserve">Internationalt har man forsøgt at danne sig et overblik over, hvilke kompetencer der i fremtiden vil blive mere brug for – de såkaldte 21. Century Skills. Når man gennemser disse </w:t>
      </w:r>
      <w:r w:rsidR="00F42137">
        <w:rPr>
          <w:bCs/>
        </w:rPr>
        <w:t>kompetencer,</w:t>
      </w:r>
      <w:r>
        <w:rPr>
          <w:bCs/>
        </w:rPr>
        <w:t xml:space="preserve"> er der ret mange af dem, som bliver trænet</w:t>
      </w:r>
      <w:r w:rsidR="00AE4571">
        <w:rPr>
          <w:bCs/>
        </w:rPr>
        <w:t xml:space="preserve"> gennem</w:t>
      </w:r>
      <w:r>
        <w:rPr>
          <w:bCs/>
        </w:rPr>
        <w:t xml:space="preserve"> en humanistisk uddannelse. </w:t>
      </w:r>
      <w:r w:rsidR="00582FAD">
        <w:rPr>
          <w:bCs/>
        </w:rPr>
        <w:t xml:space="preserve">Det tyder på, at der </w:t>
      </w:r>
      <w:r>
        <w:rPr>
          <w:bCs/>
        </w:rPr>
        <w:t xml:space="preserve">bliver brug for dimittender fra </w:t>
      </w:r>
      <w:r>
        <w:rPr>
          <w:bCs/>
        </w:rPr>
        <w:lastRenderedPageBreak/>
        <w:t xml:space="preserve">Litteraturvidenskab, men der kan være </w:t>
      </w:r>
      <w:r w:rsidR="00F42137">
        <w:rPr>
          <w:bCs/>
        </w:rPr>
        <w:t>forskellige barrierer i forhold til</w:t>
      </w:r>
      <w:r>
        <w:rPr>
          <w:bCs/>
        </w:rPr>
        <w:t xml:space="preserve"> rekrutteringen</w:t>
      </w:r>
      <w:r w:rsidR="00F42137">
        <w:rPr>
          <w:bCs/>
        </w:rPr>
        <w:t xml:space="preserve">. En del virksomheder og offentlige institutioner tror ikke at </w:t>
      </w:r>
      <w:r w:rsidR="00702B7B">
        <w:rPr>
          <w:bCs/>
        </w:rPr>
        <w:t xml:space="preserve">akademikere </w:t>
      </w:r>
      <w:r w:rsidR="00F42137">
        <w:rPr>
          <w:bCs/>
        </w:rPr>
        <w:t xml:space="preserve">er gode til praktiske opgaver – og </w:t>
      </w:r>
      <w:r w:rsidR="00582FAD">
        <w:rPr>
          <w:bCs/>
        </w:rPr>
        <w:t>virksomhederne</w:t>
      </w:r>
      <w:r w:rsidR="00F42137">
        <w:rPr>
          <w:bCs/>
        </w:rPr>
        <w:t xml:space="preserve"> kan ikke gennemskue, hvad kandidaterne egentlig kan. Desuden rapporterer virksomhederne, at de heller ikke får henvendelser fra </w:t>
      </w:r>
      <w:r w:rsidR="00702B7B">
        <w:rPr>
          <w:bCs/>
        </w:rPr>
        <w:t>akademikere</w:t>
      </w:r>
      <w:r w:rsidR="00F42137">
        <w:rPr>
          <w:bCs/>
        </w:rPr>
        <w:t xml:space="preserve">. Det ser altså ud til, at der </w:t>
      </w:r>
      <w:r w:rsidR="00582FAD">
        <w:rPr>
          <w:bCs/>
        </w:rPr>
        <w:t xml:space="preserve">her </w:t>
      </w:r>
      <w:r w:rsidR="00F42137">
        <w:rPr>
          <w:bCs/>
        </w:rPr>
        <w:t>er et udviklingspotentiale til at få flere i job.</w:t>
      </w:r>
    </w:p>
    <w:p w14:paraId="1D0F8103" w14:textId="1E480C16" w:rsidR="00D443F6" w:rsidRDefault="00D443F6" w:rsidP="007B7DFE">
      <w:pPr>
        <w:pStyle w:val="Listeafsnit"/>
        <w:ind w:left="1080"/>
        <w:rPr>
          <w:bCs/>
        </w:rPr>
      </w:pPr>
      <w:r>
        <w:rPr>
          <w:bCs/>
        </w:rPr>
        <w:t>CMS er et kompetenceafklarende forløb på fire undervisningsgange af tre timer, som er obligatorisk ved praktikophold</w:t>
      </w:r>
      <w:r w:rsidR="00582FAD">
        <w:rPr>
          <w:bCs/>
        </w:rPr>
        <w:t>,</w:t>
      </w:r>
      <w:r>
        <w:rPr>
          <w:bCs/>
        </w:rPr>
        <w:t xml:space="preserve"> og som også udbydes i forbindelse med karriereprofilfagene. På kandidatuddannelsen i Litteraturvidenskab </w:t>
      </w:r>
      <w:r w:rsidR="00582FAD">
        <w:rPr>
          <w:bCs/>
        </w:rPr>
        <w:t xml:space="preserve">er der obligatorisk </w:t>
      </w:r>
      <w:r>
        <w:rPr>
          <w:bCs/>
        </w:rPr>
        <w:t>praktik, og CMS kan her medvirke til at oversætte kompetencer fra uddannelsesperspektivet til arbejdsmarkedsperspektivet. Vi er optaget af at gøre de</w:t>
      </w:r>
      <w:r w:rsidR="00121597">
        <w:rPr>
          <w:bCs/>
        </w:rPr>
        <w:t xml:space="preserve"> studerende</w:t>
      </w:r>
      <w:r>
        <w:rPr>
          <w:bCs/>
        </w:rPr>
        <w:t xml:space="preserve"> selvhjulpne i forhold til at kunne formulere sig om egne kompetencer, så de løbende i livet kan revidere deres eg</w:t>
      </w:r>
      <w:r w:rsidR="00121597">
        <w:rPr>
          <w:bCs/>
        </w:rPr>
        <w:t>en kompetenceprofil</w:t>
      </w:r>
      <w:r>
        <w:rPr>
          <w:bCs/>
        </w:rPr>
        <w:t xml:space="preserve">. Vi kan også hjælpe de studerende til at få øje på, at det, de brænder for at komme til at arbejde med, måske kan findes i andre jobtyper, end de forestiller sig. </w:t>
      </w:r>
    </w:p>
    <w:p w14:paraId="0A6D34F8" w14:textId="1303CD9D" w:rsidR="009E2F1C" w:rsidRDefault="009E2F1C" w:rsidP="007B7DFE">
      <w:pPr>
        <w:pStyle w:val="Listeafsnit"/>
        <w:ind w:left="1080"/>
        <w:rPr>
          <w:bCs/>
        </w:rPr>
      </w:pPr>
      <w:r>
        <w:rPr>
          <w:bCs/>
        </w:rPr>
        <w:t>Ved evalueringer viser de studerende stor tilfredshed med CMS, og de få målinger, vi hidtil har lavet i forhold til effekt, indikerer også, at CMS bidrager meget positivt til at få de studerende i arbejde hurtigere.</w:t>
      </w:r>
    </w:p>
    <w:p w14:paraId="13F3C6EC" w14:textId="5F362F3A" w:rsidR="00192B37" w:rsidRDefault="00A54649" w:rsidP="007B7DFE">
      <w:pPr>
        <w:pStyle w:val="Listeafsnit"/>
        <w:ind w:left="1080"/>
        <w:rPr>
          <w:bCs/>
        </w:rPr>
      </w:pPr>
      <w:r>
        <w:rPr>
          <w:bCs/>
        </w:rPr>
        <w:t>RIO</w:t>
      </w:r>
      <w:r w:rsidR="00192B37">
        <w:rPr>
          <w:bCs/>
        </w:rPr>
        <w:t xml:space="preserve"> er desuden i gang med at udrulle et nyt projekt på hele </w:t>
      </w:r>
      <w:r w:rsidR="00582FAD">
        <w:rPr>
          <w:bCs/>
        </w:rPr>
        <w:t>H</w:t>
      </w:r>
      <w:r w:rsidR="00192B37">
        <w:rPr>
          <w:bCs/>
        </w:rPr>
        <w:t>umaniora, som hedder ”</w:t>
      </w:r>
      <w:proofErr w:type="spellStart"/>
      <w:r w:rsidR="00192B37">
        <w:rPr>
          <w:bCs/>
        </w:rPr>
        <w:t>Teach</w:t>
      </w:r>
      <w:proofErr w:type="spellEnd"/>
      <w:r w:rsidR="00192B37">
        <w:rPr>
          <w:bCs/>
        </w:rPr>
        <w:t xml:space="preserve"> the </w:t>
      </w:r>
      <w:proofErr w:type="spellStart"/>
      <w:r w:rsidR="00192B37">
        <w:rPr>
          <w:bCs/>
        </w:rPr>
        <w:t>teacher</w:t>
      </w:r>
      <w:proofErr w:type="spellEnd"/>
      <w:r w:rsidR="00192B37">
        <w:rPr>
          <w:bCs/>
        </w:rPr>
        <w:t xml:space="preserve">”, hvor underviserne får tilbud om at deltage i et undervisningsforløb, som skal støtte dem i at oversætte indholdet i deres fag til arbejdsmarkedsrettede kompetencer. Formålet er at sikre, at </w:t>
      </w:r>
      <w:proofErr w:type="spellStart"/>
      <w:r w:rsidR="00192B37">
        <w:rPr>
          <w:bCs/>
        </w:rPr>
        <w:t>employabilitetsperspektiver</w:t>
      </w:r>
      <w:proofErr w:type="spellEnd"/>
      <w:r w:rsidR="00192B37">
        <w:rPr>
          <w:bCs/>
        </w:rPr>
        <w:t xml:space="preserve"> bliver direkte koblet til kernefagligheden.</w:t>
      </w:r>
    </w:p>
    <w:p w14:paraId="5EF766D8" w14:textId="481B5B67" w:rsidR="00192B37" w:rsidRDefault="00A54649" w:rsidP="007B7DFE">
      <w:pPr>
        <w:pStyle w:val="Listeafsnit"/>
        <w:ind w:left="1080"/>
        <w:rPr>
          <w:bCs/>
        </w:rPr>
      </w:pPr>
      <w:r>
        <w:rPr>
          <w:bCs/>
        </w:rPr>
        <w:t>RIO</w:t>
      </w:r>
      <w:r w:rsidR="00192B37">
        <w:rPr>
          <w:bCs/>
        </w:rPr>
        <w:t xml:space="preserve"> er også ved at teste et nyt tilbud: ”Inspirationsbesøg i organisationer for </w:t>
      </w:r>
      <w:proofErr w:type="spellStart"/>
      <w:r w:rsidR="00192B37">
        <w:rPr>
          <w:bCs/>
        </w:rPr>
        <w:t>VIP’ere</w:t>
      </w:r>
      <w:proofErr w:type="spellEnd"/>
      <w:r w:rsidR="00192B37">
        <w:rPr>
          <w:bCs/>
        </w:rPr>
        <w:t xml:space="preserve">”, hvor undervisere får mulighed for at besøge forskellige arbejdspladser, og formålet er at give </w:t>
      </w:r>
      <w:proofErr w:type="spellStart"/>
      <w:r w:rsidR="00192B37">
        <w:rPr>
          <w:bCs/>
        </w:rPr>
        <w:t>VIP’ere</w:t>
      </w:r>
      <w:proofErr w:type="spellEnd"/>
      <w:r w:rsidR="00192B37">
        <w:rPr>
          <w:bCs/>
        </w:rPr>
        <w:t xml:space="preserve"> en bedre forståelse for, hvordan kompetencer fra uddannelsen bliver brugt på arbejdsmarkedet. Hvis testfasen går godt, vil </w:t>
      </w:r>
      <w:r w:rsidR="00C338C7">
        <w:rPr>
          <w:bCs/>
        </w:rPr>
        <w:t xml:space="preserve">alle </w:t>
      </w:r>
      <w:r w:rsidR="00582FAD">
        <w:rPr>
          <w:bCs/>
        </w:rPr>
        <w:t xml:space="preserve">undervisere fra </w:t>
      </w:r>
      <w:r w:rsidR="00C338C7">
        <w:rPr>
          <w:bCs/>
        </w:rPr>
        <w:t>humanistiske uddannelser få dette tilbud.</w:t>
      </w:r>
    </w:p>
    <w:p w14:paraId="33068DA5" w14:textId="5DC2CB06" w:rsidR="00C338C7" w:rsidRPr="00237C67" w:rsidRDefault="00C338C7" w:rsidP="007B7DFE">
      <w:pPr>
        <w:pStyle w:val="Listeafsnit"/>
        <w:ind w:left="1080"/>
        <w:rPr>
          <w:bCs/>
        </w:rPr>
      </w:pPr>
      <w:r>
        <w:rPr>
          <w:bCs/>
        </w:rPr>
        <w:t xml:space="preserve">Opsummerende kan man sige, at fokus fra </w:t>
      </w:r>
      <w:proofErr w:type="spellStart"/>
      <w:r>
        <w:rPr>
          <w:bCs/>
        </w:rPr>
        <w:t>RIOs</w:t>
      </w:r>
      <w:proofErr w:type="spellEnd"/>
      <w:r>
        <w:rPr>
          <w:bCs/>
        </w:rPr>
        <w:t xml:space="preserve"> side er ved at skifte fra </w:t>
      </w:r>
      <w:proofErr w:type="spellStart"/>
      <w:r>
        <w:rPr>
          <w:bCs/>
        </w:rPr>
        <w:t>ekstracurrekulært</w:t>
      </w:r>
      <w:proofErr w:type="spellEnd"/>
      <w:r>
        <w:rPr>
          <w:bCs/>
        </w:rPr>
        <w:t xml:space="preserve"> (karrieredage) til </w:t>
      </w:r>
      <w:proofErr w:type="spellStart"/>
      <w:r>
        <w:rPr>
          <w:bCs/>
        </w:rPr>
        <w:t>co-currikulært</w:t>
      </w:r>
      <w:proofErr w:type="spellEnd"/>
      <w:r>
        <w:rPr>
          <w:bCs/>
        </w:rPr>
        <w:t xml:space="preserve"> (</w:t>
      </w:r>
      <w:proofErr w:type="spellStart"/>
      <w:r>
        <w:rPr>
          <w:bCs/>
        </w:rPr>
        <w:t>samundervisning</w:t>
      </w:r>
      <w:proofErr w:type="spellEnd"/>
      <w:r>
        <w:rPr>
          <w:bCs/>
        </w:rPr>
        <w:t xml:space="preserve">) og i sidste ende til </w:t>
      </w:r>
      <w:proofErr w:type="spellStart"/>
      <w:r>
        <w:rPr>
          <w:bCs/>
        </w:rPr>
        <w:t>curriculært</w:t>
      </w:r>
      <w:proofErr w:type="spellEnd"/>
      <w:r>
        <w:rPr>
          <w:bCs/>
        </w:rPr>
        <w:t xml:space="preserve"> (underviseren tænker selv perspektivet ind i sit fag), dog sådan, at alle tre typer af </w:t>
      </w:r>
      <w:proofErr w:type="spellStart"/>
      <w:r>
        <w:rPr>
          <w:bCs/>
        </w:rPr>
        <w:t>employabilitetstiltag</w:t>
      </w:r>
      <w:proofErr w:type="spellEnd"/>
      <w:r>
        <w:rPr>
          <w:bCs/>
        </w:rPr>
        <w:t xml:space="preserve"> stadig vil findes.</w:t>
      </w:r>
    </w:p>
    <w:p w14:paraId="29945B85" w14:textId="77777777" w:rsidR="006B5E00" w:rsidRDefault="006B5E00" w:rsidP="006B5E00">
      <w:pPr>
        <w:pStyle w:val="Listeafsnit"/>
        <w:ind w:left="360"/>
        <w:rPr>
          <w:b/>
        </w:rPr>
      </w:pPr>
    </w:p>
    <w:p w14:paraId="5AB41A36" w14:textId="14F389F6" w:rsidR="00927296" w:rsidRDefault="00265F7A" w:rsidP="00927296">
      <w:pPr>
        <w:pStyle w:val="Listeafsnit"/>
        <w:numPr>
          <w:ilvl w:val="0"/>
          <w:numId w:val="7"/>
        </w:numPr>
        <w:rPr>
          <w:b/>
        </w:rPr>
      </w:pPr>
      <w:r>
        <w:rPr>
          <w:b/>
        </w:rPr>
        <w:t>Mentorordning, alumneoplæg og ”månedens gæst i undervisningen”</w:t>
      </w:r>
    </w:p>
    <w:p w14:paraId="5E00619B" w14:textId="5BBB66FF" w:rsidR="00C338C7" w:rsidRDefault="00C338C7" w:rsidP="00C338C7">
      <w:pPr>
        <w:pStyle w:val="Listeafsnit"/>
        <w:ind w:left="360"/>
        <w:rPr>
          <w:bCs/>
        </w:rPr>
      </w:pPr>
      <w:r>
        <w:rPr>
          <w:bCs/>
        </w:rPr>
        <w:t>Behandlingen af dette punkt blev flyttet til næste møde.</w:t>
      </w:r>
    </w:p>
    <w:p w14:paraId="3F6B2D03" w14:textId="77777777" w:rsidR="00C338C7" w:rsidRPr="00C338C7" w:rsidRDefault="00C338C7" w:rsidP="00C338C7">
      <w:pPr>
        <w:pStyle w:val="Listeafsnit"/>
        <w:ind w:left="360"/>
        <w:rPr>
          <w:bCs/>
        </w:rPr>
      </w:pPr>
    </w:p>
    <w:p w14:paraId="51B74B33" w14:textId="0DAAA6E8" w:rsidR="00265F7A" w:rsidRDefault="00265F7A" w:rsidP="00927296">
      <w:pPr>
        <w:pStyle w:val="Listeafsnit"/>
        <w:numPr>
          <w:ilvl w:val="0"/>
          <w:numId w:val="7"/>
        </w:numPr>
        <w:rPr>
          <w:b/>
        </w:rPr>
      </w:pPr>
      <w:r>
        <w:rPr>
          <w:b/>
        </w:rPr>
        <w:t xml:space="preserve">Alumne forening – </w:t>
      </w:r>
      <w:proofErr w:type="spellStart"/>
      <w:r>
        <w:rPr>
          <w:b/>
        </w:rPr>
        <w:t>what’s</w:t>
      </w:r>
      <w:proofErr w:type="spellEnd"/>
      <w:r>
        <w:rPr>
          <w:b/>
        </w:rPr>
        <w:t xml:space="preserve"> </w:t>
      </w:r>
      <w:proofErr w:type="spellStart"/>
      <w:r>
        <w:rPr>
          <w:b/>
        </w:rPr>
        <w:t>next</w:t>
      </w:r>
      <w:proofErr w:type="spellEnd"/>
      <w:r>
        <w:rPr>
          <w:b/>
        </w:rPr>
        <w:t>?</w:t>
      </w:r>
    </w:p>
    <w:p w14:paraId="66D1CB73" w14:textId="16F60555" w:rsidR="00C338C7" w:rsidRDefault="00C338C7" w:rsidP="00C338C7">
      <w:pPr>
        <w:pStyle w:val="Listeafsnit"/>
        <w:ind w:left="360"/>
        <w:rPr>
          <w:bCs/>
        </w:rPr>
      </w:pPr>
      <w:r>
        <w:rPr>
          <w:bCs/>
        </w:rPr>
        <w:t>Behandlingen af dette punkt blev flyttet til næste møde.</w:t>
      </w:r>
    </w:p>
    <w:p w14:paraId="773748B2" w14:textId="1EECC50F" w:rsidR="00C338C7" w:rsidRDefault="00C338C7" w:rsidP="00C338C7">
      <w:pPr>
        <w:pStyle w:val="Listeafsnit"/>
        <w:ind w:left="360"/>
        <w:rPr>
          <w:bCs/>
        </w:rPr>
      </w:pPr>
    </w:p>
    <w:p w14:paraId="7C50959B" w14:textId="5AFF3FA8" w:rsidR="00C338C7" w:rsidRDefault="00C338C7" w:rsidP="00C338C7">
      <w:pPr>
        <w:pStyle w:val="Listeafsnit"/>
        <w:ind w:left="360"/>
        <w:rPr>
          <w:bCs/>
        </w:rPr>
      </w:pPr>
      <w:r>
        <w:rPr>
          <w:bCs/>
        </w:rPr>
        <w:t>DH indkalder til næste møde i det tidlige forår.</w:t>
      </w:r>
    </w:p>
    <w:p w14:paraId="0D3A0526" w14:textId="77777777" w:rsidR="00C338C7" w:rsidRDefault="00C338C7" w:rsidP="00C338C7">
      <w:pPr>
        <w:pStyle w:val="Listeafsnit"/>
        <w:ind w:left="360"/>
        <w:rPr>
          <w:bCs/>
        </w:rPr>
      </w:pPr>
    </w:p>
    <w:p w14:paraId="11FC815C" w14:textId="5244A913" w:rsidR="00C338C7" w:rsidRPr="00C338C7" w:rsidRDefault="00C338C7" w:rsidP="00C338C7">
      <w:pPr>
        <w:pStyle w:val="Listeafsnit"/>
        <w:ind w:left="360"/>
        <w:rPr>
          <w:bCs/>
        </w:rPr>
      </w:pPr>
      <w:r>
        <w:rPr>
          <w:bCs/>
        </w:rPr>
        <w:t xml:space="preserve">SF gjorde opmærksom på, at fokus på dette møde </w:t>
      </w:r>
      <w:r w:rsidR="00433372">
        <w:rPr>
          <w:bCs/>
        </w:rPr>
        <w:t>vil</w:t>
      </w:r>
      <w:r>
        <w:rPr>
          <w:bCs/>
        </w:rPr>
        <w:t xml:space="preserve"> være en bedre organisering af den </w:t>
      </w:r>
      <w:proofErr w:type="spellStart"/>
      <w:r>
        <w:rPr>
          <w:bCs/>
        </w:rPr>
        <w:t>employabilitetsstøtte</w:t>
      </w:r>
      <w:proofErr w:type="spellEnd"/>
      <w:r>
        <w:rPr>
          <w:bCs/>
        </w:rPr>
        <w:t>, som alumner/aftagerpanelets medlemmer kan give de studerende</w:t>
      </w:r>
      <w:r w:rsidR="00433372">
        <w:rPr>
          <w:bCs/>
        </w:rPr>
        <w:t>.</w:t>
      </w:r>
    </w:p>
    <w:p w14:paraId="46AE473A" w14:textId="6125A646" w:rsidR="006B5E00" w:rsidRPr="006B5E00" w:rsidRDefault="006B5E00" w:rsidP="006B5E00"/>
    <w:p w14:paraId="610D7DEA" w14:textId="754E2373" w:rsidR="00C13C2F" w:rsidRDefault="00C13C2F" w:rsidP="00927296"/>
    <w:p w14:paraId="58DD5678" w14:textId="3E4B0EF0" w:rsidR="005922FE" w:rsidRDefault="005922FE" w:rsidP="005922FE">
      <w:pPr>
        <w:pStyle w:val="Listeafsnit"/>
        <w:ind w:left="360"/>
      </w:pPr>
    </w:p>
    <w:p w14:paraId="6088E2C1" w14:textId="68D3864A" w:rsidR="005922FE" w:rsidRDefault="005922FE" w:rsidP="005922FE">
      <w:r>
        <w:t xml:space="preserve"> </w:t>
      </w:r>
    </w:p>
    <w:p w14:paraId="0B60474F" w14:textId="366B4173" w:rsidR="005922FE" w:rsidRDefault="005922FE" w:rsidP="005922FE"/>
    <w:p w14:paraId="4BBAABA6" w14:textId="77777777" w:rsidR="005922FE" w:rsidRDefault="005922FE" w:rsidP="005922FE"/>
    <w:p w14:paraId="4F701C0A" w14:textId="6FD8137A" w:rsidR="00555BC4" w:rsidRPr="005C71CF" w:rsidRDefault="00555BC4" w:rsidP="00555BC4"/>
    <w:sectPr w:rsidR="00555BC4" w:rsidRPr="005C71CF"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BCDD" w14:textId="77777777" w:rsidR="00183805" w:rsidRDefault="00183805">
      <w:r>
        <w:separator/>
      </w:r>
    </w:p>
  </w:endnote>
  <w:endnote w:type="continuationSeparator" w:id="0">
    <w:p w14:paraId="22C4C01D" w14:textId="77777777" w:rsidR="00183805" w:rsidRDefault="0018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2D02" w14:textId="77777777" w:rsidR="00183805" w:rsidRDefault="00183805">
      <w:r>
        <w:separator/>
      </w:r>
    </w:p>
  </w:footnote>
  <w:footnote w:type="continuationSeparator" w:id="0">
    <w:p w14:paraId="126387FB" w14:textId="77777777" w:rsidR="00183805" w:rsidRDefault="0018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8305F54"/>
    <w:lvl w:ilvl="0">
      <w:start w:val="1"/>
      <w:numFmt w:val="decimal"/>
      <w:pStyle w:val="Opstilling-talellerbogst"/>
      <w:lvlText w:val="%1."/>
      <w:lvlJc w:val="left"/>
      <w:pPr>
        <w:tabs>
          <w:tab w:val="num" w:pos="360"/>
        </w:tabs>
        <w:ind w:left="360" w:hanging="360"/>
      </w:pPr>
    </w:lvl>
  </w:abstractNum>
  <w:abstractNum w:abstractNumId="1" w15:restartNumberingAfterBreak="0">
    <w:nsid w:val="07823B5F"/>
    <w:multiLevelType w:val="singleLevel"/>
    <w:tmpl w:val="388A7C12"/>
    <w:lvl w:ilvl="0">
      <w:numFmt w:val="decimal"/>
      <w:lvlText w:val="%1."/>
      <w:lvlJc w:val="left"/>
      <w:pPr>
        <w:tabs>
          <w:tab w:val="num" w:pos="0"/>
        </w:tabs>
        <w:ind w:left="0" w:hanging="567"/>
      </w:pPr>
    </w:lvl>
  </w:abstractNum>
  <w:abstractNum w:abstractNumId="2"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3" w15:restartNumberingAfterBreak="0">
    <w:nsid w:val="0B5C0544"/>
    <w:multiLevelType w:val="hybridMultilevel"/>
    <w:tmpl w:val="522E4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5"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845777"/>
    <w:multiLevelType w:val="singleLevel"/>
    <w:tmpl w:val="04090001"/>
    <w:lvl w:ilvl="0">
      <w:start w:val="1"/>
      <w:numFmt w:val="bullet"/>
      <w:lvlText w:val=""/>
      <w:lvlJc w:val="left"/>
      <w:pPr>
        <w:ind w:left="360" w:hanging="360"/>
      </w:pPr>
      <w:rPr>
        <w:rFonts w:ascii="Symbol" w:hAnsi="Symbol" w:hint="default"/>
        <w:b/>
      </w:rPr>
    </w:lvl>
  </w:abstractNum>
  <w:abstractNum w:abstractNumId="7" w15:restartNumberingAfterBreak="0">
    <w:nsid w:val="64850830"/>
    <w:multiLevelType w:val="singleLevel"/>
    <w:tmpl w:val="388A7C12"/>
    <w:lvl w:ilvl="0">
      <w:numFmt w:val="decimal"/>
      <w:lvlText w:val="%1."/>
      <w:lvlJc w:val="left"/>
      <w:pPr>
        <w:tabs>
          <w:tab w:val="num" w:pos="0"/>
        </w:tabs>
        <w:ind w:left="0" w:hanging="567"/>
      </w:pPr>
    </w:lvl>
  </w:abstractNum>
  <w:abstractNum w:abstractNumId="8" w15:restartNumberingAfterBreak="0">
    <w:nsid w:val="64E738C9"/>
    <w:multiLevelType w:val="hybridMultilevel"/>
    <w:tmpl w:val="846A50DC"/>
    <w:lvl w:ilvl="0" w:tplc="BDF86DD4">
      <w:start w:val="1"/>
      <w:numFmt w:val="decimal"/>
      <w:lvlText w:val="%1."/>
      <w:lvlJc w:val="left"/>
      <w:pPr>
        <w:ind w:left="720" w:hanging="360"/>
      </w:pPr>
      <w:rPr>
        <w:rFonts w:hint="default"/>
      </w:rPr>
    </w:lvl>
    <w:lvl w:ilvl="1" w:tplc="DD884D1C" w:tentative="1">
      <w:start w:val="1"/>
      <w:numFmt w:val="lowerLetter"/>
      <w:lvlText w:val="%2."/>
      <w:lvlJc w:val="left"/>
      <w:pPr>
        <w:ind w:left="1440" w:hanging="360"/>
      </w:pPr>
    </w:lvl>
    <w:lvl w:ilvl="2" w:tplc="90965F8E" w:tentative="1">
      <w:start w:val="1"/>
      <w:numFmt w:val="lowerRoman"/>
      <w:lvlText w:val="%3."/>
      <w:lvlJc w:val="right"/>
      <w:pPr>
        <w:ind w:left="2160" w:hanging="180"/>
      </w:pPr>
    </w:lvl>
    <w:lvl w:ilvl="3" w:tplc="54FE202A" w:tentative="1">
      <w:start w:val="1"/>
      <w:numFmt w:val="decimal"/>
      <w:lvlText w:val="%4."/>
      <w:lvlJc w:val="left"/>
      <w:pPr>
        <w:ind w:left="2880" w:hanging="360"/>
      </w:pPr>
    </w:lvl>
    <w:lvl w:ilvl="4" w:tplc="453A0D60" w:tentative="1">
      <w:start w:val="1"/>
      <w:numFmt w:val="lowerLetter"/>
      <w:lvlText w:val="%5."/>
      <w:lvlJc w:val="left"/>
      <w:pPr>
        <w:ind w:left="3600" w:hanging="360"/>
      </w:pPr>
    </w:lvl>
    <w:lvl w:ilvl="5" w:tplc="928462F0" w:tentative="1">
      <w:start w:val="1"/>
      <w:numFmt w:val="lowerRoman"/>
      <w:lvlText w:val="%6."/>
      <w:lvlJc w:val="right"/>
      <w:pPr>
        <w:ind w:left="4320" w:hanging="180"/>
      </w:pPr>
    </w:lvl>
    <w:lvl w:ilvl="6" w:tplc="F6EE97C0" w:tentative="1">
      <w:start w:val="1"/>
      <w:numFmt w:val="decimal"/>
      <w:lvlText w:val="%7."/>
      <w:lvlJc w:val="left"/>
      <w:pPr>
        <w:ind w:left="5040" w:hanging="360"/>
      </w:pPr>
    </w:lvl>
    <w:lvl w:ilvl="7" w:tplc="0F660596" w:tentative="1">
      <w:start w:val="1"/>
      <w:numFmt w:val="lowerLetter"/>
      <w:lvlText w:val="%8."/>
      <w:lvlJc w:val="left"/>
      <w:pPr>
        <w:ind w:left="5760" w:hanging="360"/>
      </w:pPr>
    </w:lvl>
    <w:lvl w:ilvl="8" w:tplc="A1F0F3EC" w:tentative="1">
      <w:start w:val="1"/>
      <w:numFmt w:val="lowerRoman"/>
      <w:lvlText w:val="%9."/>
      <w:lvlJc w:val="right"/>
      <w:pPr>
        <w:ind w:left="6480" w:hanging="180"/>
      </w:pPr>
    </w:lvl>
  </w:abstractNum>
  <w:abstractNum w:abstractNumId="9" w15:restartNumberingAfterBreak="0">
    <w:nsid w:val="76796154"/>
    <w:multiLevelType w:val="hybridMultilevel"/>
    <w:tmpl w:val="620846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B233B7"/>
    <w:multiLevelType w:val="hybridMultilevel"/>
    <w:tmpl w:val="B41AE3DA"/>
    <w:lvl w:ilvl="0" w:tplc="0406000F">
      <w:start w:val="3"/>
      <w:numFmt w:val="bullet"/>
      <w:lvlText w:val="-"/>
      <w:lvlJc w:val="left"/>
      <w:pPr>
        <w:ind w:left="720" w:hanging="360"/>
      </w:pPr>
      <w:rPr>
        <w:rFonts w:ascii="Times New Roman" w:eastAsia="Times New Roman" w:hAnsi="Times New Roman" w:cs="Times New Roman"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8"/>
  </w:num>
  <w:num w:numId="6">
    <w:abstractNumId w:val="5"/>
  </w:num>
  <w:num w:numId="7">
    <w:abstractNumId w:val="6"/>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131CA"/>
    <w:rsid w:val="000261D3"/>
    <w:rsid w:val="000354FA"/>
    <w:rsid w:val="0004154F"/>
    <w:rsid w:val="000464B5"/>
    <w:rsid w:val="000469FA"/>
    <w:rsid w:val="000553D7"/>
    <w:rsid w:val="000629C6"/>
    <w:rsid w:val="00063AF5"/>
    <w:rsid w:val="00067A6E"/>
    <w:rsid w:val="00080B6F"/>
    <w:rsid w:val="0008670D"/>
    <w:rsid w:val="0009660E"/>
    <w:rsid w:val="000A70C3"/>
    <w:rsid w:val="000B05B7"/>
    <w:rsid w:val="000B55CC"/>
    <w:rsid w:val="000C1BD4"/>
    <w:rsid w:val="000C57BC"/>
    <w:rsid w:val="000C5A0C"/>
    <w:rsid w:val="000E6BF0"/>
    <w:rsid w:val="000F281C"/>
    <w:rsid w:val="000F3EDE"/>
    <w:rsid w:val="000F4E5F"/>
    <w:rsid w:val="00121597"/>
    <w:rsid w:val="001311E2"/>
    <w:rsid w:val="00133891"/>
    <w:rsid w:val="00142AC6"/>
    <w:rsid w:val="00156C81"/>
    <w:rsid w:val="00157196"/>
    <w:rsid w:val="00164D7F"/>
    <w:rsid w:val="001740FB"/>
    <w:rsid w:val="0017416A"/>
    <w:rsid w:val="00174D07"/>
    <w:rsid w:val="00183805"/>
    <w:rsid w:val="00192B37"/>
    <w:rsid w:val="001A0463"/>
    <w:rsid w:val="001A4B57"/>
    <w:rsid w:val="001D6406"/>
    <w:rsid w:val="00207BA6"/>
    <w:rsid w:val="00207D99"/>
    <w:rsid w:val="00217831"/>
    <w:rsid w:val="002207B3"/>
    <w:rsid w:val="00225CEB"/>
    <w:rsid w:val="00231E2B"/>
    <w:rsid w:val="00231E34"/>
    <w:rsid w:val="00237BC8"/>
    <w:rsid w:val="00237C67"/>
    <w:rsid w:val="00242AA3"/>
    <w:rsid w:val="002460BA"/>
    <w:rsid w:val="00265F7A"/>
    <w:rsid w:val="00265FBF"/>
    <w:rsid w:val="00274BB7"/>
    <w:rsid w:val="002877BD"/>
    <w:rsid w:val="00292E79"/>
    <w:rsid w:val="00294DAC"/>
    <w:rsid w:val="002A1139"/>
    <w:rsid w:val="002A2328"/>
    <w:rsid w:val="002B0C7D"/>
    <w:rsid w:val="002B2704"/>
    <w:rsid w:val="002B5F32"/>
    <w:rsid w:val="002E6FD1"/>
    <w:rsid w:val="002F140C"/>
    <w:rsid w:val="002F2EE1"/>
    <w:rsid w:val="00303B67"/>
    <w:rsid w:val="003158DE"/>
    <w:rsid w:val="00323174"/>
    <w:rsid w:val="00324A4F"/>
    <w:rsid w:val="003252E5"/>
    <w:rsid w:val="00332BA6"/>
    <w:rsid w:val="00341D03"/>
    <w:rsid w:val="00346448"/>
    <w:rsid w:val="0036112A"/>
    <w:rsid w:val="00367247"/>
    <w:rsid w:val="00395322"/>
    <w:rsid w:val="00396158"/>
    <w:rsid w:val="003A27B4"/>
    <w:rsid w:val="003A6E49"/>
    <w:rsid w:val="003B2297"/>
    <w:rsid w:val="003B55CE"/>
    <w:rsid w:val="003C0FDD"/>
    <w:rsid w:val="003D6EA3"/>
    <w:rsid w:val="003E18D0"/>
    <w:rsid w:val="003E5C7A"/>
    <w:rsid w:val="003F6A81"/>
    <w:rsid w:val="00411C8F"/>
    <w:rsid w:val="00415288"/>
    <w:rsid w:val="00417E9C"/>
    <w:rsid w:val="00420B46"/>
    <w:rsid w:val="00422D6A"/>
    <w:rsid w:val="00425D73"/>
    <w:rsid w:val="00433372"/>
    <w:rsid w:val="00440AE3"/>
    <w:rsid w:val="00441016"/>
    <w:rsid w:val="00447595"/>
    <w:rsid w:val="00454268"/>
    <w:rsid w:val="00457DD6"/>
    <w:rsid w:val="004607CA"/>
    <w:rsid w:val="00460D80"/>
    <w:rsid w:val="0046520A"/>
    <w:rsid w:val="00471D79"/>
    <w:rsid w:val="0047436B"/>
    <w:rsid w:val="00474E02"/>
    <w:rsid w:val="00476C92"/>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00D3"/>
    <w:rsid w:val="00534D0B"/>
    <w:rsid w:val="00536E1F"/>
    <w:rsid w:val="00544DF3"/>
    <w:rsid w:val="0055180E"/>
    <w:rsid w:val="00555BC4"/>
    <w:rsid w:val="00557D24"/>
    <w:rsid w:val="00562269"/>
    <w:rsid w:val="005800F6"/>
    <w:rsid w:val="0058082B"/>
    <w:rsid w:val="00581600"/>
    <w:rsid w:val="0058255A"/>
    <w:rsid w:val="00582FAD"/>
    <w:rsid w:val="005922FE"/>
    <w:rsid w:val="005938C8"/>
    <w:rsid w:val="005A3CC6"/>
    <w:rsid w:val="005A44E0"/>
    <w:rsid w:val="005A4E4E"/>
    <w:rsid w:val="005C09FD"/>
    <w:rsid w:val="005C3D54"/>
    <w:rsid w:val="005C71CF"/>
    <w:rsid w:val="005D0608"/>
    <w:rsid w:val="005F02C0"/>
    <w:rsid w:val="005F0A95"/>
    <w:rsid w:val="005F1663"/>
    <w:rsid w:val="005F20C2"/>
    <w:rsid w:val="00600D09"/>
    <w:rsid w:val="00603750"/>
    <w:rsid w:val="0062044C"/>
    <w:rsid w:val="00620D2B"/>
    <w:rsid w:val="00631D10"/>
    <w:rsid w:val="0063568D"/>
    <w:rsid w:val="00636DC8"/>
    <w:rsid w:val="006427DB"/>
    <w:rsid w:val="00654857"/>
    <w:rsid w:val="0066047C"/>
    <w:rsid w:val="006629A1"/>
    <w:rsid w:val="00671805"/>
    <w:rsid w:val="00684FE6"/>
    <w:rsid w:val="006868AF"/>
    <w:rsid w:val="00687534"/>
    <w:rsid w:val="006908B4"/>
    <w:rsid w:val="006A3C12"/>
    <w:rsid w:val="006A6944"/>
    <w:rsid w:val="006B38D6"/>
    <w:rsid w:val="006B3A5C"/>
    <w:rsid w:val="006B5E00"/>
    <w:rsid w:val="006B70EE"/>
    <w:rsid w:val="006C2DB2"/>
    <w:rsid w:val="006C37FB"/>
    <w:rsid w:val="006D0338"/>
    <w:rsid w:val="00700E3D"/>
    <w:rsid w:val="00702B7B"/>
    <w:rsid w:val="007032C7"/>
    <w:rsid w:val="007036CD"/>
    <w:rsid w:val="0070537B"/>
    <w:rsid w:val="00712B1F"/>
    <w:rsid w:val="00716A31"/>
    <w:rsid w:val="00736A63"/>
    <w:rsid w:val="00753D56"/>
    <w:rsid w:val="0075786D"/>
    <w:rsid w:val="00777411"/>
    <w:rsid w:val="00780065"/>
    <w:rsid w:val="00783DDC"/>
    <w:rsid w:val="00785298"/>
    <w:rsid w:val="0078774C"/>
    <w:rsid w:val="007969D9"/>
    <w:rsid w:val="007B3232"/>
    <w:rsid w:val="007B41A9"/>
    <w:rsid w:val="007B7DFE"/>
    <w:rsid w:val="007D377F"/>
    <w:rsid w:val="007D5E0F"/>
    <w:rsid w:val="007E1957"/>
    <w:rsid w:val="007E678D"/>
    <w:rsid w:val="007F4A5F"/>
    <w:rsid w:val="008002EC"/>
    <w:rsid w:val="00801C5A"/>
    <w:rsid w:val="00827FEC"/>
    <w:rsid w:val="008415C0"/>
    <w:rsid w:val="00854D07"/>
    <w:rsid w:val="00863061"/>
    <w:rsid w:val="0086747A"/>
    <w:rsid w:val="00870ABB"/>
    <w:rsid w:val="00871A97"/>
    <w:rsid w:val="008762BE"/>
    <w:rsid w:val="00882DCD"/>
    <w:rsid w:val="00883D64"/>
    <w:rsid w:val="0088549A"/>
    <w:rsid w:val="00885938"/>
    <w:rsid w:val="008863B9"/>
    <w:rsid w:val="00890BF3"/>
    <w:rsid w:val="00892750"/>
    <w:rsid w:val="008B52DB"/>
    <w:rsid w:val="008E3777"/>
    <w:rsid w:val="008E534F"/>
    <w:rsid w:val="008F4650"/>
    <w:rsid w:val="008F58F4"/>
    <w:rsid w:val="009038B5"/>
    <w:rsid w:val="00905897"/>
    <w:rsid w:val="00927296"/>
    <w:rsid w:val="00941C31"/>
    <w:rsid w:val="00942208"/>
    <w:rsid w:val="00947767"/>
    <w:rsid w:val="00966D28"/>
    <w:rsid w:val="0097664C"/>
    <w:rsid w:val="00983EC7"/>
    <w:rsid w:val="00992E4E"/>
    <w:rsid w:val="0099473C"/>
    <w:rsid w:val="00996DEF"/>
    <w:rsid w:val="009972F2"/>
    <w:rsid w:val="009C5742"/>
    <w:rsid w:val="009E2F1C"/>
    <w:rsid w:val="009E49A3"/>
    <w:rsid w:val="009E68B4"/>
    <w:rsid w:val="009F2CBC"/>
    <w:rsid w:val="009F4EC2"/>
    <w:rsid w:val="00A04DA2"/>
    <w:rsid w:val="00A11ED3"/>
    <w:rsid w:val="00A15013"/>
    <w:rsid w:val="00A16406"/>
    <w:rsid w:val="00A17324"/>
    <w:rsid w:val="00A2560D"/>
    <w:rsid w:val="00A331C1"/>
    <w:rsid w:val="00A356E9"/>
    <w:rsid w:val="00A4492F"/>
    <w:rsid w:val="00A5460D"/>
    <w:rsid w:val="00A54649"/>
    <w:rsid w:val="00A844EF"/>
    <w:rsid w:val="00A92E95"/>
    <w:rsid w:val="00A93DEA"/>
    <w:rsid w:val="00AA39DA"/>
    <w:rsid w:val="00AD3B2F"/>
    <w:rsid w:val="00AD70E2"/>
    <w:rsid w:val="00AE2573"/>
    <w:rsid w:val="00AE422F"/>
    <w:rsid w:val="00AE4571"/>
    <w:rsid w:val="00AE6C12"/>
    <w:rsid w:val="00AF22C2"/>
    <w:rsid w:val="00AF50FD"/>
    <w:rsid w:val="00B06CDA"/>
    <w:rsid w:val="00B1033A"/>
    <w:rsid w:val="00B10BF7"/>
    <w:rsid w:val="00B17ABC"/>
    <w:rsid w:val="00B2379A"/>
    <w:rsid w:val="00B30B28"/>
    <w:rsid w:val="00B42E07"/>
    <w:rsid w:val="00B54E02"/>
    <w:rsid w:val="00B60F2A"/>
    <w:rsid w:val="00B661B7"/>
    <w:rsid w:val="00B67E76"/>
    <w:rsid w:val="00B701CA"/>
    <w:rsid w:val="00B953CA"/>
    <w:rsid w:val="00BA5CA8"/>
    <w:rsid w:val="00BA6586"/>
    <w:rsid w:val="00BA7D96"/>
    <w:rsid w:val="00BB15F9"/>
    <w:rsid w:val="00BB1E41"/>
    <w:rsid w:val="00BB7AE0"/>
    <w:rsid w:val="00BC0510"/>
    <w:rsid w:val="00BC37F7"/>
    <w:rsid w:val="00BD0643"/>
    <w:rsid w:val="00BD3029"/>
    <w:rsid w:val="00BF16C0"/>
    <w:rsid w:val="00BF6062"/>
    <w:rsid w:val="00BF614A"/>
    <w:rsid w:val="00C11850"/>
    <w:rsid w:val="00C13C2F"/>
    <w:rsid w:val="00C23E0B"/>
    <w:rsid w:val="00C23E52"/>
    <w:rsid w:val="00C30BA1"/>
    <w:rsid w:val="00C338C7"/>
    <w:rsid w:val="00C51A65"/>
    <w:rsid w:val="00C53B39"/>
    <w:rsid w:val="00C53F73"/>
    <w:rsid w:val="00C56652"/>
    <w:rsid w:val="00C75814"/>
    <w:rsid w:val="00C80CD7"/>
    <w:rsid w:val="00C842F2"/>
    <w:rsid w:val="00C96765"/>
    <w:rsid w:val="00C96D5F"/>
    <w:rsid w:val="00CA00BD"/>
    <w:rsid w:val="00CA461C"/>
    <w:rsid w:val="00CA4B4E"/>
    <w:rsid w:val="00CA7F87"/>
    <w:rsid w:val="00CB0898"/>
    <w:rsid w:val="00CF128C"/>
    <w:rsid w:val="00CF33C9"/>
    <w:rsid w:val="00D008BB"/>
    <w:rsid w:val="00D00DCE"/>
    <w:rsid w:val="00D03422"/>
    <w:rsid w:val="00D302A3"/>
    <w:rsid w:val="00D443F6"/>
    <w:rsid w:val="00D4454A"/>
    <w:rsid w:val="00D45992"/>
    <w:rsid w:val="00D46377"/>
    <w:rsid w:val="00D54808"/>
    <w:rsid w:val="00D5523A"/>
    <w:rsid w:val="00D556DE"/>
    <w:rsid w:val="00D56D01"/>
    <w:rsid w:val="00D578A5"/>
    <w:rsid w:val="00D6077E"/>
    <w:rsid w:val="00D66DB6"/>
    <w:rsid w:val="00D70861"/>
    <w:rsid w:val="00D74ECC"/>
    <w:rsid w:val="00D774A7"/>
    <w:rsid w:val="00D77DD3"/>
    <w:rsid w:val="00D832AB"/>
    <w:rsid w:val="00D91407"/>
    <w:rsid w:val="00D93363"/>
    <w:rsid w:val="00DA21EA"/>
    <w:rsid w:val="00DA4CEC"/>
    <w:rsid w:val="00DB38BF"/>
    <w:rsid w:val="00DB7728"/>
    <w:rsid w:val="00DC7943"/>
    <w:rsid w:val="00DD14BA"/>
    <w:rsid w:val="00DD610E"/>
    <w:rsid w:val="00DE37ED"/>
    <w:rsid w:val="00DE502B"/>
    <w:rsid w:val="00E144F3"/>
    <w:rsid w:val="00E1622F"/>
    <w:rsid w:val="00E31741"/>
    <w:rsid w:val="00E370F2"/>
    <w:rsid w:val="00E42708"/>
    <w:rsid w:val="00E442F6"/>
    <w:rsid w:val="00E44343"/>
    <w:rsid w:val="00E6257D"/>
    <w:rsid w:val="00E65544"/>
    <w:rsid w:val="00E77A63"/>
    <w:rsid w:val="00E927D0"/>
    <w:rsid w:val="00E92BAE"/>
    <w:rsid w:val="00E94055"/>
    <w:rsid w:val="00E94F24"/>
    <w:rsid w:val="00E95126"/>
    <w:rsid w:val="00EA1EC0"/>
    <w:rsid w:val="00EA22B7"/>
    <w:rsid w:val="00EA73EC"/>
    <w:rsid w:val="00EB24BD"/>
    <w:rsid w:val="00EB4B86"/>
    <w:rsid w:val="00EB7FEA"/>
    <w:rsid w:val="00EC2F0F"/>
    <w:rsid w:val="00EC3597"/>
    <w:rsid w:val="00EC7637"/>
    <w:rsid w:val="00EF1877"/>
    <w:rsid w:val="00EF3675"/>
    <w:rsid w:val="00EF45B2"/>
    <w:rsid w:val="00F20918"/>
    <w:rsid w:val="00F42106"/>
    <w:rsid w:val="00F42137"/>
    <w:rsid w:val="00F53DE0"/>
    <w:rsid w:val="00F6367B"/>
    <w:rsid w:val="00F77BC7"/>
    <w:rsid w:val="00F851B8"/>
    <w:rsid w:val="00F9173B"/>
    <w:rsid w:val="00F93B69"/>
    <w:rsid w:val="00F97986"/>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 w:type="paragraph" w:styleId="Opstilling-talellerbogst">
    <w:name w:val="List Number"/>
    <w:basedOn w:val="Normal"/>
    <w:uiPriority w:val="99"/>
    <w:unhideWhenUsed/>
    <w:rsid w:val="006C37F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76B5-33DB-4897-95CA-8BE6FACFB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3.xml><?xml version="1.0" encoding="utf-8"?>
<ds:datastoreItem xmlns:ds="http://schemas.openxmlformats.org/officeDocument/2006/customXml" ds:itemID="{240A4851-0385-49B2-9092-D45DAA325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77A4F-EB3C-45F2-A4AE-2BE3801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1803</Words>
  <Characters>9726</Characters>
  <Application>Microsoft Office Word</Application>
  <DocSecurity>4</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11506</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2</cp:revision>
  <cp:lastPrinted>2012-04-17T11:03:00Z</cp:lastPrinted>
  <dcterms:created xsi:type="dcterms:W3CDTF">2021-02-01T08:30:00Z</dcterms:created>
  <dcterms:modified xsi:type="dcterms:W3CDTF">2021-02-01T08:30:00Z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OfficeInstanceGUID">
    <vt:lpwstr>{A21956DD-F766-44B5-8504-69A7D00746A3}</vt:lpwstr>
  </property>
  <property fmtid="{D5CDD505-2E9C-101B-9397-08002B2CF9AE}" pid="5" name="AuthorIds_UIVersion_3584">
    <vt:lpwstr>52</vt:lpwstr>
  </property>
  <property fmtid="{D5CDD505-2E9C-101B-9397-08002B2CF9AE}" pid="6" name="AuthorIds_UIVersion_5120">
    <vt:lpwstr>52</vt:lpwstr>
  </property>
</Properties>
</file>