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9DA9" w14:textId="77777777" w:rsidR="00693516"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 xml:space="preserve">Guidelines on the assessment and public </w:t>
      </w:r>
      <w:proofErr w:type="spellStart"/>
      <w:r w:rsidRPr="00005CA9">
        <w:rPr>
          <w:rFonts w:asciiTheme="minorHAnsi" w:hAnsiTheme="minorHAnsi" w:cstheme="minorHAnsi"/>
          <w:b/>
          <w:sz w:val="22"/>
          <w:szCs w:val="22"/>
          <w:lang w:val="en-US"/>
        </w:rPr>
        <w:t>defence</w:t>
      </w:r>
      <w:proofErr w:type="spellEnd"/>
      <w:r w:rsidRPr="00005CA9">
        <w:rPr>
          <w:rFonts w:asciiTheme="minorHAnsi" w:hAnsiTheme="minorHAnsi" w:cstheme="minorHAnsi"/>
          <w:b/>
          <w:sz w:val="22"/>
          <w:szCs w:val="22"/>
          <w:lang w:val="en-US"/>
        </w:rPr>
        <w:t xml:space="preserve"> of the PhD thesis at the PhD School, Faculty of </w:t>
      </w:r>
    </w:p>
    <w:p w14:paraId="640EE38A" w14:textId="4C3A3546" w:rsidR="00AA2412" w:rsidRPr="00005CA9"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Business and Social Sciences, University of Southern Denmark (SDU)</w:t>
      </w:r>
    </w:p>
    <w:p w14:paraId="19920138" w14:textId="77777777" w:rsidR="00005CA9" w:rsidRPr="00005CA9" w:rsidRDefault="00005CA9" w:rsidP="00AA2412">
      <w:pPr>
        <w:rPr>
          <w:rFonts w:asciiTheme="minorHAnsi" w:hAnsiTheme="minorHAnsi" w:cstheme="minorHAnsi"/>
          <w:b/>
          <w:sz w:val="22"/>
          <w:szCs w:val="22"/>
          <w:lang w:val="en-US"/>
        </w:rPr>
      </w:pPr>
    </w:p>
    <w:p w14:paraId="2A3C1574" w14:textId="481F576D"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These guidelines recapitulate some of the rules laid down by the Ministerial Order on the PhD </w:t>
      </w:r>
      <w:proofErr w:type="spellStart"/>
      <w:r w:rsidRPr="00005CA9">
        <w:rPr>
          <w:rFonts w:asciiTheme="minorHAnsi" w:hAnsiTheme="minorHAnsi" w:cstheme="minorHAnsi"/>
          <w:sz w:val="22"/>
          <w:szCs w:val="22"/>
          <w:lang w:val="en-US"/>
        </w:rPr>
        <w:t>Programme</w:t>
      </w:r>
      <w:proofErr w:type="spellEnd"/>
      <w:r w:rsidRPr="00005CA9">
        <w:rPr>
          <w:rFonts w:asciiTheme="minorHAnsi" w:hAnsiTheme="minorHAnsi" w:cstheme="minorHAnsi"/>
          <w:sz w:val="22"/>
          <w:szCs w:val="22"/>
          <w:lang w:val="en-US"/>
        </w:rPr>
        <w:t xml:space="preserve"> at the Universities (PhD Order) no. 1039 of 27 August 2013 which came into force as from 1 September 2013, amendments to the PhD Order no. 1403 of 24 June 2021 which came into force as from 1 July 2021 and the supplementary regulations of the PhD School at the Faculty of Business and Social Sciences, SDU.</w:t>
      </w:r>
    </w:p>
    <w:p w14:paraId="7569D453" w14:textId="77777777" w:rsidR="00693516" w:rsidRPr="00005CA9" w:rsidRDefault="00693516" w:rsidP="00AA2412">
      <w:pPr>
        <w:rPr>
          <w:rFonts w:asciiTheme="minorHAnsi" w:hAnsiTheme="minorHAnsi" w:cstheme="minorHAnsi"/>
          <w:sz w:val="22"/>
          <w:szCs w:val="22"/>
          <w:lang w:val="en-US"/>
        </w:rPr>
      </w:pPr>
    </w:p>
    <w:p w14:paraId="5E0FC154" w14:textId="7DBF2E96" w:rsidR="00AA2412"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The PhD thesis</w:t>
      </w:r>
    </w:p>
    <w:p w14:paraId="2A6B327F" w14:textId="77777777" w:rsidR="00693516" w:rsidRPr="00005CA9" w:rsidRDefault="00693516" w:rsidP="00AA2412">
      <w:pPr>
        <w:rPr>
          <w:rFonts w:asciiTheme="minorHAnsi" w:hAnsiTheme="minorHAnsi" w:cstheme="minorHAnsi"/>
          <w:sz w:val="22"/>
          <w:szCs w:val="22"/>
          <w:lang w:val="en-US"/>
        </w:rPr>
      </w:pPr>
    </w:p>
    <w:p w14:paraId="1D78AA94" w14:textId="11FF858B"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PhD thesis is a piece of independent work, which is based on an individual PhD </w:t>
      </w:r>
      <w:proofErr w:type="spellStart"/>
      <w:r w:rsidRPr="00005CA9">
        <w:rPr>
          <w:rFonts w:asciiTheme="minorHAnsi" w:hAnsiTheme="minorHAnsi" w:cstheme="minorHAnsi"/>
          <w:sz w:val="22"/>
          <w:szCs w:val="22"/>
          <w:lang w:val="en-US"/>
        </w:rPr>
        <w:t>programme</w:t>
      </w:r>
      <w:proofErr w:type="spellEnd"/>
      <w:r w:rsidRPr="00005CA9">
        <w:rPr>
          <w:rFonts w:asciiTheme="minorHAnsi" w:hAnsiTheme="minorHAnsi" w:cstheme="minorHAnsi"/>
          <w:sz w:val="22"/>
          <w:szCs w:val="22"/>
          <w:lang w:val="en-US"/>
        </w:rPr>
        <w:t xml:space="preserve">, and cannot be submitted for assessment by two or more authors jointly. The underlying research project may, however, have been carried out in cooperation with others. </w:t>
      </w:r>
    </w:p>
    <w:p w14:paraId="12B2EFE7" w14:textId="77777777" w:rsidR="00693516" w:rsidRPr="00005CA9" w:rsidRDefault="00693516" w:rsidP="00AA2412">
      <w:pPr>
        <w:rPr>
          <w:rFonts w:asciiTheme="minorHAnsi" w:hAnsiTheme="minorHAnsi" w:cstheme="minorHAnsi"/>
          <w:sz w:val="22"/>
          <w:szCs w:val="22"/>
          <w:lang w:val="en-US"/>
        </w:rPr>
      </w:pPr>
    </w:p>
    <w:p w14:paraId="6538EB5C" w14:textId="77777777" w:rsidR="00693516"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principal supervisor can decide whether manuscripts of other articles, or previously published articles, may be included in the PhD thesis. If the thesis is based on articles, it must include a summary </w:t>
      </w:r>
    </w:p>
    <w:p w14:paraId="3C87519D" w14:textId="77777777" w:rsidR="00693516"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detailing the interconnection and showing progression and </w:t>
      </w:r>
      <w:proofErr w:type="spellStart"/>
      <w:r w:rsidRPr="00005CA9">
        <w:rPr>
          <w:rFonts w:asciiTheme="minorHAnsi" w:hAnsiTheme="minorHAnsi" w:cstheme="minorHAnsi"/>
          <w:sz w:val="22"/>
          <w:szCs w:val="22"/>
          <w:lang w:val="en-US"/>
        </w:rPr>
        <w:t>summarising</w:t>
      </w:r>
      <w:proofErr w:type="spellEnd"/>
      <w:r w:rsidRPr="00005CA9">
        <w:rPr>
          <w:rFonts w:asciiTheme="minorHAnsi" w:hAnsiTheme="minorHAnsi" w:cstheme="minorHAnsi"/>
          <w:sz w:val="22"/>
          <w:szCs w:val="22"/>
          <w:lang w:val="en-US"/>
        </w:rPr>
        <w:t xml:space="preserve"> the overall research results. </w:t>
      </w:r>
    </w:p>
    <w:p w14:paraId="3934BB4B" w14:textId="2E52DAC3"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Articles that are included in the thesis may be prepared in cooperation with others on condition that they are accompanied by written declarations from each of the co-authors, specifying the PhD author’s contribution to the total work. The predominant elements should be prepared independently. Co-author declarations must be signed by the co-authors and the PhD student. </w:t>
      </w:r>
    </w:p>
    <w:p w14:paraId="3B9F45CE" w14:textId="77777777" w:rsidR="00693516" w:rsidRPr="00005CA9" w:rsidRDefault="00693516" w:rsidP="00AA2412">
      <w:pPr>
        <w:rPr>
          <w:rFonts w:asciiTheme="minorHAnsi" w:hAnsiTheme="minorHAnsi" w:cstheme="minorHAnsi"/>
          <w:sz w:val="22"/>
          <w:szCs w:val="22"/>
          <w:lang w:val="en-US"/>
        </w:rPr>
      </w:pPr>
    </w:p>
    <w:p w14:paraId="370209AF" w14:textId="662D0D2B"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PhD thesis must be in Danish or English and abstracts in Danish and English must be included. </w:t>
      </w:r>
    </w:p>
    <w:p w14:paraId="695F07E8" w14:textId="77777777" w:rsidR="00693516" w:rsidRPr="00005CA9" w:rsidRDefault="00693516" w:rsidP="00AA2412">
      <w:pPr>
        <w:rPr>
          <w:rFonts w:asciiTheme="minorHAnsi" w:hAnsiTheme="minorHAnsi" w:cstheme="minorHAnsi"/>
          <w:sz w:val="22"/>
          <w:szCs w:val="22"/>
          <w:lang w:val="en-US"/>
        </w:rPr>
      </w:pPr>
    </w:p>
    <w:p w14:paraId="643A4574" w14:textId="6D7CEB4E" w:rsidR="00AA2412" w:rsidRDefault="00AA2412" w:rsidP="00AA2412">
      <w:pPr>
        <w:rPr>
          <w:rFonts w:asciiTheme="minorHAnsi" w:hAnsiTheme="minorHAnsi" w:cstheme="minorHAnsi"/>
          <w:b/>
          <w:bCs/>
          <w:sz w:val="22"/>
          <w:szCs w:val="22"/>
          <w:lang w:val="en-US"/>
        </w:rPr>
      </w:pPr>
      <w:r w:rsidRPr="00005CA9">
        <w:rPr>
          <w:rFonts w:asciiTheme="minorHAnsi" w:hAnsiTheme="minorHAnsi" w:cstheme="minorHAnsi"/>
          <w:b/>
          <w:bCs/>
          <w:sz w:val="22"/>
          <w:szCs w:val="22"/>
          <w:lang w:val="en-US"/>
        </w:rPr>
        <w:t>E-publishing of PhD theses at SDU</w:t>
      </w:r>
    </w:p>
    <w:p w14:paraId="6C5BFFE0" w14:textId="77777777" w:rsidR="00693516" w:rsidRPr="00005CA9" w:rsidRDefault="00693516" w:rsidP="00AA2412">
      <w:pPr>
        <w:rPr>
          <w:rFonts w:asciiTheme="minorHAnsi" w:hAnsiTheme="minorHAnsi" w:cstheme="minorHAnsi"/>
          <w:b/>
          <w:bCs/>
          <w:sz w:val="22"/>
          <w:szCs w:val="22"/>
          <w:lang w:val="en-US"/>
        </w:rPr>
      </w:pPr>
    </w:p>
    <w:p w14:paraId="558823DA" w14:textId="77777777" w:rsidR="00693516"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In cooperation between the PhD Schools at SDU and the University Library (SDUB) common procedures for submission, archiving and e-publishing of PhD theses at SDU have been established and </w:t>
      </w:r>
      <w:proofErr w:type="gramStart"/>
      <w:r w:rsidRPr="00005CA9">
        <w:rPr>
          <w:rFonts w:asciiTheme="minorHAnsi" w:hAnsiTheme="minorHAnsi" w:cstheme="minorHAnsi"/>
          <w:sz w:val="22"/>
          <w:szCs w:val="22"/>
          <w:lang w:val="en-US"/>
        </w:rPr>
        <w:t>a new</w:t>
      </w:r>
      <w:proofErr w:type="gramEnd"/>
      <w:r w:rsidRPr="00005CA9">
        <w:rPr>
          <w:rFonts w:asciiTheme="minorHAnsi" w:hAnsiTheme="minorHAnsi" w:cstheme="minorHAnsi"/>
          <w:sz w:val="22"/>
          <w:szCs w:val="22"/>
          <w:lang w:val="en-US"/>
        </w:rPr>
        <w:t xml:space="preserve"> </w:t>
      </w:r>
    </w:p>
    <w:p w14:paraId="2A876CE7" w14:textId="6845B6F1"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submission and publication system has be launched in order to secure maximum exposure of PhD theses from SDU and to accommodate the requirements of the </w:t>
      </w:r>
      <w:hyperlink r:id="rId8" w:history="1">
        <w:r w:rsidRPr="00005CA9">
          <w:rPr>
            <w:rStyle w:val="Hyperlink"/>
            <w:rFonts w:asciiTheme="minorHAnsi" w:hAnsiTheme="minorHAnsi" w:cstheme="minorHAnsi"/>
            <w:sz w:val="22"/>
            <w:szCs w:val="22"/>
            <w:lang w:val="en-US"/>
          </w:rPr>
          <w:t xml:space="preserve">Ministerial Order on the PhD </w:t>
        </w:r>
        <w:proofErr w:type="spellStart"/>
        <w:r w:rsidRPr="00005CA9">
          <w:rPr>
            <w:rStyle w:val="Hyperlink"/>
            <w:rFonts w:asciiTheme="minorHAnsi" w:hAnsiTheme="minorHAnsi" w:cstheme="minorHAnsi"/>
            <w:sz w:val="22"/>
            <w:szCs w:val="22"/>
            <w:lang w:val="en-US"/>
          </w:rPr>
          <w:t>Programme</w:t>
        </w:r>
        <w:proofErr w:type="spellEnd"/>
        <w:r w:rsidRPr="00005CA9">
          <w:rPr>
            <w:rStyle w:val="Hyperlink"/>
            <w:rFonts w:asciiTheme="minorHAnsi" w:hAnsiTheme="minorHAnsi" w:cstheme="minorHAnsi"/>
            <w:sz w:val="22"/>
            <w:szCs w:val="22"/>
            <w:lang w:val="en-US"/>
          </w:rPr>
          <w:t xml:space="preserve"> (PhD Order)</w:t>
        </w:r>
      </w:hyperlink>
      <w:r w:rsidRPr="00005CA9">
        <w:rPr>
          <w:rFonts w:asciiTheme="minorHAnsi" w:hAnsiTheme="minorHAnsi" w:cstheme="minorHAnsi"/>
          <w:sz w:val="22"/>
          <w:szCs w:val="22"/>
          <w:lang w:val="en-US"/>
        </w:rPr>
        <w:t xml:space="preserve"> section 19 (2) stating that PhD theses must be made available to the public in due time before the PhD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w:t>
      </w:r>
    </w:p>
    <w:p w14:paraId="286993C4"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w:t>
      </w:r>
    </w:p>
    <w:p w14:paraId="022A014B" w14:textId="77777777" w:rsidR="00693516"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This means that as per </w:t>
      </w:r>
      <w:r w:rsidRPr="00005CA9">
        <w:rPr>
          <w:rFonts w:asciiTheme="minorHAnsi" w:hAnsiTheme="minorHAnsi" w:cstheme="minorHAnsi"/>
          <w:b/>
          <w:bCs/>
          <w:sz w:val="22"/>
          <w:szCs w:val="22"/>
          <w:lang w:val="en-US"/>
        </w:rPr>
        <w:t>1 September 2021</w:t>
      </w:r>
      <w:r w:rsidRPr="00005CA9">
        <w:rPr>
          <w:rFonts w:asciiTheme="minorHAnsi" w:hAnsiTheme="minorHAnsi" w:cstheme="minorHAnsi"/>
          <w:sz w:val="22"/>
          <w:szCs w:val="22"/>
          <w:lang w:val="en-US"/>
        </w:rPr>
        <w:t xml:space="preserve"> PhD theses submitted to the PhD School at the Faculty of </w:t>
      </w:r>
    </w:p>
    <w:p w14:paraId="7556825E" w14:textId="62D4360A"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Business and Social Sciences must be handed in digitally through uploading via SDU’s Research Portal (PURE) </w:t>
      </w:r>
      <w:hyperlink r:id="rId9" w:history="1">
        <w:r w:rsidRPr="00005CA9">
          <w:rPr>
            <w:rStyle w:val="Hyperlink"/>
            <w:rFonts w:asciiTheme="minorHAnsi" w:hAnsiTheme="minorHAnsi" w:cstheme="minorHAnsi"/>
            <w:sz w:val="22"/>
            <w:szCs w:val="22"/>
            <w:lang w:val="en-US"/>
          </w:rPr>
          <w:t>http://www.sdu.dk/pure</w:t>
        </w:r>
      </w:hyperlink>
      <w:r w:rsidRPr="00005CA9">
        <w:rPr>
          <w:rFonts w:asciiTheme="minorHAnsi" w:hAnsiTheme="minorHAnsi" w:cstheme="minorHAnsi"/>
          <w:sz w:val="22"/>
          <w:szCs w:val="22"/>
          <w:lang w:val="en-US"/>
        </w:rPr>
        <w:t xml:space="preserve"> </w:t>
      </w:r>
    </w:p>
    <w:p w14:paraId="12D44AE2" w14:textId="77777777" w:rsidR="00AA2412" w:rsidRPr="00005CA9" w:rsidRDefault="00AA2412" w:rsidP="00AA2412">
      <w:pPr>
        <w:rPr>
          <w:rFonts w:asciiTheme="minorHAnsi" w:hAnsiTheme="minorHAnsi" w:cstheme="minorHAnsi"/>
          <w:b/>
          <w:bCs/>
          <w:sz w:val="22"/>
          <w:szCs w:val="22"/>
          <w:lang w:val="en-US"/>
        </w:rPr>
      </w:pPr>
    </w:p>
    <w:p w14:paraId="754987F4" w14:textId="6015FE44" w:rsidR="00AA2412" w:rsidRDefault="00AA2412" w:rsidP="00AA2412">
      <w:pPr>
        <w:rPr>
          <w:rFonts w:asciiTheme="minorHAnsi" w:hAnsiTheme="minorHAnsi" w:cstheme="minorHAnsi"/>
          <w:sz w:val="22"/>
          <w:szCs w:val="22"/>
          <w:lang w:val="en-US"/>
        </w:rPr>
      </w:pPr>
      <w:proofErr w:type="gramStart"/>
      <w:r w:rsidRPr="00005CA9">
        <w:rPr>
          <w:rFonts w:asciiTheme="minorHAnsi" w:hAnsiTheme="minorHAnsi" w:cstheme="minorHAnsi"/>
          <w:sz w:val="22"/>
          <w:szCs w:val="22"/>
          <w:lang w:val="en-US"/>
        </w:rPr>
        <w:t>As a general rule</w:t>
      </w:r>
      <w:proofErr w:type="gramEnd"/>
      <w:r w:rsidRPr="00005CA9">
        <w:rPr>
          <w:rFonts w:asciiTheme="minorHAnsi" w:hAnsiTheme="minorHAnsi" w:cstheme="minorHAnsi"/>
          <w:sz w:val="22"/>
          <w:szCs w:val="22"/>
          <w:lang w:val="en-US"/>
        </w:rPr>
        <w:t>, all PhD theses from SDU which have been recommended for award of the PhD degree must be published digitally through PURE.</w:t>
      </w:r>
    </w:p>
    <w:p w14:paraId="46C86CB7" w14:textId="77777777" w:rsidR="00693516" w:rsidRPr="00005CA9" w:rsidRDefault="00693516" w:rsidP="00AA2412">
      <w:pPr>
        <w:rPr>
          <w:rFonts w:asciiTheme="minorHAnsi" w:hAnsiTheme="minorHAnsi" w:cstheme="minorHAnsi"/>
          <w:b/>
          <w:bCs/>
          <w:sz w:val="22"/>
          <w:szCs w:val="22"/>
          <w:lang w:val="en-US"/>
        </w:rPr>
      </w:pPr>
    </w:p>
    <w:p w14:paraId="20F1A343" w14:textId="20803DB0" w:rsidR="00AA2412" w:rsidRDefault="00AA2412" w:rsidP="00AA2412">
      <w:pPr>
        <w:rPr>
          <w:rFonts w:asciiTheme="minorHAnsi" w:hAnsiTheme="minorHAnsi" w:cstheme="minorHAnsi"/>
          <w:b/>
          <w:bCs/>
          <w:sz w:val="22"/>
          <w:szCs w:val="22"/>
          <w:lang w:val="en-US"/>
        </w:rPr>
      </w:pPr>
      <w:r w:rsidRPr="00005CA9">
        <w:rPr>
          <w:rFonts w:asciiTheme="minorHAnsi" w:hAnsiTheme="minorHAnsi" w:cstheme="minorHAnsi"/>
          <w:b/>
          <w:bCs/>
          <w:sz w:val="22"/>
          <w:szCs w:val="22"/>
          <w:lang w:val="en-US"/>
        </w:rPr>
        <w:t>Submission in PURE</w:t>
      </w:r>
    </w:p>
    <w:p w14:paraId="72CB5F8E" w14:textId="77777777" w:rsidR="00693516" w:rsidRPr="00005CA9" w:rsidRDefault="00693516" w:rsidP="00AA2412">
      <w:pPr>
        <w:rPr>
          <w:rFonts w:asciiTheme="minorHAnsi" w:hAnsiTheme="minorHAnsi" w:cstheme="minorHAnsi"/>
          <w:b/>
          <w:bCs/>
          <w:sz w:val="22"/>
          <w:szCs w:val="22"/>
          <w:lang w:val="en-US"/>
        </w:rPr>
      </w:pPr>
    </w:p>
    <w:p w14:paraId="532C36FD" w14:textId="77777777" w:rsidR="00693516" w:rsidRDefault="00693516" w:rsidP="00AA2412">
      <w:pPr>
        <w:pStyle w:val="NormalWeb"/>
        <w:spacing w:before="0" w:beforeAutospacing="0" w:after="0" w:afterAutospacing="0"/>
        <w:rPr>
          <w:rFonts w:asciiTheme="minorHAnsi" w:hAnsiTheme="minorHAnsi" w:cstheme="minorHAnsi"/>
          <w:sz w:val="22"/>
          <w:szCs w:val="22"/>
          <w:lang w:val="en-US"/>
        </w:rPr>
      </w:pPr>
      <w:r>
        <w:rPr>
          <w:rFonts w:asciiTheme="minorHAnsi" w:hAnsiTheme="minorHAnsi" w:cstheme="minorHAnsi"/>
          <w:sz w:val="22"/>
          <w:szCs w:val="22"/>
          <w:lang w:val="en-US"/>
        </w:rPr>
        <w:t>The</w:t>
      </w:r>
      <w:r w:rsidR="00AA2412" w:rsidRPr="00005CA9">
        <w:rPr>
          <w:rFonts w:asciiTheme="minorHAnsi" w:hAnsiTheme="minorHAnsi" w:cstheme="minorHAnsi"/>
          <w:sz w:val="22"/>
          <w:szCs w:val="22"/>
          <w:lang w:val="en-US"/>
        </w:rPr>
        <w:t xml:space="preserve"> PhD thesis is officially handed in once it is uploaded in PURE. This means that </w:t>
      </w:r>
      <w:r>
        <w:rPr>
          <w:rFonts w:asciiTheme="minorHAnsi" w:hAnsiTheme="minorHAnsi" w:cstheme="minorHAnsi"/>
          <w:sz w:val="22"/>
          <w:szCs w:val="22"/>
          <w:lang w:val="en-US"/>
        </w:rPr>
        <w:t>the</w:t>
      </w:r>
      <w:r w:rsidR="00AA2412" w:rsidRPr="00005CA9">
        <w:rPr>
          <w:rFonts w:asciiTheme="minorHAnsi" w:hAnsiTheme="minorHAnsi" w:cstheme="minorHAnsi"/>
          <w:sz w:val="22"/>
          <w:szCs w:val="22"/>
          <w:lang w:val="en-US"/>
        </w:rPr>
        <w:t xml:space="preserve"> thesis, required </w:t>
      </w:r>
    </w:p>
    <w:p w14:paraId="7111127C" w14:textId="18635C49"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attachments and administrative documents must be submitted on the date of expiry of </w:t>
      </w:r>
      <w:r w:rsidR="00693516">
        <w:rPr>
          <w:rFonts w:asciiTheme="minorHAnsi" w:hAnsiTheme="minorHAnsi" w:cstheme="minorHAnsi"/>
          <w:sz w:val="22"/>
          <w:szCs w:val="22"/>
          <w:lang w:val="en-US"/>
        </w:rPr>
        <w:t xml:space="preserve">the </w:t>
      </w:r>
      <w:r w:rsidRPr="00005CA9">
        <w:rPr>
          <w:rFonts w:asciiTheme="minorHAnsi" w:hAnsiTheme="minorHAnsi" w:cstheme="minorHAnsi"/>
          <w:sz w:val="22"/>
          <w:szCs w:val="22"/>
          <w:lang w:val="en-US"/>
        </w:rPr>
        <w:t xml:space="preserve">PhD study at the latest. </w:t>
      </w:r>
    </w:p>
    <w:p w14:paraId="36FF1463"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72BDDED2" w14:textId="77777777" w:rsidR="00AA2412" w:rsidRPr="00005CA9" w:rsidRDefault="00AA2412" w:rsidP="00AA2412">
      <w:pPr>
        <w:rPr>
          <w:rFonts w:asciiTheme="minorHAnsi" w:hAnsiTheme="minorHAnsi" w:cstheme="minorHAnsi"/>
          <w:i/>
          <w:iCs/>
          <w:sz w:val="22"/>
          <w:szCs w:val="22"/>
          <w:lang w:val="en-US"/>
        </w:rPr>
      </w:pPr>
    </w:p>
    <w:p w14:paraId="791A1BB7" w14:textId="77777777" w:rsidR="00AA2412" w:rsidRPr="00005CA9" w:rsidRDefault="00AA2412" w:rsidP="00AA2412">
      <w:pPr>
        <w:rPr>
          <w:rFonts w:asciiTheme="minorHAnsi" w:hAnsiTheme="minorHAnsi" w:cstheme="minorHAnsi"/>
          <w:i/>
          <w:iCs/>
          <w:sz w:val="22"/>
          <w:szCs w:val="22"/>
          <w:lang w:val="en-US"/>
        </w:rPr>
      </w:pPr>
    </w:p>
    <w:p w14:paraId="07E4604A" w14:textId="77777777" w:rsidR="00AA2412" w:rsidRPr="00005CA9" w:rsidRDefault="00AA2412" w:rsidP="00AA2412">
      <w:pPr>
        <w:rPr>
          <w:rFonts w:asciiTheme="minorHAnsi" w:hAnsiTheme="minorHAnsi" w:cstheme="minorHAnsi"/>
          <w:i/>
          <w:iCs/>
          <w:sz w:val="22"/>
          <w:szCs w:val="22"/>
          <w:lang w:val="en-US"/>
        </w:rPr>
      </w:pPr>
      <w:r w:rsidRPr="00005CA9">
        <w:rPr>
          <w:rFonts w:asciiTheme="minorHAnsi" w:hAnsiTheme="minorHAnsi" w:cstheme="minorHAnsi"/>
          <w:i/>
          <w:iCs/>
          <w:sz w:val="22"/>
          <w:szCs w:val="22"/>
          <w:lang w:val="en-US"/>
        </w:rPr>
        <w:t>Procedures for uploading in PURE:</w:t>
      </w:r>
    </w:p>
    <w:p w14:paraId="5F4EAF27" w14:textId="77777777" w:rsidR="00AA2412" w:rsidRPr="00005CA9" w:rsidRDefault="00AA2412" w:rsidP="00AA2412">
      <w:pPr>
        <w:pStyle w:val="Listeafsnit"/>
        <w:numPr>
          <w:ilvl w:val="0"/>
          <w:numId w:val="22"/>
        </w:numPr>
        <w:rPr>
          <w:rFonts w:cstheme="minorHAnsi"/>
          <w:lang w:val="en-US"/>
        </w:rPr>
      </w:pPr>
      <w:r w:rsidRPr="00005CA9">
        <w:rPr>
          <w:rFonts w:cstheme="minorHAnsi"/>
          <w:lang w:val="en-US"/>
        </w:rPr>
        <w:t xml:space="preserve">The </w:t>
      </w:r>
      <w:r w:rsidRPr="00005CA9">
        <w:rPr>
          <w:rFonts w:cstheme="minorHAnsi"/>
          <w:i/>
          <w:iCs/>
          <w:lang w:val="en-US"/>
        </w:rPr>
        <w:t>final and complete version</w:t>
      </w:r>
      <w:r w:rsidRPr="00005CA9">
        <w:rPr>
          <w:rFonts w:cstheme="minorHAnsi"/>
          <w:lang w:val="en-US"/>
        </w:rPr>
        <w:t xml:space="preserve"> of the PhD thesis including abstracts in Danish and English must be uploaded in PURE: </w:t>
      </w:r>
      <w:hyperlink r:id="rId10" w:history="1">
        <w:r w:rsidRPr="00005CA9">
          <w:rPr>
            <w:rStyle w:val="Hyperlink"/>
            <w:rFonts w:cstheme="minorHAnsi"/>
            <w:lang w:val="en-US"/>
          </w:rPr>
          <w:t>http://www.sdu.dk/pure</w:t>
        </w:r>
      </w:hyperlink>
    </w:p>
    <w:p w14:paraId="68A254D1" w14:textId="77777777" w:rsidR="00AA2412" w:rsidRPr="00005CA9" w:rsidRDefault="00AA2412" w:rsidP="00AA2412">
      <w:pPr>
        <w:pStyle w:val="Listeafsnit"/>
        <w:numPr>
          <w:ilvl w:val="0"/>
          <w:numId w:val="22"/>
        </w:numPr>
        <w:rPr>
          <w:rFonts w:cstheme="minorHAnsi"/>
          <w:lang w:val="en-US"/>
        </w:rPr>
      </w:pPr>
      <w:r w:rsidRPr="00005CA9">
        <w:rPr>
          <w:rFonts w:cstheme="minorHAnsi"/>
          <w:lang w:val="en-US"/>
        </w:rPr>
        <w:t>The following administrative documents must be enclosed:</w:t>
      </w:r>
    </w:p>
    <w:p w14:paraId="369CB41D" w14:textId="77777777" w:rsidR="00AA2412" w:rsidRPr="00005CA9" w:rsidRDefault="00AA2412" w:rsidP="00AA2412">
      <w:pPr>
        <w:pStyle w:val="Listeafsnit"/>
        <w:numPr>
          <w:ilvl w:val="0"/>
          <w:numId w:val="23"/>
        </w:numPr>
        <w:rPr>
          <w:rFonts w:cstheme="minorHAnsi"/>
          <w:lang w:val="en-US"/>
        </w:rPr>
      </w:pPr>
      <w:r w:rsidRPr="00005CA9">
        <w:rPr>
          <w:rFonts w:cstheme="minorHAnsi"/>
          <w:lang w:val="en-US"/>
        </w:rPr>
        <w:t>Statement from the principal supervisor and co-author statement, if any (jointly uploaded in PDF-format)</w:t>
      </w:r>
    </w:p>
    <w:p w14:paraId="34B67C60" w14:textId="77777777" w:rsidR="00AA2412" w:rsidRPr="00005CA9" w:rsidRDefault="00AA2412" w:rsidP="00AA2412">
      <w:pPr>
        <w:pStyle w:val="Listeafsnit"/>
        <w:numPr>
          <w:ilvl w:val="0"/>
          <w:numId w:val="23"/>
        </w:numPr>
        <w:rPr>
          <w:rFonts w:cstheme="minorHAnsi"/>
          <w:lang w:val="en-US"/>
        </w:rPr>
      </w:pPr>
      <w:r w:rsidRPr="00005CA9">
        <w:rPr>
          <w:rFonts w:cstheme="minorHAnsi"/>
          <w:lang w:val="en-US"/>
        </w:rPr>
        <w:t>Activity overview (separately uploaded in PDF-format)</w:t>
      </w:r>
    </w:p>
    <w:p w14:paraId="421497A1" w14:textId="77777777" w:rsidR="00693516" w:rsidRDefault="00AA2412" w:rsidP="00AA2412">
      <w:pPr>
        <w:pStyle w:val="Listeafsnit"/>
        <w:numPr>
          <w:ilvl w:val="0"/>
          <w:numId w:val="22"/>
        </w:numPr>
        <w:rPr>
          <w:rFonts w:cstheme="minorHAnsi"/>
          <w:lang w:val="en-US"/>
        </w:rPr>
      </w:pPr>
      <w:r w:rsidRPr="00005CA9">
        <w:rPr>
          <w:rFonts w:cstheme="minorHAnsi"/>
          <w:lang w:val="en-US"/>
        </w:rPr>
        <w:t xml:space="preserve">In PURE it must be registered whether the </w:t>
      </w:r>
      <w:r w:rsidRPr="00005CA9">
        <w:rPr>
          <w:rFonts w:cstheme="minorHAnsi"/>
          <w:i/>
          <w:iCs/>
          <w:lang w:val="en-US"/>
        </w:rPr>
        <w:t>complete</w:t>
      </w:r>
      <w:r w:rsidRPr="00005CA9">
        <w:rPr>
          <w:rFonts w:cstheme="minorHAnsi"/>
          <w:lang w:val="en-US"/>
        </w:rPr>
        <w:t xml:space="preserve"> or only </w:t>
      </w:r>
      <w:r w:rsidRPr="00005CA9">
        <w:rPr>
          <w:rFonts w:cstheme="minorHAnsi"/>
          <w:i/>
          <w:iCs/>
          <w:lang w:val="en-US"/>
        </w:rPr>
        <w:t>parts</w:t>
      </w:r>
      <w:r w:rsidRPr="00005CA9">
        <w:rPr>
          <w:rFonts w:cstheme="minorHAnsi"/>
          <w:lang w:val="en-US"/>
        </w:rPr>
        <w:t xml:space="preserve"> of the thesis must be </w:t>
      </w:r>
    </w:p>
    <w:p w14:paraId="57CE3F6C" w14:textId="3C91D7E7" w:rsidR="00AA2412" w:rsidRPr="00005CA9" w:rsidRDefault="00AA2412" w:rsidP="00693516">
      <w:pPr>
        <w:pStyle w:val="Listeafsnit"/>
        <w:ind w:left="1080"/>
        <w:rPr>
          <w:rFonts w:cstheme="minorHAnsi"/>
          <w:lang w:val="en-US"/>
        </w:rPr>
      </w:pPr>
      <w:r w:rsidRPr="00005CA9">
        <w:rPr>
          <w:rFonts w:cstheme="minorHAnsi"/>
          <w:lang w:val="en-US"/>
        </w:rPr>
        <w:t>e-published</w:t>
      </w:r>
    </w:p>
    <w:p w14:paraId="30F3E417" w14:textId="77777777" w:rsidR="00693516" w:rsidRDefault="00AA2412" w:rsidP="00AA2412">
      <w:pPr>
        <w:pStyle w:val="Listeafsnit"/>
        <w:numPr>
          <w:ilvl w:val="0"/>
          <w:numId w:val="22"/>
        </w:numPr>
        <w:rPr>
          <w:rFonts w:cstheme="minorHAnsi"/>
          <w:lang w:val="en-US"/>
        </w:rPr>
      </w:pPr>
      <w:r w:rsidRPr="00005CA9">
        <w:rPr>
          <w:rFonts w:cstheme="minorHAnsi"/>
          <w:lang w:val="en-US"/>
        </w:rPr>
        <w:t xml:space="preserve">After upload in PURE the thesis will automatically be checked for plagiarism by SDUB in </w:t>
      </w:r>
    </w:p>
    <w:p w14:paraId="1E63F631" w14:textId="26FE8865" w:rsidR="00AA2412" w:rsidRPr="00005CA9" w:rsidRDefault="00AA2412" w:rsidP="00693516">
      <w:pPr>
        <w:pStyle w:val="Listeafsnit"/>
        <w:ind w:left="1080"/>
        <w:rPr>
          <w:rFonts w:cstheme="minorHAnsi"/>
          <w:lang w:val="en-US"/>
        </w:rPr>
      </w:pPr>
      <w:r w:rsidRPr="00005CA9">
        <w:rPr>
          <w:rFonts w:cstheme="minorHAnsi"/>
          <w:lang w:val="en-US"/>
        </w:rPr>
        <w:t xml:space="preserve">accordance with the existing </w:t>
      </w:r>
      <w:hyperlink r:id="rId11" w:history="1">
        <w:r w:rsidRPr="00195803">
          <w:rPr>
            <w:rStyle w:val="Hyperlink"/>
            <w:rFonts w:cstheme="minorHAnsi"/>
            <w:lang w:val="en-US"/>
          </w:rPr>
          <w:t>procedures</w:t>
        </w:r>
      </w:hyperlink>
    </w:p>
    <w:p w14:paraId="7BE8751D" w14:textId="77777777" w:rsidR="00AA2412" w:rsidRPr="00005CA9" w:rsidRDefault="00AA2412" w:rsidP="00AA2412">
      <w:pPr>
        <w:pStyle w:val="Listeafsnit"/>
        <w:numPr>
          <w:ilvl w:val="0"/>
          <w:numId w:val="22"/>
        </w:numPr>
        <w:rPr>
          <w:rFonts w:cstheme="minorHAnsi"/>
          <w:lang w:val="en-US"/>
        </w:rPr>
      </w:pPr>
      <w:r w:rsidRPr="00005CA9">
        <w:rPr>
          <w:rFonts w:cstheme="minorHAnsi"/>
          <w:lang w:val="en-US"/>
        </w:rPr>
        <w:t xml:space="preserve">After the plagiarism check SDUB forwards the thesis and administrative documents to the PhD School via </w:t>
      </w:r>
      <w:proofErr w:type="spellStart"/>
      <w:r w:rsidRPr="00005CA9">
        <w:rPr>
          <w:rFonts w:cstheme="minorHAnsi"/>
          <w:lang w:val="en-US"/>
        </w:rPr>
        <w:t>FileSender</w:t>
      </w:r>
      <w:proofErr w:type="spellEnd"/>
      <w:r w:rsidRPr="00005CA9">
        <w:rPr>
          <w:rFonts w:cstheme="minorHAnsi"/>
          <w:lang w:val="en-US"/>
        </w:rPr>
        <w:t xml:space="preserve"> for assessment</w:t>
      </w:r>
    </w:p>
    <w:p w14:paraId="7242DC10" w14:textId="77777777" w:rsidR="00693516" w:rsidRDefault="00AA2412" w:rsidP="00AA2412">
      <w:pPr>
        <w:pStyle w:val="Listeafsnit"/>
        <w:numPr>
          <w:ilvl w:val="0"/>
          <w:numId w:val="22"/>
        </w:numPr>
        <w:rPr>
          <w:rFonts w:cstheme="minorHAnsi"/>
          <w:lang w:val="en-US"/>
        </w:rPr>
      </w:pPr>
      <w:r w:rsidRPr="00005CA9">
        <w:rPr>
          <w:rFonts w:cstheme="minorHAnsi"/>
          <w:lang w:val="en-US"/>
        </w:rPr>
        <w:t>The PhD School Secretariat will send the thesis to the assessment committee and the</w:t>
      </w:r>
    </w:p>
    <w:p w14:paraId="1FE1C609" w14:textId="0A014787" w:rsidR="00AA2412" w:rsidRPr="00005CA9" w:rsidRDefault="00AA2412" w:rsidP="00693516">
      <w:pPr>
        <w:pStyle w:val="Listeafsnit"/>
        <w:ind w:left="1080"/>
        <w:rPr>
          <w:rFonts w:cstheme="minorHAnsi"/>
          <w:lang w:val="en-US"/>
        </w:rPr>
      </w:pPr>
      <w:r w:rsidRPr="00005CA9">
        <w:rPr>
          <w:rFonts w:cstheme="minorHAnsi"/>
          <w:lang w:val="en-US"/>
        </w:rPr>
        <w:t>principal supervisor</w:t>
      </w:r>
    </w:p>
    <w:p w14:paraId="3376FB59" w14:textId="30C012F6" w:rsidR="00AA2412" w:rsidRPr="006D0539" w:rsidRDefault="00AA2412" w:rsidP="002C6E8B">
      <w:pPr>
        <w:pStyle w:val="Listeafsnit"/>
        <w:numPr>
          <w:ilvl w:val="0"/>
          <w:numId w:val="22"/>
        </w:numPr>
        <w:rPr>
          <w:rFonts w:cstheme="minorHAnsi"/>
          <w:lang w:val="en-US"/>
        </w:rPr>
      </w:pPr>
      <w:r w:rsidRPr="006D0539">
        <w:rPr>
          <w:rFonts w:cstheme="minorHAnsi"/>
          <w:lang w:val="en-US"/>
        </w:rPr>
        <w:t xml:space="preserve">SDUB ensures that the PhD thesis is made available in PURE to the public in due time before the PhD </w:t>
      </w:r>
      <w:proofErr w:type="spellStart"/>
      <w:r w:rsidRPr="006D0539">
        <w:rPr>
          <w:rFonts w:cstheme="minorHAnsi"/>
          <w:lang w:val="en-US"/>
        </w:rPr>
        <w:t>defence</w:t>
      </w:r>
      <w:proofErr w:type="spellEnd"/>
      <w:r w:rsidRPr="006D0539">
        <w:rPr>
          <w:rFonts w:cstheme="minorHAnsi"/>
          <w:lang w:val="en-US"/>
        </w:rPr>
        <w:t xml:space="preserve"> once the thesis is recommended for PhD </w:t>
      </w:r>
      <w:proofErr w:type="spellStart"/>
      <w:r w:rsidRPr="006D0539">
        <w:rPr>
          <w:rFonts w:cstheme="minorHAnsi"/>
          <w:lang w:val="en-US"/>
        </w:rPr>
        <w:t>defence</w:t>
      </w:r>
      <w:proofErr w:type="spellEnd"/>
      <w:r w:rsidRPr="006D0539">
        <w:rPr>
          <w:rFonts w:cstheme="minorHAnsi"/>
          <w:lang w:val="en-US"/>
        </w:rPr>
        <w:t xml:space="preserve">, unless an embargo period or permission not to publish the thesis digitally has been agreed upon. </w:t>
      </w:r>
      <w:r w:rsidR="006D0539" w:rsidRPr="006D0539">
        <w:rPr>
          <w:rFonts w:cstheme="minorHAnsi"/>
          <w:lang w:val="en-US"/>
        </w:rPr>
        <w:t xml:space="preserve">In case of any copyright issues and if publication via PURE is not permitted, the thesis must be published in print </w:t>
      </w:r>
      <w:proofErr w:type="gramStart"/>
      <w:r w:rsidR="006D0539">
        <w:rPr>
          <w:rFonts w:cstheme="minorHAnsi"/>
          <w:lang w:val="en-US"/>
        </w:rPr>
        <w:t>In</w:t>
      </w:r>
      <w:proofErr w:type="gramEnd"/>
      <w:r w:rsidR="006D0539">
        <w:rPr>
          <w:rFonts w:cstheme="minorHAnsi"/>
          <w:lang w:val="en-US"/>
        </w:rPr>
        <w:t xml:space="preserve"> accordance with this, SDUB will print a copy of the thesis and make it available for restricted use in the SDUB library, when the thesis is recommended for PhD </w:t>
      </w:r>
      <w:proofErr w:type="spellStart"/>
      <w:r w:rsidR="006D0539">
        <w:rPr>
          <w:rFonts w:cstheme="minorHAnsi"/>
          <w:lang w:val="en-US"/>
        </w:rPr>
        <w:t>defence</w:t>
      </w:r>
      <w:proofErr w:type="spellEnd"/>
      <w:r w:rsidR="006D0539">
        <w:rPr>
          <w:rFonts w:cstheme="minorHAnsi"/>
          <w:lang w:val="en-US"/>
        </w:rPr>
        <w:t xml:space="preserve"> by the assessment committee. </w:t>
      </w:r>
    </w:p>
    <w:p w14:paraId="76954205"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5712BEF7" w14:textId="35564330" w:rsidR="00AA2412" w:rsidRPr="00F10779" w:rsidRDefault="00AA2412" w:rsidP="00AA2412">
      <w:pPr>
        <w:pStyle w:val="NormalWeb"/>
        <w:spacing w:before="0" w:beforeAutospacing="0" w:after="0" w:afterAutospacing="0"/>
        <w:rPr>
          <w:rStyle w:val="Hyperlink"/>
          <w:rFonts w:asciiTheme="minorHAnsi" w:hAnsiTheme="minorHAnsi" w:cstheme="minorHAnsi"/>
          <w:i/>
          <w:iCs/>
          <w:sz w:val="22"/>
          <w:szCs w:val="22"/>
          <w:lang w:val="en-US"/>
        </w:rPr>
      </w:pPr>
      <w:r w:rsidRPr="00005CA9">
        <w:rPr>
          <w:rFonts w:asciiTheme="minorHAnsi" w:hAnsiTheme="minorHAnsi" w:cstheme="minorHAnsi"/>
          <w:i/>
          <w:iCs/>
          <w:sz w:val="22"/>
          <w:szCs w:val="22"/>
          <w:lang w:val="en-US"/>
        </w:rPr>
        <w:t xml:space="preserve">Detailed information about procedures for submission, publishing, copyright, etc. is available at </w:t>
      </w:r>
      <w:r w:rsidR="00F10779">
        <w:rPr>
          <w:rFonts w:asciiTheme="minorHAnsi" w:hAnsiTheme="minorHAnsi" w:cstheme="minorHAnsi"/>
          <w:i/>
          <w:iCs/>
          <w:sz w:val="22"/>
          <w:szCs w:val="22"/>
          <w:lang w:val="en-US"/>
        </w:rPr>
        <w:fldChar w:fldCharType="begin"/>
      </w:r>
      <w:r w:rsidR="00F10779">
        <w:rPr>
          <w:rFonts w:asciiTheme="minorHAnsi" w:hAnsiTheme="minorHAnsi" w:cstheme="minorHAnsi"/>
          <w:i/>
          <w:iCs/>
          <w:sz w:val="22"/>
          <w:szCs w:val="22"/>
          <w:lang w:val="en-US"/>
        </w:rPr>
        <w:instrText xml:space="preserve"> HYPERLINK "https://sdunet.dk/en/research/library-services/plagiarism/ph,-d-,d-aflevering" </w:instrText>
      </w:r>
      <w:r w:rsidR="00F10779">
        <w:rPr>
          <w:rFonts w:asciiTheme="minorHAnsi" w:hAnsiTheme="minorHAnsi" w:cstheme="minorHAnsi"/>
          <w:i/>
          <w:iCs/>
          <w:sz w:val="22"/>
          <w:szCs w:val="22"/>
          <w:lang w:val="en-US"/>
        </w:rPr>
      </w:r>
      <w:r w:rsidR="00F10779">
        <w:rPr>
          <w:rFonts w:asciiTheme="minorHAnsi" w:hAnsiTheme="minorHAnsi" w:cstheme="minorHAnsi"/>
          <w:i/>
          <w:iCs/>
          <w:sz w:val="22"/>
          <w:szCs w:val="22"/>
          <w:lang w:val="en-US"/>
        </w:rPr>
        <w:fldChar w:fldCharType="separate"/>
      </w:r>
      <w:r w:rsidRPr="00F10779">
        <w:rPr>
          <w:rStyle w:val="Hyperlink"/>
          <w:rFonts w:asciiTheme="minorHAnsi" w:hAnsiTheme="minorHAnsi" w:cstheme="minorHAnsi"/>
          <w:i/>
          <w:iCs/>
          <w:sz w:val="22"/>
          <w:szCs w:val="22"/>
          <w:lang w:val="en-US"/>
        </w:rPr>
        <w:t xml:space="preserve">SDUB’s website </w:t>
      </w:r>
    </w:p>
    <w:p w14:paraId="0534DB08" w14:textId="6C5383D1" w:rsidR="00AA2412" w:rsidRPr="00005CA9" w:rsidRDefault="00F10779" w:rsidP="00AA2412">
      <w:pPr>
        <w:pStyle w:val="NormalWeb"/>
        <w:spacing w:before="0" w:beforeAutospacing="0" w:after="0" w:afterAutospacing="0"/>
        <w:rPr>
          <w:rFonts w:asciiTheme="minorHAnsi" w:hAnsiTheme="minorHAnsi" w:cstheme="minorHAnsi"/>
          <w:sz w:val="22"/>
          <w:szCs w:val="22"/>
          <w:lang w:val="en-US"/>
        </w:rPr>
      </w:pPr>
      <w:r>
        <w:rPr>
          <w:rFonts w:asciiTheme="minorHAnsi" w:hAnsiTheme="minorHAnsi" w:cstheme="minorHAnsi"/>
          <w:i/>
          <w:iCs/>
          <w:sz w:val="22"/>
          <w:szCs w:val="22"/>
          <w:lang w:val="en-US"/>
        </w:rPr>
        <w:fldChar w:fldCharType="end"/>
      </w:r>
    </w:p>
    <w:p w14:paraId="57C37874" w14:textId="77777777" w:rsidR="00AA2412" w:rsidRPr="00005CA9" w:rsidRDefault="00AA2412" w:rsidP="00AA2412">
      <w:pPr>
        <w:pStyle w:val="NormalWeb"/>
        <w:spacing w:before="0" w:beforeAutospacing="0" w:after="0" w:afterAutospacing="0"/>
        <w:rPr>
          <w:rFonts w:asciiTheme="minorHAnsi" w:hAnsiTheme="minorHAnsi" w:cstheme="minorHAnsi"/>
          <w:b/>
          <w:bCs/>
          <w:sz w:val="22"/>
          <w:szCs w:val="22"/>
          <w:lang w:val="en-US"/>
        </w:rPr>
      </w:pPr>
      <w:r w:rsidRPr="00005CA9">
        <w:rPr>
          <w:rFonts w:asciiTheme="minorHAnsi" w:hAnsiTheme="minorHAnsi" w:cstheme="minorHAnsi"/>
          <w:b/>
          <w:bCs/>
          <w:sz w:val="22"/>
          <w:szCs w:val="22"/>
          <w:lang w:val="en-US"/>
        </w:rPr>
        <w:t>Copyright issues for article-based PhD theses</w:t>
      </w:r>
    </w:p>
    <w:p w14:paraId="00F0DCFA" w14:textId="77777777" w:rsidR="00AA2412" w:rsidRPr="00005CA9" w:rsidRDefault="00AA2412" w:rsidP="00AA2412">
      <w:pPr>
        <w:pStyle w:val="NormalWeb"/>
        <w:spacing w:before="0" w:beforeAutospacing="0" w:after="0" w:afterAutospacing="0"/>
        <w:rPr>
          <w:rFonts w:asciiTheme="minorHAnsi" w:hAnsiTheme="minorHAnsi" w:cstheme="minorHAnsi"/>
          <w:b/>
          <w:bCs/>
          <w:sz w:val="22"/>
          <w:szCs w:val="22"/>
          <w:lang w:val="en-US"/>
        </w:rPr>
      </w:pPr>
    </w:p>
    <w:p w14:paraId="5944283F" w14:textId="77777777" w:rsidR="00693516"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In order to secure maximum exposure of PhD theses from SDU, all PhD theses from SDU must be </w:t>
      </w:r>
    </w:p>
    <w:p w14:paraId="335A0656" w14:textId="7A1D8354"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published digitally if there are no restrictions on publishing.</w:t>
      </w:r>
    </w:p>
    <w:p w14:paraId="1FB1EED5"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0456D812" w14:textId="77777777" w:rsidR="00693516"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Exception from e-publication must be agreed upon with the PhD School and SDUB before submission of the thesis. This might be relevant in case of copyrighted articles, etc. Application for permission to place an embargo period for e-publishing or exception from e-publication must be send to SDUB using this</w:t>
      </w:r>
    </w:p>
    <w:p w14:paraId="08241B57" w14:textId="6466378F" w:rsidR="00AA2412" w:rsidRPr="00005CA9" w:rsidRDefault="00E57F15" w:rsidP="00AA2412">
      <w:pPr>
        <w:pStyle w:val="NormalWeb"/>
        <w:spacing w:before="0" w:beforeAutospacing="0" w:after="0" w:afterAutospacing="0"/>
        <w:rPr>
          <w:rFonts w:asciiTheme="minorHAnsi" w:hAnsiTheme="minorHAnsi" w:cstheme="minorHAnsi"/>
          <w:sz w:val="22"/>
          <w:szCs w:val="22"/>
          <w:lang w:val="en-US"/>
        </w:rPr>
      </w:pPr>
      <w:hyperlink r:id="rId12" w:history="1">
        <w:r w:rsidR="00AA2412" w:rsidRPr="00903673">
          <w:rPr>
            <w:rStyle w:val="Hyperlink"/>
            <w:rFonts w:asciiTheme="minorHAnsi" w:hAnsiTheme="minorHAnsi" w:cstheme="minorHAnsi"/>
            <w:sz w:val="22"/>
            <w:szCs w:val="22"/>
            <w:lang w:val="en-US"/>
          </w:rPr>
          <w:t>application form</w:t>
        </w:r>
      </w:hyperlink>
    </w:p>
    <w:p w14:paraId="6C398C0B"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76BE635D"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Any copyright issues must be clarified before submission in PURE.</w:t>
      </w:r>
    </w:p>
    <w:p w14:paraId="00F6D575"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1867A7EC"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Alternative solutions for publication of the thesis in case of copyright issues, etc. will be described in the following.</w:t>
      </w:r>
    </w:p>
    <w:p w14:paraId="5BA1C7F9"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w:t>
      </w:r>
    </w:p>
    <w:p w14:paraId="463602EB" w14:textId="77777777" w:rsidR="00693516" w:rsidRDefault="00693516" w:rsidP="00AA2412">
      <w:pPr>
        <w:pStyle w:val="NormalWeb"/>
        <w:spacing w:before="0" w:beforeAutospacing="0" w:after="0" w:afterAutospacing="0"/>
        <w:rPr>
          <w:rFonts w:asciiTheme="minorHAnsi" w:hAnsiTheme="minorHAnsi" w:cstheme="minorHAnsi"/>
          <w:b/>
          <w:bCs/>
          <w:sz w:val="22"/>
          <w:szCs w:val="22"/>
          <w:lang w:val="en-US"/>
        </w:rPr>
      </w:pPr>
    </w:p>
    <w:p w14:paraId="020AADEE" w14:textId="77777777" w:rsidR="00AA2412" w:rsidRPr="00005CA9" w:rsidRDefault="00AA2412" w:rsidP="00AA2412">
      <w:pPr>
        <w:pStyle w:val="NormalWeb"/>
        <w:spacing w:before="0" w:beforeAutospacing="0" w:after="0" w:afterAutospacing="0"/>
        <w:rPr>
          <w:rFonts w:asciiTheme="minorHAnsi" w:hAnsiTheme="minorHAnsi" w:cstheme="minorHAnsi"/>
          <w:b/>
          <w:bCs/>
          <w:sz w:val="22"/>
          <w:szCs w:val="22"/>
          <w:lang w:val="en-US"/>
        </w:rPr>
      </w:pPr>
      <w:r w:rsidRPr="00005CA9">
        <w:rPr>
          <w:rFonts w:asciiTheme="minorHAnsi" w:hAnsiTheme="minorHAnsi" w:cstheme="minorHAnsi"/>
          <w:b/>
          <w:bCs/>
          <w:sz w:val="22"/>
          <w:szCs w:val="22"/>
          <w:lang w:val="en-US"/>
        </w:rPr>
        <w:t>Redacted version</w:t>
      </w:r>
    </w:p>
    <w:p w14:paraId="6EBF306A"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125D263A" w14:textId="77777777" w:rsidR="00693516"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In PURE it is possible to select whether the </w:t>
      </w:r>
      <w:r w:rsidRPr="00005CA9">
        <w:rPr>
          <w:rFonts w:asciiTheme="minorHAnsi" w:hAnsiTheme="minorHAnsi" w:cstheme="minorHAnsi"/>
          <w:i/>
          <w:iCs/>
          <w:sz w:val="22"/>
          <w:szCs w:val="22"/>
          <w:lang w:val="en-US"/>
        </w:rPr>
        <w:t>complete</w:t>
      </w:r>
      <w:r w:rsidRPr="00005CA9">
        <w:rPr>
          <w:rFonts w:asciiTheme="minorHAnsi" w:hAnsiTheme="minorHAnsi" w:cstheme="minorHAnsi"/>
          <w:sz w:val="22"/>
          <w:szCs w:val="22"/>
          <w:lang w:val="en-US"/>
        </w:rPr>
        <w:t xml:space="preserve"> thesis can be published digitally. If the thesis </w:t>
      </w:r>
    </w:p>
    <w:p w14:paraId="27520928" w14:textId="77777777" w:rsidR="00693516"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contains articles which cannot be published parallel to the original version due to copyright issues, a </w:t>
      </w:r>
    </w:p>
    <w:p w14:paraId="25D81E3E" w14:textId="77777777" w:rsidR="00693516"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i/>
          <w:iCs/>
          <w:sz w:val="22"/>
          <w:szCs w:val="22"/>
          <w:lang w:val="en-US"/>
        </w:rPr>
        <w:t>redacted</w:t>
      </w:r>
      <w:r w:rsidRPr="00005CA9">
        <w:rPr>
          <w:rFonts w:asciiTheme="minorHAnsi" w:hAnsiTheme="minorHAnsi" w:cstheme="minorHAnsi"/>
          <w:sz w:val="22"/>
          <w:szCs w:val="22"/>
          <w:lang w:val="en-US"/>
        </w:rPr>
        <w:t xml:space="preserve"> version of the thesis can be uploaded consisting of an additional document without articles which will be e-published and thus, can be made publicly accessible on the Research Portal. The </w:t>
      </w:r>
      <w:r w:rsidRPr="00005CA9">
        <w:rPr>
          <w:rFonts w:asciiTheme="minorHAnsi" w:hAnsiTheme="minorHAnsi" w:cstheme="minorHAnsi"/>
          <w:i/>
          <w:iCs/>
          <w:sz w:val="22"/>
          <w:szCs w:val="22"/>
          <w:lang w:val="en-US"/>
        </w:rPr>
        <w:t>complete</w:t>
      </w:r>
      <w:r w:rsidRPr="00005CA9">
        <w:rPr>
          <w:rFonts w:asciiTheme="minorHAnsi" w:hAnsiTheme="minorHAnsi" w:cstheme="minorHAnsi"/>
          <w:sz w:val="22"/>
          <w:szCs w:val="22"/>
          <w:lang w:val="en-US"/>
        </w:rPr>
        <w:t xml:space="preserve"> version of the PhD thesis including all articles will be forwarded to the PhD School Secretariat in </w:t>
      </w:r>
    </w:p>
    <w:p w14:paraId="37B1521D" w14:textId="158B8E20"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connection with the assessment of the thesis.</w:t>
      </w:r>
    </w:p>
    <w:p w14:paraId="28A7F9D4"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4F2804F1" w14:textId="77777777" w:rsidR="00AA2412" w:rsidRPr="00005CA9" w:rsidRDefault="00AA2412" w:rsidP="00AA2412">
      <w:pPr>
        <w:pStyle w:val="NormalWeb"/>
        <w:spacing w:before="0" w:beforeAutospacing="0" w:after="0" w:afterAutospacing="0"/>
        <w:rPr>
          <w:rFonts w:asciiTheme="minorHAnsi" w:hAnsiTheme="minorHAnsi" w:cstheme="minorHAnsi"/>
          <w:b/>
          <w:bCs/>
          <w:sz w:val="22"/>
          <w:szCs w:val="22"/>
          <w:lang w:val="en-US"/>
        </w:rPr>
      </w:pPr>
      <w:r w:rsidRPr="00005CA9">
        <w:rPr>
          <w:rFonts w:asciiTheme="minorHAnsi" w:hAnsiTheme="minorHAnsi" w:cstheme="minorHAnsi"/>
          <w:b/>
          <w:bCs/>
          <w:sz w:val="22"/>
          <w:szCs w:val="22"/>
          <w:lang w:val="en-US"/>
        </w:rPr>
        <w:t>Printed version</w:t>
      </w:r>
    </w:p>
    <w:p w14:paraId="4D5283F7"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6205C6F2" w14:textId="77777777" w:rsidR="00693516" w:rsidRPr="00E57F15" w:rsidRDefault="00AA2412" w:rsidP="00AA2412">
      <w:pPr>
        <w:pStyle w:val="NormalWeb"/>
        <w:spacing w:before="0" w:beforeAutospacing="0" w:after="0" w:afterAutospacing="0"/>
        <w:rPr>
          <w:rFonts w:asciiTheme="minorHAnsi" w:hAnsiTheme="minorHAnsi" w:cstheme="minorHAnsi"/>
          <w:sz w:val="22"/>
          <w:szCs w:val="22"/>
          <w:lang w:val="en-US"/>
        </w:rPr>
      </w:pPr>
      <w:r w:rsidRPr="00E57F15">
        <w:rPr>
          <w:rFonts w:asciiTheme="minorHAnsi" w:hAnsiTheme="minorHAnsi" w:cstheme="minorHAnsi"/>
          <w:sz w:val="22"/>
          <w:szCs w:val="22"/>
          <w:lang w:val="en-US"/>
        </w:rPr>
        <w:t xml:space="preserve">In case of any copyright issues and if e-publishing via PURE is not permitted, the PhD thesis must be </w:t>
      </w:r>
    </w:p>
    <w:p w14:paraId="03839B9C" w14:textId="38EE7D2B" w:rsidR="006D0539" w:rsidRPr="00E57F15" w:rsidRDefault="00AA2412" w:rsidP="006D0539">
      <w:pPr>
        <w:rPr>
          <w:rFonts w:asciiTheme="minorHAnsi" w:hAnsiTheme="minorHAnsi" w:cstheme="minorHAnsi"/>
          <w:sz w:val="22"/>
          <w:szCs w:val="22"/>
          <w:lang w:val="en-US"/>
        </w:rPr>
      </w:pPr>
      <w:r w:rsidRPr="00E57F15">
        <w:rPr>
          <w:rFonts w:asciiTheme="minorHAnsi" w:hAnsiTheme="minorHAnsi" w:cstheme="minorHAnsi"/>
          <w:sz w:val="22"/>
          <w:szCs w:val="22"/>
          <w:lang w:val="en-US"/>
        </w:rPr>
        <w:t xml:space="preserve">published in </w:t>
      </w:r>
      <w:r w:rsidRPr="00E57F15">
        <w:rPr>
          <w:rFonts w:asciiTheme="minorHAnsi" w:hAnsiTheme="minorHAnsi" w:cstheme="minorHAnsi"/>
          <w:i/>
          <w:iCs/>
          <w:sz w:val="22"/>
          <w:szCs w:val="22"/>
          <w:lang w:val="en-US"/>
        </w:rPr>
        <w:t>print</w:t>
      </w:r>
      <w:r w:rsidRPr="00E57F15">
        <w:rPr>
          <w:rFonts w:asciiTheme="minorHAnsi" w:hAnsiTheme="minorHAnsi" w:cstheme="minorHAnsi"/>
          <w:sz w:val="22"/>
          <w:szCs w:val="22"/>
          <w:lang w:val="en-US"/>
        </w:rPr>
        <w:t xml:space="preserve">. </w:t>
      </w:r>
      <w:r w:rsidR="006D0539" w:rsidRPr="00E57F15">
        <w:rPr>
          <w:rFonts w:asciiTheme="minorHAnsi" w:hAnsiTheme="minorHAnsi" w:cstheme="minorHAnsi"/>
          <w:sz w:val="22"/>
          <w:szCs w:val="22"/>
          <w:lang w:val="en-US"/>
        </w:rPr>
        <w:t xml:space="preserve">The </w:t>
      </w:r>
      <w:r w:rsidRPr="00E57F15">
        <w:rPr>
          <w:rFonts w:asciiTheme="minorHAnsi" w:hAnsiTheme="minorHAnsi" w:cstheme="minorHAnsi"/>
          <w:sz w:val="22"/>
          <w:szCs w:val="22"/>
          <w:lang w:val="en-US"/>
        </w:rPr>
        <w:t xml:space="preserve">thesis </w:t>
      </w:r>
      <w:r w:rsidR="006D0539" w:rsidRPr="00E57F15">
        <w:rPr>
          <w:rFonts w:asciiTheme="minorHAnsi" w:hAnsiTheme="minorHAnsi" w:cstheme="minorHAnsi"/>
          <w:sz w:val="22"/>
          <w:szCs w:val="22"/>
          <w:lang w:val="en-US"/>
        </w:rPr>
        <w:t>must still be</w:t>
      </w:r>
      <w:r w:rsidRPr="00E57F15">
        <w:rPr>
          <w:rFonts w:asciiTheme="minorHAnsi" w:hAnsiTheme="minorHAnsi" w:cstheme="minorHAnsi"/>
          <w:sz w:val="22"/>
          <w:szCs w:val="22"/>
          <w:lang w:val="en-US"/>
        </w:rPr>
        <w:t xml:space="preserve"> uploaded in PURE for the assessment committee. </w:t>
      </w:r>
      <w:r w:rsidR="006D0539" w:rsidRPr="00E57F15">
        <w:rPr>
          <w:rFonts w:asciiTheme="minorHAnsi" w:hAnsiTheme="minorHAnsi" w:cstheme="minorHAnsi"/>
          <w:sz w:val="22"/>
          <w:szCs w:val="22"/>
          <w:lang w:val="en-US"/>
        </w:rPr>
        <w:t xml:space="preserve">In case of any copyright issues and if publication via PURE is not permitted, the thesis must be published in print </w:t>
      </w:r>
      <w:proofErr w:type="spellStart"/>
      <w:r w:rsidR="006D0539" w:rsidRPr="00E57F15">
        <w:rPr>
          <w:rFonts w:asciiTheme="minorHAnsi" w:hAnsiTheme="minorHAnsi" w:cstheme="minorHAnsi"/>
          <w:sz w:val="22"/>
          <w:szCs w:val="22"/>
          <w:lang w:val="en-US"/>
        </w:rPr>
        <w:t>cf</w:t>
      </w:r>
      <w:proofErr w:type="spellEnd"/>
      <w:r w:rsidR="006D0539" w:rsidRPr="00E57F15">
        <w:rPr>
          <w:rFonts w:asciiTheme="minorHAnsi" w:hAnsiTheme="minorHAnsi" w:cstheme="minorHAnsi"/>
          <w:sz w:val="22"/>
          <w:szCs w:val="22"/>
          <w:lang w:val="en-US"/>
        </w:rPr>
        <w:t xml:space="preserve"> </w:t>
      </w:r>
      <w:hyperlink r:id="rId13" w:history="1">
        <w:r w:rsidR="006D0539" w:rsidRPr="00E57F15">
          <w:rPr>
            <w:rStyle w:val="Hyperlink"/>
            <w:rFonts w:asciiTheme="minorHAnsi" w:hAnsiTheme="minorHAnsi" w:cstheme="minorHAnsi"/>
            <w:sz w:val="22"/>
            <w:szCs w:val="22"/>
            <w:lang w:val="en-US"/>
          </w:rPr>
          <w:t>PhD Order section 19 (2)</w:t>
        </w:r>
      </w:hyperlink>
      <w:r w:rsidR="006D0539" w:rsidRPr="00E57F15">
        <w:rPr>
          <w:rStyle w:val="Hyperlink"/>
          <w:rFonts w:asciiTheme="minorHAnsi" w:hAnsiTheme="minorHAnsi" w:cstheme="minorHAnsi"/>
          <w:sz w:val="22"/>
          <w:szCs w:val="22"/>
          <w:lang w:val="en-US"/>
        </w:rPr>
        <w:t xml:space="preserve"> </w:t>
      </w:r>
      <w:r w:rsidR="006D0539" w:rsidRPr="00E57F15">
        <w:rPr>
          <w:rFonts w:asciiTheme="minorHAnsi" w:hAnsiTheme="minorHAnsi" w:cstheme="minorHAnsi"/>
          <w:sz w:val="22"/>
          <w:szCs w:val="22"/>
          <w:lang w:val="en-US"/>
        </w:rPr>
        <w:t xml:space="preserve">In accordance with this, SDUB will print a copy of the thesis and make it available for restricted use in the SDUB library, when the thesis is recommended for PhD </w:t>
      </w:r>
      <w:proofErr w:type="spellStart"/>
      <w:r w:rsidR="006D0539" w:rsidRPr="00E57F15">
        <w:rPr>
          <w:rFonts w:asciiTheme="minorHAnsi" w:hAnsiTheme="minorHAnsi" w:cstheme="minorHAnsi"/>
          <w:sz w:val="22"/>
          <w:szCs w:val="22"/>
          <w:lang w:val="en-US"/>
        </w:rPr>
        <w:t>defence</w:t>
      </w:r>
      <w:proofErr w:type="spellEnd"/>
      <w:r w:rsidR="006D0539" w:rsidRPr="00E57F15">
        <w:rPr>
          <w:rFonts w:asciiTheme="minorHAnsi" w:hAnsiTheme="minorHAnsi" w:cstheme="minorHAnsi"/>
          <w:sz w:val="22"/>
          <w:szCs w:val="22"/>
          <w:lang w:val="en-US"/>
        </w:rPr>
        <w:t xml:space="preserve"> by the assessment committee. </w:t>
      </w:r>
    </w:p>
    <w:p w14:paraId="719D8294" w14:textId="6AF5611F" w:rsidR="00AA2412" w:rsidRPr="00E57F15" w:rsidRDefault="00AA2412" w:rsidP="006D0539">
      <w:pPr>
        <w:pStyle w:val="NormalWeb"/>
        <w:spacing w:before="0" w:beforeAutospacing="0" w:after="0" w:afterAutospacing="0"/>
        <w:rPr>
          <w:rFonts w:asciiTheme="minorHAnsi" w:hAnsiTheme="minorHAnsi" w:cstheme="minorHAnsi"/>
          <w:sz w:val="22"/>
          <w:szCs w:val="22"/>
          <w:lang w:val="en-US"/>
        </w:rPr>
      </w:pPr>
    </w:p>
    <w:p w14:paraId="3ADDADE2" w14:textId="4FCAC83D" w:rsidR="00693516" w:rsidRDefault="00693516" w:rsidP="00AA2412">
      <w:pPr>
        <w:pStyle w:val="NormalWeb"/>
        <w:spacing w:before="0" w:beforeAutospacing="0" w:after="0" w:afterAutospacing="0"/>
        <w:rPr>
          <w:rFonts w:asciiTheme="minorHAnsi" w:hAnsiTheme="minorHAnsi" w:cstheme="minorHAnsi"/>
          <w:sz w:val="22"/>
          <w:szCs w:val="22"/>
          <w:lang w:val="en-US"/>
        </w:rPr>
      </w:pPr>
    </w:p>
    <w:p w14:paraId="48864C37" w14:textId="77777777" w:rsidR="00693516" w:rsidRPr="00005CA9" w:rsidRDefault="00693516" w:rsidP="00693516">
      <w:pPr>
        <w:pStyle w:val="NormalWeb"/>
        <w:spacing w:before="0" w:beforeAutospacing="0" w:after="0" w:afterAutospacing="0"/>
        <w:rPr>
          <w:rFonts w:asciiTheme="minorHAnsi" w:hAnsiTheme="minorHAnsi" w:cstheme="minorHAnsi"/>
          <w:b/>
          <w:bCs/>
          <w:sz w:val="22"/>
          <w:szCs w:val="22"/>
          <w:lang w:val="en-US"/>
        </w:rPr>
      </w:pPr>
      <w:r w:rsidRPr="00005CA9">
        <w:rPr>
          <w:rFonts w:asciiTheme="minorHAnsi" w:hAnsiTheme="minorHAnsi" w:cstheme="minorHAnsi"/>
          <w:b/>
          <w:bCs/>
          <w:sz w:val="22"/>
          <w:szCs w:val="22"/>
          <w:lang w:val="en-US"/>
        </w:rPr>
        <w:t>Co-author statements</w:t>
      </w:r>
    </w:p>
    <w:p w14:paraId="6326C37A" w14:textId="77777777" w:rsidR="00693516" w:rsidRPr="00005CA9" w:rsidRDefault="00693516" w:rsidP="00693516">
      <w:pPr>
        <w:pStyle w:val="NormalWeb"/>
        <w:spacing w:before="0" w:beforeAutospacing="0" w:after="0" w:afterAutospacing="0"/>
        <w:rPr>
          <w:rFonts w:asciiTheme="minorHAnsi" w:hAnsiTheme="minorHAnsi" w:cstheme="minorHAnsi"/>
          <w:sz w:val="22"/>
          <w:szCs w:val="22"/>
          <w:lang w:val="en-US"/>
        </w:rPr>
      </w:pPr>
    </w:p>
    <w:p w14:paraId="612615EE" w14:textId="77777777" w:rsidR="00693516" w:rsidRPr="00005CA9" w:rsidRDefault="00693516" w:rsidP="00693516">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Co-authored articles must be approved and signed and uploaded parallel to the upload of the thesis in PURE.</w:t>
      </w:r>
    </w:p>
    <w:p w14:paraId="0D2439E9" w14:textId="77777777" w:rsidR="00693516" w:rsidRPr="00005CA9" w:rsidRDefault="00693516" w:rsidP="00693516">
      <w:pPr>
        <w:pStyle w:val="NormalWeb"/>
        <w:spacing w:before="0" w:beforeAutospacing="0" w:after="0" w:afterAutospacing="0"/>
        <w:rPr>
          <w:rFonts w:asciiTheme="minorHAnsi" w:hAnsiTheme="minorHAnsi" w:cstheme="minorHAnsi"/>
          <w:b/>
          <w:bCs/>
          <w:sz w:val="22"/>
          <w:szCs w:val="22"/>
          <w:lang w:val="en-US"/>
        </w:rPr>
      </w:pPr>
    </w:p>
    <w:p w14:paraId="29E23723" w14:textId="77777777" w:rsidR="00AA2412" w:rsidRPr="00005CA9" w:rsidRDefault="00AA2412" w:rsidP="00AA2412">
      <w:pPr>
        <w:pStyle w:val="NormalWeb"/>
        <w:spacing w:before="0" w:beforeAutospacing="0" w:after="0" w:afterAutospacing="0"/>
        <w:rPr>
          <w:rFonts w:asciiTheme="minorHAnsi" w:hAnsiTheme="minorHAnsi" w:cstheme="minorHAnsi"/>
          <w:b/>
          <w:bCs/>
          <w:sz w:val="22"/>
          <w:szCs w:val="22"/>
          <w:lang w:val="en-US"/>
        </w:rPr>
      </w:pPr>
      <w:r w:rsidRPr="00005CA9">
        <w:rPr>
          <w:rFonts w:asciiTheme="minorHAnsi" w:hAnsiTheme="minorHAnsi" w:cstheme="minorHAnsi"/>
          <w:b/>
          <w:bCs/>
          <w:sz w:val="22"/>
          <w:szCs w:val="22"/>
          <w:lang w:val="en-US"/>
        </w:rPr>
        <w:t>Embargo</w:t>
      </w:r>
    </w:p>
    <w:p w14:paraId="666A083D"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4614565F" w14:textId="77777777" w:rsidR="00693516"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It will be possible to apply for an embargo period for the publication of the PhD thesis if the thesis will be published by another publisher, in case of copyright issues, unpublished data or manuscripts which are to be published later, etc. If exceptions from e-publication are to be made, permission must be granted by the PhD School and SDUB via </w:t>
      </w:r>
      <w:hyperlink r:id="rId14" w:history="1">
        <w:r w:rsidRPr="00693516">
          <w:rPr>
            <w:rStyle w:val="Hyperlink"/>
            <w:rFonts w:asciiTheme="minorHAnsi" w:hAnsiTheme="minorHAnsi" w:cstheme="minorHAnsi"/>
            <w:sz w:val="22"/>
            <w:szCs w:val="22"/>
            <w:lang w:val="en-US"/>
          </w:rPr>
          <w:t>SDUB’s application form</w:t>
        </w:r>
      </w:hyperlink>
      <w:r w:rsidRPr="00005CA9">
        <w:rPr>
          <w:rFonts w:asciiTheme="minorHAnsi" w:hAnsiTheme="minorHAnsi" w:cstheme="minorHAnsi"/>
          <w:sz w:val="22"/>
          <w:szCs w:val="22"/>
          <w:lang w:val="en-US"/>
        </w:rPr>
        <w:t xml:space="preserve"> in due time before submission of the thesis </w:t>
      </w:r>
    </w:p>
    <w:p w14:paraId="0CCAF3CA" w14:textId="425EB361"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(preferably two to three months before submission). </w:t>
      </w:r>
    </w:p>
    <w:p w14:paraId="60F747E0"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2CC1D156" w14:textId="77777777" w:rsidR="00693516"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If embargo period for e-publication has been agreed upon, a </w:t>
      </w:r>
      <w:r w:rsidRPr="00005CA9">
        <w:rPr>
          <w:rFonts w:asciiTheme="minorHAnsi" w:hAnsiTheme="minorHAnsi" w:cstheme="minorHAnsi"/>
          <w:i/>
          <w:iCs/>
          <w:sz w:val="22"/>
          <w:szCs w:val="22"/>
          <w:lang w:val="en-US"/>
        </w:rPr>
        <w:t>redacted</w:t>
      </w:r>
      <w:r w:rsidRPr="00005CA9">
        <w:rPr>
          <w:rFonts w:asciiTheme="minorHAnsi" w:hAnsiTheme="minorHAnsi" w:cstheme="minorHAnsi"/>
          <w:sz w:val="22"/>
          <w:szCs w:val="22"/>
          <w:lang w:val="en-US"/>
        </w:rPr>
        <w:t xml:space="preserve"> version of the thesis can be uploaded consisting of an additional document without articles which will be e-published and thus, can be made publicly accessible on the Research Portal. The </w:t>
      </w:r>
      <w:r w:rsidRPr="00005CA9">
        <w:rPr>
          <w:rFonts w:asciiTheme="minorHAnsi" w:hAnsiTheme="minorHAnsi" w:cstheme="minorHAnsi"/>
          <w:i/>
          <w:iCs/>
          <w:sz w:val="22"/>
          <w:szCs w:val="22"/>
          <w:lang w:val="en-US"/>
        </w:rPr>
        <w:t>complete</w:t>
      </w:r>
      <w:r w:rsidRPr="00005CA9">
        <w:rPr>
          <w:rFonts w:asciiTheme="minorHAnsi" w:hAnsiTheme="minorHAnsi" w:cstheme="minorHAnsi"/>
          <w:sz w:val="22"/>
          <w:szCs w:val="22"/>
          <w:lang w:val="en-US"/>
        </w:rPr>
        <w:t xml:space="preserve"> version of the PhD thesis including all </w:t>
      </w:r>
    </w:p>
    <w:p w14:paraId="098D3EC2" w14:textId="154254F4"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articles must still be uploaded for the use of the assessment committee.</w:t>
      </w:r>
    </w:p>
    <w:p w14:paraId="0AAD5EEA"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p>
    <w:p w14:paraId="381EE098"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SDUB is responsible for the approval of applications regarding embargo (up to 12 months) and prolongation of the embargo period on behalf of the PhD School. </w:t>
      </w:r>
    </w:p>
    <w:p w14:paraId="139AF9CB" w14:textId="77777777" w:rsidR="00AA2412" w:rsidRPr="00005CA9" w:rsidRDefault="00AA2412" w:rsidP="00AA2412">
      <w:pPr>
        <w:pStyle w:val="NormalWeb"/>
        <w:spacing w:before="0" w:beforeAutospacing="0" w:after="0" w:afterAutospacing="0"/>
        <w:rPr>
          <w:rFonts w:asciiTheme="minorHAnsi" w:hAnsiTheme="minorHAnsi" w:cstheme="minorHAnsi"/>
          <w:sz w:val="22"/>
          <w:szCs w:val="22"/>
          <w:lang w:val="en-US"/>
        </w:rPr>
      </w:pPr>
      <w:r w:rsidRPr="00005CA9">
        <w:rPr>
          <w:rFonts w:asciiTheme="minorHAnsi" w:hAnsiTheme="minorHAnsi" w:cstheme="minorHAnsi"/>
          <w:sz w:val="22"/>
          <w:szCs w:val="22"/>
          <w:lang w:val="en-US"/>
        </w:rPr>
        <w:t> </w:t>
      </w:r>
    </w:p>
    <w:p w14:paraId="3B6D9AAB" w14:textId="3DD1BC4F" w:rsidR="00AA2412" w:rsidRPr="00005CA9" w:rsidRDefault="00AA2412" w:rsidP="00AA2412">
      <w:pPr>
        <w:pStyle w:val="NormalWeb"/>
        <w:spacing w:before="0" w:beforeAutospacing="0" w:after="0" w:afterAutospacing="0"/>
        <w:rPr>
          <w:rFonts w:asciiTheme="minorHAnsi" w:hAnsiTheme="minorHAnsi" w:cstheme="minorHAnsi"/>
          <w:b/>
          <w:bCs/>
          <w:sz w:val="22"/>
          <w:szCs w:val="22"/>
          <w:lang w:val="en-US"/>
        </w:rPr>
      </w:pPr>
      <w:r w:rsidRPr="00005CA9">
        <w:rPr>
          <w:rFonts w:asciiTheme="minorHAnsi" w:hAnsiTheme="minorHAnsi" w:cstheme="minorHAnsi"/>
          <w:sz w:val="22"/>
          <w:szCs w:val="22"/>
          <w:lang w:val="en-US"/>
        </w:rPr>
        <w:t xml:space="preserve">Further information about procedures for submission, copyright rules, etc. is available on </w:t>
      </w:r>
      <w:hyperlink r:id="rId15" w:history="1">
        <w:r w:rsidRPr="00005CA9">
          <w:rPr>
            <w:rStyle w:val="Hyperlink"/>
            <w:rFonts w:asciiTheme="minorHAnsi" w:hAnsiTheme="minorHAnsi" w:cstheme="minorHAnsi"/>
            <w:sz w:val="22"/>
            <w:szCs w:val="22"/>
            <w:lang w:val="en-US"/>
          </w:rPr>
          <w:t>SDUB’s website</w:t>
        </w:r>
      </w:hyperlink>
    </w:p>
    <w:p w14:paraId="76D35541" w14:textId="77777777" w:rsidR="00AA2412" w:rsidRPr="00005CA9" w:rsidRDefault="00AA2412" w:rsidP="00AA2412">
      <w:pPr>
        <w:pStyle w:val="NormalWeb"/>
        <w:spacing w:before="0" w:beforeAutospacing="0" w:after="0" w:afterAutospacing="0"/>
        <w:rPr>
          <w:rFonts w:asciiTheme="minorHAnsi" w:hAnsiTheme="minorHAnsi" w:cstheme="minorHAnsi"/>
          <w:b/>
          <w:bCs/>
          <w:sz w:val="22"/>
          <w:szCs w:val="22"/>
          <w:lang w:val="en-US"/>
        </w:rPr>
      </w:pPr>
    </w:p>
    <w:p w14:paraId="247A953A" w14:textId="228888AA" w:rsidR="00AA2412"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Assessment committee</w:t>
      </w:r>
    </w:p>
    <w:p w14:paraId="6AEFB2FA" w14:textId="77777777" w:rsidR="00693516" w:rsidRPr="00005CA9" w:rsidRDefault="00693516" w:rsidP="00AA2412">
      <w:pPr>
        <w:rPr>
          <w:rFonts w:asciiTheme="minorHAnsi" w:hAnsiTheme="minorHAnsi" w:cstheme="minorHAnsi"/>
          <w:b/>
          <w:sz w:val="22"/>
          <w:szCs w:val="22"/>
          <w:lang w:val="en-US"/>
        </w:rPr>
      </w:pPr>
    </w:p>
    <w:p w14:paraId="0DBB9A3B" w14:textId="29BEB880"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lastRenderedPageBreak/>
        <w:t xml:space="preserve">In the interest of adhering to the deadlines for assessment and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the PhD student should notify the Head of Department and the PhD School Secretariat about submission of the thesis in good time and no later than two months before the expected submission date. It is important that this deadline be adhered to, so the assessment committee can be appointed by the submission date.</w:t>
      </w:r>
    </w:p>
    <w:p w14:paraId="14B8D434" w14:textId="77777777" w:rsidR="00693516" w:rsidRPr="00005CA9" w:rsidRDefault="00693516" w:rsidP="00AA2412">
      <w:pPr>
        <w:rPr>
          <w:rFonts w:asciiTheme="minorHAnsi" w:hAnsiTheme="minorHAnsi" w:cstheme="minorHAnsi"/>
          <w:sz w:val="22"/>
          <w:szCs w:val="22"/>
          <w:lang w:val="en-US"/>
        </w:rPr>
      </w:pPr>
    </w:p>
    <w:p w14:paraId="711879D6" w14:textId="02755456"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PhD thesis is assessed by a three-member assessment committee. The members must be professors or full-time associated professors or must have corresponding academic qualifications in the relevant discipline. Two of the members must come from outside </w:t>
      </w:r>
      <w:r w:rsidR="00693516">
        <w:rPr>
          <w:rFonts w:asciiTheme="minorHAnsi" w:hAnsiTheme="minorHAnsi" w:cstheme="minorHAnsi"/>
          <w:sz w:val="22"/>
          <w:szCs w:val="22"/>
          <w:lang w:val="en-US"/>
        </w:rPr>
        <w:t>SDU</w:t>
      </w:r>
      <w:r w:rsidRPr="00005CA9">
        <w:rPr>
          <w:rFonts w:asciiTheme="minorHAnsi" w:hAnsiTheme="minorHAnsi" w:cstheme="minorHAnsi"/>
          <w:sz w:val="22"/>
          <w:szCs w:val="22"/>
          <w:lang w:val="en-US"/>
        </w:rPr>
        <w:t xml:space="preserve">, with one of these being from abroad, unless this is not appropriate for academic reasons. </w:t>
      </w:r>
    </w:p>
    <w:p w14:paraId="6A311805" w14:textId="77777777" w:rsidR="00693516" w:rsidRPr="00005CA9" w:rsidRDefault="00693516" w:rsidP="00AA2412">
      <w:pPr>
        <w:rPr>
          <w:rFonts w:asciiTheme="minorHAnsi" w:hAnsiTheme="minorHAnsi" w:cstheme="minorHAnsi"/>
          <w:sz w:val="22"/>
          <w:szCs w:val="22"/>
          <w:lang w:val="en-US"/>
        </w:rPr>
      </w:pPr>
    </w:p>
    <w:p w14:paraId="5306ED9E" w14:textId="626DBD9C"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For PhD students on the Industrial PhD </w:t>
      </w:r>
      <w:proofErr w:type="spellStart"/>
      <w:r w:rsidRPr="00005CA9">
        <w:rPr>
          <w:rFonts w:asciiTheme="minorHAnsi" w:hAnsiTheme="minorHAnsi" w:cstheme="minorHAnsi"/>
          <w:sz w:val="22"/>
          <w:szCs w:val="22"/>
          <w:lang w:val="en-US"/>
        </w:rPr>
        <w:t>programme</w:t>
      </w:r>
      <w:proofErr w:type="spellEnd"/>
      <w:r w:rsidRPr="00005CA9">
        <w:rPr>
          <w:rFonts w:asciiTheme="minorHAnsi" w:hAnsiTheme="minorHAnsi" w:cstheme="minorHAnsi"/>
          <w:sz w:val="22"/>
          <w:szCs w:val="22"/>
          <w:lang w:val="en-US"/>
        </w:rPr>
        <w:t xml:space="preserve">, at least one member of the assessment committee must have company-relevant research experience within the relevant discipline, cf. the </w:t>
      </w:r>
      <w:hyperlink r:id="rId16" w:history="1">
        <w:r w:rsidRPr="00005CA9">
          <w:rPr>
            <w:rStyle w:val="Hyperlink"/>
            <w:rFonts w:asciiTheme="minorHAnsi" w:hAnsiTheme="minorHAnsi" w:cstheme="minorHAnsi"/>
            <w:sz w:val="22"/>
            <w:szCs w:val="22"/>
            <w:lang w:val="en-US"/>
          </w:rPr>
          <w:t>PhD Order, section 27, subsection 2</w:t>
        </w:r>
      </w:hyperlink>
      <w:r w:rsidRPr="00005CA9">
        <w:rPr>
          <w:rFonts w:asciiTheme="minorHAnsi" w:hAnsiTheme="minorHAnsi" w:cstheme="minorHAnsi"/>
          <w:sz w:val="22"/>
          <w:szCs w:val="22"/>
          <w:lang w:val="en-US"/>
        </w:rPr>
        <w:t>.</w:t>
      </w:r>
    </w:p>
    <w:p w14:paraId="270FFE1D" w14:textId="77777777" w:rsidR="00693516" w:rsidRPr="00005CA9" w:rsidRDefault="00693516" w:rsidP="00AA2412">
      <w:pPr>
        <w:rPr>
          <w:rFonts w:asciiTheme="minorHAnsi" w:hAnsiTheme="minorHAnsi" w:cstheme="minorHAnsi"/>
          <w:sz w:val="22"/>
          <w:szCs w:val="22"/>
          <w:lang w:val="en-US"/>
        </w:rPr>
      </w:pPr>
    </w:p>
    <w:p w14:paraId="4BD6AF5F" w14:textId="0406C0A2"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For PhD students affiliated to university colleges, academies of professional higher education or maritime educational institutions one member of the assessment committee must have company-relevant research experience at reader level within the relevant discipline,  cf. amendments to the PhD Order </w:t>
      </w:r>
      <w:hyperlink r:id="rId17" w:history="1">
        <w:proofErr w:type="spellStart"/>
        <w:r w:rsidRPr="00005CA9">
          <w:rPr>
            <w:rStyle w:val="Hyperlink"/>
            <w:rFonts w:asciiTheme="minorHAnsi" w:hAnsiTheme="minorHAnsi" w:cstheme="minorHAnsi"/>
            <w:sz w:val="22"/>
            <w:szCs w:val="22"/>
            <w:lang w:val="en-US"/>
          </w:rPr>
          <w:t>ændringsbekendtgørelse</w:t>
        </w:r>
        <w:proofErr w:type="spellEnd"/>
      </w:hyperlink>
      <w:r w:rsidRPr="00693516">
        <w:rPr>
          <w:rFonts w:asciiTheme="minorHAnsi" w:hAnsiTheme="minorHAnsi" w:cstheme="minorHAnsi"/>
          <w:i/>
          <w:iCs/>
          <w:sz w:val="22"/>
          <w:szCs w:val="22"/>
          <w:lang w:val="en-US"/>
        </w:rPr>
        <w:t xml:space="preserve"> (only available in Danish)</w:t>
      </w:r>
      <w:r w:rsidRPr="00005CA9">
        <w:rPr>
          <w:rFonts w:asciiTheme="minorHAnsi" w:hAnsiTheme="minorHAnsi" w:cstheme="minorHAnsi"/>
          <w:sz w:val="22"/>
          <w:szCs w:val="22"/>
          <w:lang w:val="en-US"/>
        </w:rPr>
        <w:t xml:space="preserve"> section 28 (2)</w:t>
      </w:r>
    </w:p>
    <w:p w14:paraId="1218BAC8" w14:textId="77777777" w:rsidR="00693516" w:rsidRPr="00005CA9" w:rsidRDefault="00693516" w:rsidP="00AA2412">
      <w:pPr>
        <w:rPr>
          <w:rFonts w:asciiTheme="minorHAnsi" w:hAnsiTheme="minorHAnsi" w:cstheme="minorHAnsi"/>
          <w:sz w:val="22"/>
          <w:szCs w:val="22"/>
          <w:lang w:val="en-US"/>
        </w:rPr>
      </w:pPr>
    </w:p>
    <w:p w14:paraId="0612BBB6" w14:textId="76A65601"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PhD student’s supervisors cannot be members of the committee, but the principal supervisor must participate in the work of the assessment committee without voting rights. </w:t>
      </w:r>
    </w:p>
    <w:p w14:paraId="663E61DE" w14:textId="77777777" w:rsidR="00693516" w:rsidRPr="00005CA9" w:rsidRDefault="00693516" w:rsidP="00AA2412">
      <w:pPr>
        <w:rPr>
          <w:rFonts w:asciiTheme="minorHAnsi" w:hAnsiTheme="minorHAnsi" w:cstheme="minorHAnsi"/>
          <w:sz w:val="22"/>
          <w:szCs w:val="22"/>
          <w:lang w:val="en-US"/>
        </w:rPr>
      </w:pPr>
    </w:p>
    <w:p w14:paraId="17B7F3AF" w14:textId="50C09FF9" w:rsidR="00AA2412"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Procedures for composition of the assessment committee</w:t>
      </w:r>
    </w:p>
    <w:p w14:paraId="08C5F70A" w14:textId="77777777" w:rsidR="00693516" w:rsidRPr="00005CA9" w:rsidRDefault="00693516" w:rsidP="00AA2412">
      <w:pPr>
        <w:rPr>
          <w:rFonts w:asciiTheme="minorHAnsi" w:hAnsiTheme="minorHAnsi" w:cstheme="minorHAnsi"/>
          <w:sz w:val="22"/>
          <w:szCs w:val="22"/>
          <w:lang w:val="en-US"/>
        </w:rPr>
      </w:pPr>
    </w:p>
    <w:p w14:paraId="070C4DC1" w14:textId="77777777" w:rsidR="00AA2412" w:rsidRPr="00005CA9" w:rsidRDefault="00AA2412" w:rsidP="00AA2412">
      <w:pPr>
        <w:pStyle w:val="Listeafsnit"/>
        <w:numPr>
          <w:ilvl w:val="0"/>
          <w:numId w:val="13"/>
        </w:numPr>
        <w:rPr>
          <w:rFonts w:cstheme="minorHAnsi"/>
          <w:lang w:val="en-US"/>
        </w:rPr>
      </w:pPr>
      <w:r w:rsidRPr="00005CA9">
        <w:rPr>
          <w:rFonts w:cstheme="minorHAnsi"/>
          <w:lang w:val="en-US"/>
        </w:rPr>
        <w:t>The PhD School Secretariat will request that the Head of Department provides proposals for composition of the assessment committee before the deadline for submission of PhD thesis expires.</w:t>
      </w:r>
    </w:p>
    <w:p w14:paraId="7E0F9C08" w14:textId="77777777" w:rsidR="00AA2412" w:rsidRPr="00005CA9" w:rsidRDefault="00AA2412" w:rsidP="00AA2412">
      <w:pPr>
        <w:pStyle w:val="Listeafsnit"/>
        <w:rPr>
          <w:rFonts w:cstheme="minorHAnsi"/>
          <w:lang w:val="en-US"/>
        </w:rPr>
      </w:pPr>
    </w:p>
    <w:p w14:paraId="37E1E494" w14:textId="77777777" w:rsidR="00AA2412" w:rsidRPr="00005CA9" w:rsidRDefault="00AA2412" w:rsidP="00AA2412">
      <w:pPr>
        <w:pStyle w:val="Listeafsnit"/>
        <w:numPr>
          <w:ilvl w:val="0"/>
          <w:numId w:val="13"/>
        </w:numPr>
        <w:rPr>
          <w:rFonts w:cstheme="minorHAnsi"/>
          <w:lang w:val="en-US"/>
        </w:rPr>
      </w:pPr>
      <w:r w:rsidRPr="00005CA9">
        <w:rPr>
          <w:rFonts w:cstheme="minorHAnsi"/>
          <w:lang w:val="en-US"/>
        </w:rPr>
        <w:t>The Head of Department sends suggestions for composition of the assessment committee via the PhD School Secretariat. The Head of Department must ascertain in advance that the proposed members of the assessment committee are willing to join the committee. CVs must be submitted for external assessors. On this basis, the PhD Committee will make recommendations to the Dean concerning the composition of the assessment committee, cf. the Danish University Act, section 16b, subsection 2, no. 2.</w:t>
      </w:r>
    </w:p>
    <w:p w14:paraId="700ADD66" w14:textId="77777777" w:rsidR="00AA2412" w:rsidRPr="00005CA9" w:rsidRDefault="00AA2412" w:rsidP="00AA2412">
      <w:pPr>
        <w:pStyle w:val="Listeafsnit"/>
        <w:rPr>
          <w:rFonts w:cstheme="minorHAnsi"/>
          <w:lang w:val="en-US"/>
        </w:rPr>
      </w:pPr>
    </w:p>
    <w:p w14:paraId="6BDC97E0" w14:textId="252004EE"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The PhD School Secretariat will inform the PhD student as to who will be on the assessment committee. The PhD student has one week in which to raise any objections concerning the members. If the PhD student has raised no objections within one week, the PhD School Secretariat will send the PhD thesis to the assessment committee and to the principal supervisor.</w:t>
      </w:r>
    </w:p>
    <w:p w14:paraId="5869E8DD" w14:textId="77777777" w:rsidR="00693516" w:rsidRPr="00005CA9" w:rsidRDefault="00693516" w:rsidP="00AA2412">
      <w:pPr>
        <w:rPr>
          <w:rFonts w:asciiTheme="minorHAnsi" w:hAnsiTheme="minorHAnsi" w:cstheme="minorHAnsi"/>
          <w:sz w:val="22"/>
          <w:szCs w:val="22"/>
          <w:lang w:val="en-US"/>
        </w:rPr>
      </w:pPr>
    </w:p>
    <w:p w14:paraId="08BB561A" w14:textId="7E9ED076" w:rsidR="00AA2412"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The chairperson’s role in the assessment committee</w:t>
      </w:r>
    </w:p>
    <w:p w14:paraId="2DB03841" w14:textId="77777777" w:rsidR="00693516" w:rsidRPr="00005CA9" w:rsidRDefault="00693516" w:rsidP="00AA2412">
      <w:pPr>
        <w:rPr>
          <w:rFonts w:asciiTheme="minorHAnsi" w:hAnsiTheme="minorHAnsi" w:cstheme="minorHAnsi"/>
          <w:b/>
          <w:sz w:val="22"/>
          <w:szCs w:val="22"/>
          <w:lang w:val="en-US"/>
        </w:rPr>
      </w:pPr>
    </w:p>
    <w:p w14:paraId="15E2E250" w14:textId="6CD625D2"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representative of </w:t>
      </w:r>
      <w:r w:rsidR="00693516">
        <w:rPr>
          <w:rFonts w:asciiTheme="minorHAnsi" w:hAnsiTheme="minorHAnsi" w:cstheme="minorHAnsi"/>
          <w:sz w:val="22"/>
          <w:szCs w:val="22"/>
          <w:lang w:val="en-US"/>
        </w:rPr>
        <w:t>SDU</w:t>
      </w:r>
      <w:r w:rsidRPr="00005CA9">
        <w:rPr>
          <w:rFonts w:asciiTheme="minorHAnsi" w:hAnsiTheme="minorHAnsi" w:cstheme="minorHAnsi"/>
          <w:sz w:val="22"/>
          <w:szCs w:val="22"/>
          <w:lang w:val="en-US"/>
        </w:rPr>
        <w:t xml:space="preserve"> acts as chairperson for the committee. The chairperson is encouraged to take initiative in preparing a time frame for the assessment work, and to agree on a provisional date for the PhD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immediately upon the appointment of the assessment committee. The chairperson is </w:t>
      </w:r>
      <w:r w:rsidRPr="00005CA9">
        <w:rPr>
          <w:rFonts w:asciiTheme="minorHAnsi" w:hAnsiTheme="minorHAnsi" w:cstheme="minorHAnsi"/>
          <w:sz w:val="22"/>
          <w:szCs w:val="22"/>
          <w:lang w:val="en-US"/>
        </w:rPr>
        <w:lastRenderedPageBreak/>
        <w:t xml:space="preserve">expected to inform the PhD School Secretariat about a final date for the PhD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time, place, and the subject of the lecture, if relevant (which might also be identical with the title of the thesis) when the committee recommends the thesis suitable as a basis for awarding the PhD degree.</w:t>
      </w:r>
    </w:p>
    <w:p w14:paraId="6E75DDE0" w14:textId="77777777" w:rsidR="00693516" w:rsidRPr="00005CA9" w:rsidRDefault="00693516" w:rsidP="00AA2412">
      <w:pPr>
        <w:rPr>
          <w:rFonts w:asciiTheme="minorHAnsi" w:hAnsiTheme="minorHAnsi" w:cstheme="minorHAnsi"/>
          <w:sz w:val="22"/>
          <w:szCs w:val="22"/>
          <w:lang w:val="en-US"/>
        </w:rPr>
      </w:pPr>
    </w:p>
    <w:p w14:paraId="606F75B0" w14:textId="77777777" w:rsidR="00693516"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Preparing the recommendation is the work of the </w:t>
      </w:r>
      <w:proofErr w:type="gramStart"/>
      <w:r w:rsidRPr="00005CA9">
        <w:rPr>
          <w:rFonts w:asciiTheme="minorHAnsi" w:hAnsiTheme="minorHAnsi" w:cstheme="minorHAnsi"/>
          <w:sz w:val="22"/>
          <w:szCs w:val="22"/>
          <w:lang w:val="en-US"/>
        </w:rPr>
        <w:t>committee as a whole, but</w:t>
      </w:r>
      <w:proofErr w:type="gramEnd"/>
      <w:r w:rsidRPr="00005CA9">
        <w:rPr>
          <w:rFonts w:asciiTheme="minorHAnsi" w:hAnsiTheme="minorHAnsi" w:cstheme="minorHAnsi"/>
          <w:sz w:val="22"/>
          <w:szCs w:val="22"/>
          <w:lang w:val="en-US"/>
        </w:rPr>
        <w:t xml:space="preserve"> the chairperson is responsible for condensing the written contributions for the assessment and for ensuring the quality of its writing so that it stands as a uniform text with clear links between premises and conclusions. The language used should be sober, factual and objective. The chairperson coordinates the writing process and bears the primary responsibility for compliance with deadlines and other formalities. The chairperson should introduce the members of the committee to Danish rules for the PhD course and PhD degree including rules governing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At the same time committee members receive written information about these from the PhD School.  Furthermore, the chairperson should ensure that the principal supervisor is involved in the work of the committee from the start and is responsible for seeing that the principal supervisor is </w:t>
      </w:r>
    </w:p>
    <w:p w14:paraId="3C10D9C0" w14:textId="2F02D4B4"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informed about the preliminary assessment.</w:t>
      </w:r>
    </w:p>
    <w:p w14:paraId="1AA6C938" w14:textId="77777777" w:rsidR="00693516" w:rsidRPr="00005CA9" w:rsidRDefault="00693516" w:rsidP="00AA2412">
      <w:pPr>
        <w:rPr>
          <w:rFonts w:asciiTheme="minorHAnsi" w:hAnsiTheme="minorHAnsi" w:cstheme="minorHAnsi"/>
          <w:sz w:val="22"/>
          <w:szCs w:val="22"/>
          <w:lang w:val="en-US"/>
        </w:rPr>
      </w:pPr>
    </w:p>
    <w:p w14:paraId="6D7E678D" w14:textId="753100AF"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chairperson’s responsibility for the form of the </w:t>
      </w:r>
      <w:r w:rsidRPr="00005CA9">
        <w:rPr>
          <w:rFonts w:asciiTheme="minorHAnsi" w:hAnsiTheme="minorHAnsi" w:cstheme="minorHAnsi"/>
          <w:i/>
          <w:sz w:val="22"/>
          <w:szCs w:val="22"/>
          <w:lang w:val="en-US"/>
        </w:rPr>
        <w:t>final recommendation</w:t>
      </w:r>
      <w:r w:rsidRPr="00005CA9">
        <w:rPr>
          <w:rFonts w:asciiTheme="minorHAnsi" w:hAnsiTheme="minorHAnsi" w:cstheme="minorHAnsi"/>
          <w:sz w:val="22"/>
          <w:szCs w:val="22"/>
          <w:lang w:val="en-US"/>
        </w:rPr>
        <w:t xml:space="preserve"> is comparable to that for the preliminary assessment.  </w:t>
      </w:r>
    </w:p>
    <w:p w14:paraId="73F4350E" w14:textId="77777777" w:rsidR="00693516" w:rsidRPr="00005CA9" w:rsidRDefault="00693516" w:rsidP="00AA2412">
      <w:pPr>
        <w:rPr>
          <w:rFonts w:asciiTheme="minorHAnsi" w:hAnsiTheme="minorHAnsi" w:cstheme="minorHAnsi"/>
          <w:sz w:val="22"/>
          <w:szCs w:val="22"/>
          <w:lang w:val="en-US"/>
        </w:rPr>
      </w:pPr>
    </w:p>
    <w:p w14:paraId="25576D08" w14:textId="2088D873" w:rsidR="00AA2412"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The principal supervisor’s role in the assessment committee</w:t>
      </w:r>
    </w:p>
    <w:p w14:paraId="3CE47D0F" w14:textId="77777777" w:rsidR="00693516" w:rsidRPr="00005CA9" w:rsidRDefault="00693516" w:rsidP="00AA2412">
      <w:pPr>
        <w:rPr>
          <w:rFonts w:asciiTheme="minorHAnsi" w:hAnsiTheme="minorHAnsi" w:cstheme="minorHAnsi"/>
          <w:b/>
          <w:sz w:val="22"/>
          <w:szCs w:val="22"/>
          <w:lang w:val="en-US"/>
        </w:rPr>
      </w:pPr>
    </w:p>
    <w:p w14:paraId="25FE9975" w14:textId="249E74A7"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PhD student’s supervisors cannot be members of the assessment committee, but the principal supervisor participates in the committee without voting. </w:t>
      </w:r>
    </w:p>
    <w:p w14:paraId="6DEDFA17" w14:textId="77777777" w:rsidR="00693516" w:rsidRPr="00005CA9" w:rsidRDefault="00693516" w:rsidP="00AA2412">
      <w:pPr>
        <w:rPr>
          <w:rFonts w:asciiTheme="minorHAnsi" w:hAnsiTheme="minorHAnsi" w:cstheme="minorHAnsi"/>
          <w:sz w:val="22"/>
          <w:szCs w:val="22"/>
          <w:lang w:val="en-US"/>
        </w:rPr>
      </w:pPr>
    </w:p>
    <w:p w14:paraId="3351F745" w14:textId="77777777" w:rsidR="00AA2412" w:rsidRPr="00005CA9"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chairperson should ensure that the principal supervisor is involved in the work of the committee from the start. The chairperson must ensure that the principal supervisor is summoned to assessment committee meetings, kept informed of e-mails, etc. regarding the assessment of the thesis. The principal supervisor will take part in the work of the committee, answering questions on the underlying progress of the PhD, etc. and on the academic progress of the research project. </w:t>
      </w:r>
    </w:p>
    <w:p w14:paraId="2C5B463A" w14:textId="77777777" w:rsidR="00693516" w:rsidRDefault="00693516" w:rsidP="00AA2412">
      <w:pPr>
        <w:rPr>
          <w:rFonts w:asciiTheme="minorHAnsi" w:hAnsiTheme="minorHAnsi" w:cstheme="minorHAnsi"/>
          <w:sz w:val="22"/>
          <w:szCs w:val="22"/>
          <w:lang w:val="en-US"/>
        </w:rPr>
      </w:pPr>
    </w:p>
    <w:p w14:paraId="6A87DCC5" w14:textId="2A9367CC" w:rsidR="00AA2412" w:rsidRPr="00005CA9"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principal supervisor must have the opportunity to comment on the preliminary assessment and to clear up any misunderstandings before it is submitted to the Dean, but without voting rights. </w:t>
      </w:r>
    </w:p>
    <w:p w14:paraId="792D4F13" w14:textId="5625FBD7"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The chairperson is responsible for seeing that the principal supervisor is informed about the preliminary assessment.</w:t>
      </w:r>
    </w:p>
    <w:p w14:paraId="0A3B44C5" w14:textId="77777777" w:rsidR="00693516" w:rsidRPr="00005CA9" w:rsidRDefault="00693516" w:rsidP="00AA2412">
      <w:pPr>
        <w:rPr>
          <w:rFonts w:asciiTheme="minorHAnsi" w:hAnsiTheme="minorHAnsi" w:cstheme="minorHAnsi"/>
          <w:sz w:val="22"/>
          <w:szCs w:val="22"/>
          <w:lang w:val="en-US"/>
        </w:rPr>
      </w:pPr>
    </w:p>
    <w:p w14:paraId="5A3F801D" w14:textId="1C40F5CE" w:rsidR="00AA2412"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 xml:space="preserve">The preliminary assessment </w:t>
      </w:r>
    </w:p>
    <w:p w14:paraId="0322AFA3" w14:textId="77777777" w:rsidR="00693516" w:rsidRPr="00005CA9" w:rsidRDefault="00693516" w:rsidP="00AA2412">
      <w:pPr>
        <w:rPr>
          <w:rFonts w:asciiTheme="minorHAnsi" w:hAnsiTheme="minorHAnsi" w:cstheme="minorHAnsi"/>
          <w:b/>
          <w:sz w:val="22"/>
          <w:szCs w:val="22"/>
          <w:lang w:val="en-US"/>
        </w:rPr>
      </w:pPr>
    </w:p>
    <w:p w14:paraId="5122CE3F" w14:textId="77777777" w:rsidR="00AA2412" w:rsidRPr="00005CA9"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No later than two months (the month of July is not counted in this period) after the submission of the thesis</w:t>
      </w:r>
      <w:r w:rsidRPr="00005CA9">
        <w:rPr>
          <w:rFonts w:asciiTheme="minorHAnsi" w:hAnsiTheme="minorHAnsi" w:cstheme="minorHAnsi"/>
          <w:b/>
          <w:sz w:val="22"/>
          <w:szCs w:val="22"/>
          <w:lang w:val="en-US"/>
        </w:rPr>
        <w:t xml:space="preserve"> </w:t>
      </w:r>
      <w:r w:rsidRPr="00005CA9">
        <w:rPr>
          <w:rFonts w:asciiTheme="minorHAnsi" w:hAnsiTheme="minorHAnsi" w:cstheme="minorHAnsi"/>
          <w:sz w:val="22"/>
          <w:szCs w:val="22"/>
          <w:lang w:val="en-US"/>
        </w:rPr>
        <w:t>the assessment committee shall complete its preliminary assessment. The committee makes a recommendation to the Academic Council for passing on to the Dean via the PhD School Secretariat, as to whether the PhD thesis is suitable as a basis for awarding the PhD degree.</w:t>
      </w:r>
    </w:p>
    <w:p w14:paraId="1F64A15D" w14:textId="77777777" w:rsidR="00693516" w:rsidRDefault="00693516" w:rsidP="00AA2412">
      <w:pPr>
        <w:rPr>
          <w:rFonts w:asciiTheme="minorHAnsi" w:hAnsiTheme="minorHAnsi" w:cstheme="minorHAnsi"/>
          <w:sz w:val="22"/>
          <w:szCs w:val="22"/>
          <w:lang w:val="en-US"/>
        </w:rPr>
      </w:pPr>
    </w:p>
    <w:p w14:paraId="3F4F2E70" w14:textId="2FD1FA6B" w:rsidR="00AA2412" w:rsidRDefault="00AA2412" w:rsidP="00AA2412">
      <w:pPr>
        <w:rPr>
          <w:rStyle w:val="Hyperlink"/>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If the PhD thesis is based on articles, please consult the PhD School website: </w:t>
      </w:r>
      <w:r w:rsidRPr="003B36C3">
        <w:rPr>
          <w:rFonts w:asciiTheme="minorHAnsi" w:hAnsiTheme="minorHAnsi" w:cstheme="minorHAnsi"/>
          <w:sz w:val="22"/>
          <w:szCs w:val="22"/>
          <w:lang w:val="en-US"/>
        </w:rPr>
        <w:t>Requirements to an article based PhD thesi</w:t>
      </w:r>
    </w:p>
    <w:p w14:paraId="0B716BDD" w14:textId="77777777" w:rsidR="00693516" w:rsidRPr="00005CA9" w:rsidRDefault="00693516" w:rsidP="00AA2412">
      <w:pPr>
        <w:rPr>
          <w:rFonts w:asciiTheme="minorHAnsi" w:hAnsiTheme="minorHAnsi" w:cstheme="minorHAnsi"/>
          <w:sz w:val="22"/>
          <w:szCs w:val="22"/>
          <w:lang w:val="en-US"/>
        </w:rPr>
      </w:pPr>
    </w:p>
    <w:p w14:paraId="5BB55993" w14:textId="2AD551F3"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lastRenderedPageBreak/>
        <w:t xml:space="preserve">The target group for the preliminary assessment is the author, who should be able to use the assessment in preparing for the oral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(or if the assessment is negative in any reworking of the thesis), and the Head of PhD School, who ensures that the assessment is as it should be both as regards formalities and content.  </w:t>
      </w:r>
    </w:p>
    <w:p w14:paraId="54B5B40A" w14:textId="77777777" w:rsidR="00693516" w:rsidRPr="00005CA9" w:rsidRDefault="00693516" w:rsidP="00AA2412">
      <w:pPr>
        <w:rPr>
          <w:rFonts w:asciiTheme="minorHAnsi" w:hAnsiTheme="minorHAnsi" w:cstheme="minorHAnsi"/>
          <w:sz w:val="22"/>
          <w:szCs w:val="22"/>
          <w:lang w:val="en-US"/>
        </w:rPr>
      </w:pPr>
    </w:p>
    <w:p w14:paraId="573A42E7" w14:textId="77777777" w:rsidR="00AA2412" w:rsidRPr="00005CA9"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assessment should be reasoned and take the form of an independent document, briefly presenting the theme and structure of the thesis and indicating its strengths and weaknesses. The premises that form the basis for the assessment must be made clear. The assessment should lead to a conclusion, which should be consistent with the assessment’s premises, and with the earlier exposition of the thesis. </w:t>
      </w:r>
    </w:p>
    <w:p w14:paraId="71258456" w14:textId="229285CF"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This exposition should have a sufficient degree of detail, including an explicit description of the thesis’ scientific contribution and, in cases where the thesis is in part co-authored, an explicit description and assessment of the level of the PhD student’s own contribution. The assessment should provide sufficient detail and should be sufficiently clear and comprehensive so that even lay readers can follow the thought processes from premise to conclusion. It should be clear whether the recommendation is made unanimously or whether there are divided opinions, and if so which members of the committee adopt which positions</w:t>
      </w:r>
      <w:r w:rsidR="00693516">
        <w:rPr>
          <w:rFonts w:asciiTheme="minorHAnsi" w:hAnsiTheme="minorHAnsi" w:cstheme="minorHAnsi"/>
          <w:sz w:val="22"/>
          <w:szCs w:val="22"/>
          <w:lang w:val="en-US"/>
        </w:rPr>
        <w:t>.</w:t>
      </w:r>
    </w:p>
    <w:p w14:paraId="6A242459" w14:textId="77777777" w:rsidR="00693516" w:rsidRPr="00005CA9" w:rsidRDefault="00693516" w:rsidP="00AA2412">
      <w:pPr>
        <w:rPr>
          <w:rFonts w:asciiTheme="minorHAnsi" w:hAnsiTheme="minorHAnsi" w:cstheme="minorHAnsi"/>
          <w:sz w:val="22"/>
          <w:szCs w:val="22"/>
          <w:lang w:val="en-US"/>
        </w:rPr>
      </w:pPr>
    </w:p>
    <w:p w14:paraId="4752D113" w14:textId="0793557C"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If there is unanimity, the preliminary assessment can be signed by the chairman of the committee on behalf of the others.</w:t>
      </w:r>
    </w:p>
    <w:p w14:paraId="3A431FC8" w14:textId="77777777" w:rsidR="00693516" w:rsidRPr="00005CA9" w:rsidRDefault="00693516" w:rsidP="00AA2412">
      <w:pPr>
        <w:rPr>
          <w:rFonts w:asciiTheme="minorHAnsi" w:hAnsiTheme="minorHAnsi" w:cstheme="minorHAnsi"/>
          <w:sz w:val="22"/>
          <w:szCs w:val="22"/>
          <w:lang w:val="en-US"/>
        </w:rPr>
      </w:pPr>
    </w:p>
    <w:p w14:paraId="58C62B7F" w14:textId="77777777" w:rsidR="00693516"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preliminary assessment must be sent to the Dean via the PhD School Secretariat. The date for the </w:t>
      </w:r>
    </w:p>
    <w:p w14:paraId="4F2BAD3A" w14:textId="457F9DD3" w:rsidR="00AA2412" w:rsidRDefault="00AA2412" w:rsidP="00AA2412">
      <w:pPr>
        <w:rPr>
          <w:rFonts w:asciiTheme="minorHAnsi" w:hAnsiTheme="minorHAnsi" w:cstheme="minorHAnsi"/>
          <w:sz w:val="22"/>
          <w:szCs w:val="22"/>
          <w:lang w:val="en-US"/>
        </w:rPr>
      </w:pP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is given and the subject of the lecture, if relevant.  </w:t>
      </w:r>
    </w:p>
    <w:p w14:paraId="4BD676B4" w14:textId="77777777" w:rsidR="00693516" w:rsidRPr="00005CA9" w:rsidRDefault="00693516" w:rsidP="00AA2412">
      <w:pPr>
        <w:rPr>
          <w:rFonts w:asciiTheme="minorHAnsi" w:hAnsiTheme="minorHAnsi" w:cstheme="minorHAnsi"/>
          <w:sz w:val="22"/>
          <w:szCs w:val="22"/>
          <w:lang w:val="en-US"/>
        </w:rPr>
      </w:pPr>
    </w:p>
    <w:p w14:paraId="59A1766A" w14:textId="77777777" w:rsidR="00AA2412" w:rsidRPr="00005CA9"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If the committee judges that the thesis does not have qualities that make it suitable for an oral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the preliminary assessment should be able to provide the basis for the Dean’s decision as to whether the thesis can be submitted again in a revised form within the </w:t>
      </w:r>
      <w:proofErr w:type="gramStart"/>
      <w:r w:rsidRPr="00005CA9">
        <w:rPr>
          <w:rFonts w:asciiTheme="minorHAnsi" w:hAnsiTheme="minorHAnsi" w:cstheme="minorHAnsi"/>
          <w:sz w:val="22"/>
          <w:szCs w:val="22"/>
          <w:lang w:val="en-US"/>
        </w:rPr>
        <w:t>time-frame</w:t>
      </w:r>
      <w:proofErr w:type="gramEnd"/>
      <w:r w:rsidRPr="00005CA9">
        <w:rPr>
          <w:rFonts w:asciiTheme="minorHAnsi" w:hAnsiTheme="minorHAnsi" w:cstheme="minorHAnsi"/>
          <w:sz w:val="22"/>
          <w:szCs w:val="22"/>
          <w:lang w:val="en-US"/>
        </w:rPr>
        <w:t xml:space="preserve"> of no less than three months. The committee makes a recommendation regarding the number of months of revision it judges necessary.   </w:t>
      </w:r>
    </w:p>
    <w:p w14:paraId="2248B360" w14:textId="7D94A311"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preliminary assessment must be signed by all members of the assessment if the thesis is deemed to be </w:t>
      </w:r>
      <w:r w:rsidRPr="00005CA9">
        <w:rPr>
          <w:rFonts w:asciiTheme="minorHAnsi" w:hAnsiTheme="minorHAnsi" w:cstheme="minorHAnsi"/>
          <w:i/>
          <w:sz w:val="22"/>
          <w:szCs w:val="22"/>
          <w:lang w:val="en-US"/>
        </w:rPr>
        <w:t>not suitable</w:t>
      </w:r>
      <w:r w:rsidRPr="00005CA9">
        <w:rPr>
          <w:rFonts w:asciiTheme="minorHAnsi" w:hAnsiTheme="minorHAnsi" w:cstheme="minorHAnsi"/>
          <w:sz w:val="22"/>
          <w:szCs w:val="22"/>
          <w:lang w:val="en-US"/>
        </w:rPr>
        <w:t xml:space="preserve"> for an oral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The PhD student and the principal supervisor must have two weeks in which to comment on the recommendation. </w:t>
      </w:r>
    </w:p>
    <w:p w14:paraId="4A40AE8C" w14:textId="77777777" w:rsidR="00693516" w:rsidRPr="00005CA9" w:rsidRDefault="00693516" w:rsidP="00AA2412">
      <w:pPr>
        <w:rPr>
          <w:rFonts w:asciiTheme="minorHAnsi" w:hAnsiTheme="minorHAnsi" w:cstheme="minorHAnsi"/>
          <w:sz w:val="22"/>
          <w:szCs w:val="22"/>
          <w:lang w:val="en-US"/>
        </w:rPr>
      </w:pPr>
    </w:p>
    <w:p w14:paraId="5A162ECF" w14:textId="77777777" w:rsidR="00AA2412" w:rsidRPr="00005CA9" w:rsidRDefault="00AA2412" w:rsidP="00AA2412">
      <w:pPr>
        <w:rPr>
          <w:rFonts w:asciiTheme="minorHAnsi" w:hAnsiTheme="minorHAnsi" w:cstheme="minorHAnsi"/>
          <w:sz w:val="22"/>
          <w:szCs w:val="22"/>
          <w:lang w:val="en-US"/>
        </w:rPr>
      </w:pPr>
      <w:proofErr w:type="gramStart"/>
      <w:r w:rsidRPr="00005CA9">
        <w:rPr>
          <w:rFonts w:asciiTheme="minorHAnsi" w:hAnsiTheme="minorHAnsi" w:cstheme="minorHAnsi"/>
          <w:sz w:val="22"/>
          <w:szCs w:val="22"/>
          <w:lang w:val="en-US"/>
        </w:rPr>
        <w:t>On the basis of</w:t>
      </w:r>
      <w:proofErr w:type="gramEnd"/>
      <w:r w:rsidRPr="00005CA9">
        <w:rPr>
          <w:rFonts w:asciiTheme="minorHAnsi" w:hAnsiTheme="minorHAnsi" w:cstheme="minorHAnsi"/>
          <w:sz w:val="22"/>
          <w:szCs w:val="22"/>
          <w:lang w:val="en-US"/>
        </w:rPr>
        <w:t xml:space="preserve"> the comments of the assessment committee and, if relevant, those of the PhD student and principal supervisor, the Dean will determine one of the following in consultation with the Head of PhD School: </w:t>
      </w:r>
    </w:p>
    <w:p w14:paraId="200E993D" w14:textId="77777777" w:rsidR="00AA2412" w:rsidRPr="00005CA9" w:rsidRDefault="00AA2412" w:rsidP="00AA2412">
      <w:pPr>
        <w:pStyle w:val="Listeafsnit"/>
        <w:numPr>
          <w:ilvl w:val="0"/>
          <w:numId w:val="21"/>
        </w:numPr>
        <w:rPr>
          <w:rFonts w:cstheme="minorHAnsi"/>
          <w:lang w:val="en-US"/>
        </w:rPr>
      </w:pPr>
      <w:r w:rsidRPr="00005CA9">
        <w:rPr>
          <w:rFonts w:cstheme="minorHAnsi"/>
          <w:lang w:val="en-US"/>
        </w:rPr>
        <w:t xml:space="preserve">That the </w:t>
      </w:r>
      <w:proofErr w:type="spellStart"/>
      <w:r w:rsidRPr="00005CA9">
        <w:rPr>
          <w:rFonts w:cstheme="minorHAnsi"/>
          <w:lang w:val="en-US"/>
        </w:rPr>
        <w:t>defence</w:t>
      </w:r>
      <w:proofErr w:type="spellEnd"/>
      <w:r w:rsidRPr="00005CA9">
        <w:rPr>
          <w:rFonts w:cstheme="minorHAnsi"/>
          <w:lang w:val="en-US"/>
        </w:rPr>
        <w:t xml:space="preserve"> cannot take place.</w:t>
      </w:r>
    </w:p>
    <w:p w14:paraId="63CA5F6B" w14:textId="77777777" w:rsidR="00693516" w:rsidRDefault="00AA2412" w:rsidP="00AA2412">
      <w:pPr>
        <w:pStyle w:val="Listeafsnit"/>
        <w:numPr>
          <w:ilvl w:val="0"/>
          <w:numId w:val="21"/>
        </w:numPr>
        <w:rPr>
          <w:rFonts w:cstheme="minorHAnsi"/>
          <w:lang w:val="en-US"/>
        </w:rPr>
      </w:pPr>
      <w:r w:rsidRPr="00005CA9">
        <w:rPr>
          <w:rFonts w:cstheme="minorHAnsi"/>
          <w:lang w:val="en-US"/>
        </w:rPr>
        <w:t xml:space="preserve">That the PhD thesis can be resubmitted in a revised form within a deadline of at least three months. If the thesis is resubmitted, it should be assessed by the assessment committee </w:t>
      </w:r>
    </w:p>
    <w:p w14:paraId="6B196B0F" w14:textId="36E3FF6A" w:rsidR="00AA2412" w:rsidRPr="00005CA9" w:rsidRDefault="00AA2412" w:rsidP="00693516">
      <w:pPr>
        <w:pStyle w:val="Listeafsnit"/>
        <w:ind w:left="765"/>
        <w:rPr>
          <w:rFonts w:cstheme="minorHAnsi"/>
          <w:lang w:val="en-US"/>
        </w:rPr>
      </w:pPr>
      <w:r w:rsidRPr="00005CA9">
        <w:rPr>
          <w:rFonts w:cstheme="minorHAnsi"/>
          <w:lang w:val="en-US"/>
        </w:rPr>
        <w:t>previously appointed, unless special circumstances apply.</w:t>
      </w:r>
    </w:p>
    <w:p w14:paraId="492D1D9A" w14:textId="77777777" w:rsidR="00AA2412" w:rsidRPr="00005CA9" w:rsidRDefault="00AA2412" w:rsidP="00AA2412">
      <w:pPr>
        <w:pStyle w:val="Listeafsnit"/>
        <w:numPr>
          <w:ilvl w:val="0"/>
          <w:numId w:val="21"/>
        </w:numPr>
        <w:rPr>
          <w:rFonts w:cstheme="minorHAnsi"/>
          <w:lang w:val="en-US"/>
        </w:rPr>
      </w:pPr>
      <w:r w:rsidRPr="00005CA9">
        <w:rPr>
          <w:rFonts w:cstheme="minorHAnsi"/>
          <w:lang w:val="en-US"/>
        </w:rPr>
        <w:t>That the PhD thesis is to be assessed by a new assessment committee.</w:t>
      </w:r>
    </w:p>
    <w:p w14:paraId="62D58039" w14:textId="62928F46" w:rsidR="00AA2412"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 xml:space="preserve">The </w:t>
      </w:r>
      <w:proofErr w:type="spellStart"/>
      <w:r w:rsidRPr="00005CA9">
        <w:rPr>
          <w:rFonts w:asciiTheme="minorHAnsi" w:hAnsiTheme="minorHAnsi" w:cstheme="minorHAnsi"/>
          <w:b/>
          <w:sz w:val="22"/>
          <w:szCs w:val="22"/>
          <w:lang w:val="en-US"/>
        </w:rPr>
        <w:t>defence</w:t>
      </w:r>
      <w:proofErr w:type="spellEnd"/>
      <w:r w:rsidRPr="00005CA9">
        <w:rPr>
          <w:rFonts w:asciiTheme="minorHAnsi" w:hAnsiTheme="minorHAnsi" w:cstheme="minorHAnsi"/>
          <w:b/>
          <w:sz w:val="22"/>
          <w:szCs w:val="22"/>
          <w:lang w:val="en-US"/>
        </w:rPr>
        <w:t xml:space="preserve"> of the PhD thesis</w:t>
      </w:r>
    </w:p>
    <w:p w14:paraId="2B8F635F" w14:textId="77777777" w:rsidR="00693516" w:rsidRPr="00005CA9" w:rsidRDefault="00693516" w:rsidP="00AA2412">
      <w:pPr>
        <w:rPr>
          <w:rFonts w:asciiTheme="minorHAnsi" w:hAnsiTheme="minorHAnsi" w:cstheme="minorHAnsi"/>
          <w:sz w:val="22"/>
          <w:szCs w:val="22"/>
          <w:lang w:val="en-US"/>
        </w:rPr>
      </w:pPr>
    </w:p>
    <w:p w14:paraId="33A4FE66" w14:textId="65BB8ADF"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must take place no sooner than two weeks after the assessment committee has announced its recommendation, and no later than three months after submission of the PhD thesis, cf. PhD Order, section 20, subsection 2.</w:t>
      </w:r>
    </w:p>
    <w:p w14:paraId="66CB88A4" w14:textId="77777777" w:rsidR="00693516" w:rsidRPr="00005CA9" w:rsidRDefault="00693516" w:rsidP="00AA2412">
      <w:pPr>
        <w:rPr>
          <w:rFonts w:asciiTheme="minorHAnsi" w:hAnsiTheme="minorHAnsi" w:cstheme="minorHAnsi"/>
          <w:sz w:val="22"/>
          <w:szCs w:val="22"/>
          <w:lang w:val="en-US"/>
        </w:rPr>
      </w:pPr>
    </w:p>
    <w:p w14:paraId="7C600F12" w14:textId="53BC4EAB"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If special circumstances apply, the Head of PhD School can in consultation with the PhD student determine that a planned PhD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can be held with only two assessors present at the PhD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cf. PhD Order, section 19, subsection 3. This might be decided in case of sudden illness among one of the assessors close to the already planned PhD </w:t>
      </w:r>
      <w:proofErr w:type="spellStart"/>
      <w:r w:rsidRPr="00005CA9">
        <w:rPr>
          <w:rFonts w:asciiTheme="minorHAnsi" w:hAnsiTheme="minorHAnsi" w:cstheme="minorHAnsi"/>
          <w:sz w:val="22"/>
          <w:szCs w:val="22"/>
          <w:lang w:val="en-US"/>
        </w:rPr>
        <w:t>defence</w:t>
      </w:r>
      <w:proofErr w:type="spellEnd"/>
      <w:r w:rsidR="00693516">
        <w:rPr>
          <w:rFonts w:asciiTheme="minorHAnsi" w:hAnsiTheme="minorHAnsi" w:cstheme="minorHAnsi"/>
          <w:sz w:val="22"/>
          <w:szCs w:val="22"/>
          <w:lang w:val="en-US"/>
        </w:rPr>
        <w:t xml:space="preserve">. </w:t>
      </w:r>
      <w:r w:rsidRPr="00005CA9">
        <w:rPr>
          <w:rFonts w:asciiTheme="minorHAnsi" w:hAnsiTheme="minorHAnsi" w:cstheme="minorHAnsi"/>
          <w:sz w:val="22"/>
          <w:szCs w:val="22"/>
          <w:lang w:val="en-US"/>
        </w:rPr>
        <w:t xml:space="preserve">Furthermore, if special circumstances apply, the Head of PhD School can decide to postpone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A postponement of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requires an agreement between the author of the thesis, the chairman of the assessment committee and the Head of PhD School, including the date when the PhD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will be held, cf. the PhD Order, section 20, subsection 3. </w:t>
      </w:r>
    </w:p>
    <w:p w14:paraId="7A22DFD7" w14:textId="77777777" w:rsidR="00693516" w:rsidRPr="00005CA9" w:rsidRDefault="00693516" w:rsidP="00AA2412">
      <w:pPr>
        <w:rPr>
          <w:rFonts w:asciiTheme="minorHAnsi" w:hAnsiTheme="minorHAnsi" w:cstheme="minorHAnsi"/>
          <w:sz w:val="22"/>
          <w:szCs w:val="22"/>
          <w:lang w:val="en-US"/>
        </w:rPr>
      </w:pPr>
    </w:p>
    <w:p w14:paraId="36CE5C7A" w14:textId="77777777" w:rsidR="00693516"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It is the responsibility of the assessment committee chair</w:t>
      </w:r>
      <w:r w:rsidR="00693516">
        <w:rPr>
          <w:rFonts w:asciiTheme="minorHAnsi" w:hAnsiTheme="minorHAnsi" w:cstheme="minorHAnsi"/>
          <w:sz w:val="22"/>
          <w:szCs w:val="22"/>
          <w:lang w:val="en-US"/>
        </w:rPr>
        <w:t>person</w:t>
      </w:r>
      <w:r w:rsidRPr="00005CA9">
        <w:rPr>
          <w:rFonts w:asciiTheme="minorHAnsi" w:hAnsiTheme="minorHAnsi" w:cstheme="minorHAnsi"/>
          <w:sz w:val="22"/>
          <w:szCs w:val="22"/>
          <w:lang w:val="en-US"/>
        </w:rPr>
        <w:t xml:space="preserve"> to ensure that a room of a suitable size for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is reserved. The department is responsible for practical tasks in connection with the </w:t>
      </w:r>
    </w:p>
    <w:p w14:paraId="082AAC03" w14:textId="77777777" w:rsidR="00693516" w:rsidRDefault="00AA2412" w:rsidP="00AA2412">
      <w:pPr>
        <w:rPr>
          <w:rFonts w:asciiTheme="minorHAnsi" w:hAnsiTheme="minorHAnsi" w:cstheme="minorHAnsi"/>
          <w:sz w:val="22"/>
          <w:szCs w:val="22"/>
          <w:lang w:val="en-US"/>
        </w:rPr>
      </w:pP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(reservation of room for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sending out invitations, if appropriate, reception, </w:t>
      </w:r>
    </w:p>
    <w:p w14:paraId="0C2F284B" w14:textId="7C075675"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assessment fee and travel accounting, etc.). </w:t>
      </w:r>
    </w:p>
    <w:p w14:paraId="408CC56F" w14:textId="77777777" w:rsidR="00693516" w:rsidRPr="00005CA9" w:rsidRDefault="00693516" w:rsidP="00AA2412">
      <w:pPr>
        <w:rPr>
          <w:rFonts w:asciiTheme="minorHAnsi" w:hAnsiTheme="minorHAnsi" w:cstheme="minorHAnsi"/>
          <w:sz w:val="22"/>
          <w:szCs w:val="22"/>
          <w:lang w:val="en-US"/>
        </w:rPr>
      </w:pPr>
    </w:p>
    <w:p w14:paraId="08297760" w14:textId="4E7E1FBC"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PhD School Secretariat will inform the assessment committee members and the PhD student about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and will also announce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on the SDU website.</w:t>
      </w:r>
    </w:p>
    <w:p w14:paraId="57945EDE" w14:textId="77777777" w:rsidR="00693516" w:rsidRPr="00005CA9" w:rsidRDefault="00693516" w:rsidP="00AA2412">
      <w:pPr>
        <w:rPr>
          <w:rFonts w:asciiTheme="minorHAnsi" w:hAnsiTheme="minorHAnsi" w:cstheme="minorHAnsi"/>
          <w:sz w:val="22"/>
          <w:szCs w:val="22"/>
          <w:lang w:val="en-US"/>
        </w:rPr>
      </w:pPr>
    </w:p>
    <w:p w14:paraId="39D56535" w14:textId="6D67ED32" w:rsidR="00AA2412"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 xml:space="preserve">Procedure for the </w:t>
      </w:r>
      <w:proofErr w:type="spellStart"/>
      <w:r w:rsidRPr="00005CA9">
        <w:rPr>
          <w:rFonts w:asciiTheme="minorHAnsi" w:hAnsiTheme="minorHAnsi" w:cstheme="minorHAnsi"/>
          <w:b/>
          <w:sz w:val="22"/>
          <w:szCs w:val="22"/>
          <w:lang w:val="en-US"/>
        </w:rPr>
        <w:t>defence</w:t>
      </w:r>
      <w:proofErr w:type="spellEnd"/>
      <w:r w:rsidRPr="00005CA9">
        <w:rPr>
          <w:rFonts w:asciiTheme="minorHAnsi" w:hAnsiTheme="minorHAnsi" w:cstheme="minorHAnsi"/>
          <w:b/>
          <w:sz w:val="22"/>
          <w:szCs w:val="22"/>
          <w:lang w:val="en-US"/>
        </w:rPr>
        <w:t xml:space="preserve"> of the PhD thesis</w:t>
      </w:r>
    </w:p>
    <w:p w14:paraId="47038CE0" w14:textId="77777777" w:rsidR="00693516" w:rsidRPr="00005CA9" w:rsidRDefault="00693516" w:rsidP="00AA2412">
      <w:pPr>
        <w:rPr>
          <w:rFonts w:asciiTheme="minorHAnsi" w:hAnsiTheme="minorHAnsi" w:cstheme="minorHAnsi"/>
          <w:sz w:val="22"/>
          <w:szCs w:val="22"/>
          <w:lang w:val="en-US"/>
        </w:rPr>
      </w:pPr>
    </w:p>
    <w:p w14:paraId="566A7B90" w14:textId="419FE646"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During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the author should be given the opportunity to give an account of his or her work and to defend the PhD thesis before members of the assessment committee. The assessment committee may inform the author, prior to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of a subject for the lecture, if relevant.</w:t>
      </w:r>
      <w:r w:rsidR="00693516">
        <w:rPr>
          <w:rFonts w:asciiTheme="minorHAnsi" w:hAnsiTheme="minorHAnsi" w:cstheme="minorHAnsi"/>
          <w:sz w:val="22"/>
          <w:szCs w:val="22"/>
          <w:lang w:val="en-US"/>
        </w:rPr>
        <w:t xml:space="preserve"> </w:t>
      </w:r>
      <w:r w:rsidRPr="00005CA9">
        <w:rPr>
          <w:rFonts w:asciiTheme="minorHAnsi" w:hAnsiTheme="minorHAnsi" w:cstheme="minorHAnsi"/>
          <w:sz w:val="22"/>
          <w:szCs w:val="22"/>
          <w:lang w:val="en-US"/>
        </w:rPr>
        <w:t xml:space="preserve">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may last a maximum of three hours, of which 30-45 minutes are set aside for the author’s lecture.</w:t>
      </w:r>
    </w:p>
    <w:p w14:paraId="2E51EBB7" w14:textId="77777777" w:rsidR="00693516" w:rsidRPr="00005CA9" w:rsidRDefault="00693516" w:rsidP="00AA2412">
      <w:pPr>
        <w:rPr>
          <w:rFonts w:asciiTheme="minorHAnsi" w:hAnsiTheme="minorHAnsi" w:cstheme="minorHAnsi"/>
          <w:sz w:val="22"/>
          <w:szCs w:val="22"/>
          <w:lang w:val="en-US"/>
        </w:rPr>
      </w:pPr>
    </w:p>
    <w:p w14:paraId="4E132817" w14:textId="77777777" w:rsidR="00AA2412" w:rsidRPr="00005CA9" w:rsidRDefault="00AA2412" w:rsidP="00AA2412">
      <w:pPr>
        <w:rPr>
          <w:rFonts w:asciiTheme="minorHAnsi" w:hAnsiTheme="minorHAnsi" w:cstheme="minorHAnsi"/>
          <w:i/>
          <w:sz w:val="22"/>
          <w:szCs w:val="22"/>
          <w:lang w:val="en-US"/>
        </w:rPr>
      </w:pPr>
      <w:r w:rsidRPr="00005CA9">
        <w:rPr>
          <w:rFonts w:asciiTheme="minorHAnsi" w:hAnsiTheme="minorHAnsi" w:cstheme="minorHAnsi"/>
          <w:i/>
          <w:sz w:val="22"/>
          <w:szCs w:val="22"/>
          <w:lang w:val="en-US"/>
        </w:rPr>
        <w:t xml:space="preserve">The </w:t>
      </w:r>
      <w:proofErr w:type="spellStart"/>
      <w:r w:rsidRPr="00005CA9">
        <w:rPr>
          <w:rFonts w:asciiTheme="minorHAnsi" w:hAnsiTheme="minorHAnsi" w:cstheme="minorHAnsi"/>
          <w:i/>
          <w:sz w:val="22"/>
          <w:szCs w:val="22"/>
          <w:lang w:val="en-US"/>
        </w:rPr>
        <w:t>defence</w:t>
      </w:r>
      <w:proofErr w:type="spellEnd"/>
      <w:r w:rsidRPr="00005CA9">
        <w:rPr>
          <w:rFonts w:asciiTheme="minorHAnsi" w:hAnsiTheme="minorHAnsi" w:cstheme="minorHAnsi"/>
          <w:i/>
          <w:sz w:val="22"/>
          <w:szCs w:val="22"/>
          <w:lang w:val="en-US"/>
        </w:rPr>
        <w:t xml:space="preserve"> normally takes place as follows:</w:t>
      </w:r>
    </w:p>
    <w:p w14:paraId="4FF5DFF5" w14:textId="77777777" w:rsidR="00AA2412" w:rsidRPr="00005CA9" w:rsidRDefault="00AA2412" w:rsidP="00AA2412">
      <w:pPr>
        <w:pStyle w:val="Listeafsnit"/>
        <w:numPr>
          <w:ilvl w:val="0"/>
          <w:numId w:val="15"/>
        </w:numPr>
        <w:rPr>
          <w:rFonts w:cstheme="minorHAnsi"/>
          <w:lang w:val="en-US"/>
        </w:rPr>
      </w:pPr>
      <w:r w:rsidRPr="00005CA9">
        <w:rPr>
          <w:rFonts w:cstheme="minorHAnsi"/>
          <w:lang w:val="en-US"/>
        </w:rPr>
        <w:t xml:space="preserve">Introduction by the Head of Department or his or her substitute (the chairperson), presenting the PhD student and members of the assessment committee. The chairperson chairs the </w:t>
      </w:r>
      <w:proofErr w:type="spellStart"/>
      <w:r w:rsidRPr="00005CA9">
        <w:rPr>
          <w:rFonts w:cstheme="minorHAnsi"/>
          <w:lang w:val="en-US"/>
        </w:rPr>
        <w:t>defence</w:t>
      </w:r>
      <w:proofErr w:type="spellEnd"/>
      <w:r w:rsidRPr="00005CA9">
        <w:rPr>
          <w:rFonts w:cstheme="minorHAnsi"/>
          <w:lang w:val="en-US"/>
        </w:rPr>
        <w:t>.</w:t>
      </w:r>
    </w:p>
    <w:p w14:paraId="269D9F89" w14:textId="77777777" w:rsidR="00AA2412" w:rsidRPr="00005CA9" w:rsidRDefault="00AA2412" w:rsidP="00AA2412">
      <w:pPr>
        <w:pStyle w:val="Listeafsnit"/>
        <w:rPr>
          <w:rFonts w:cstheme="minorHAnsi"/>
          <w:lang w:val="en-US"/>
        </w:rPr>
      </w:pPr>
    </w:p>
    <w:p w14:paraId="07FE02F8" w14:textId="77777777" w:rsidR="00AA2412" w:rsidRPr="00005CA9" w:rsidRDefault="00AA2412" w:rsidP="00AA2412">
      <w:pPr>
        <w:pStyle w:val="Listeafsnit"/>
        <w:numPr>
          <w:ilvl w:val="0"/>
          <w:numId w:val="15"/>
        </w:numPr>
        <w:rPr>
          <w:rFonts w:cstheme="minorHAnsi"/>
          <w:lang w:val="en-US"/>
        </w:rPr>
      </w:pPr>
      <w:r w:rsidRPr="00005CA9">
        <w:rPr>
          <w:rFonts w:cstheme="minorHAnsi"/>
          <w:lang w:val="en-US"/>
        </w:rPr>
        <w:t xml:space="preserve">A </w:t>
      </w:r>
      <w:proofErr w:type="gramStart"/>
      <w:r w:rsidRPr="00005CA9">
        <w:rPr>
          <w:rFonts w:cstheme="minorHAnsi"/>
          <w:lang w:val="en-US"/>
        </w:rPr>
        <w:t>30-45 minute-long</w:t>
      </w:r>
      <w:proofErr w:type="gramEnd"/>
      <w:r w:rsidRPr="00005CA9">
        <w:rPr>
          <w:rFonts w:cstheme="minorHAnsi"/>
          <w:lang w:val="en-US"/>
        </w:rPr>
        <w:t xml:space="preserve"> lecture by the author of the thesis.</w:t>
      </w:r>
    </w:p>
    <w:p w14:paraId="36C4A069" w14:textId="77777777" w:rsidR="00AA2412" w:rsidRPr="00005CA9" w:rsidRDefault="00AA2412" w:rsidP="00AA2412">
      <w:pPr>
        <w:pStyle w:val="Listeafsnit"/>
        <w:rPr>
          <w:rFonts w:cstheme="minorHAnsi"/>
          <w:lang w:val="en-US"/>
        </w:rPr>
      </w:pPr>
    </w:p>
    <w:p w14:paraId="304ABE74" w14:textId="7208B913" w:rsidR="00AA2412" w:rsidRPr="00005CA9" w:rsidRDefault="00AA2412" w:rsidP="00AA2412">
      <w:pPr>
        <w:pStyle w:val="Listeafsnit"/>
        <w:numPr>
          <w:ilvl w:val="0"/>
          <w:numId w:val="15"/>
        </w:numPr>
        <w:rPr>
          <w:rFonts w:cstheme="minorHAnsi"/>
          <w:lang w:val="en-US"/>
        </w:rPr>
      </w:pPr>
      <w:r w:rsidRPr="00005CA9">
        <w:rPr>
          <w:rFonts w:cstheme="minorHAnsi"/>
          <w:lang w:val="en-US"/>
        </w:rPr>
        <w:t>The three members of the assessment committee comment on the thesis and question the author. The chair</w:t>
      </w:r>
      <w:r w:rsidR="00693516">
        <w:rPr>
          <w:rFonts w:cstheme="minorHAnsi"/>
          <w:lang w:val="en-US"/>
        </w:rPr>
        <w:t>person</w:t>
      </w:r>
      <w:r w:rsidRPr="00005CA9">
        <w:rPr>
          <w:rFonts w:cstheme="minorHAnsi"/>
          <w:lang w:val="en-US"/>
        </w:rPr>
        <w:t xml:space="preserve"> ensures that this opposition is limited to 1 hour and 30 minutes, divided between the members by internal agreement. The opposition must include concrete questions on the central themes in the thesis.</w:t>
      </w:r>
    </w:p>
    <w:p w14:paraId="3E79279B" w14:textId="77777777" w:rsidR="00AA2412" w:rsidRPr="00005CA9" w:rsidRDefault="00AA2412" w:rsidP="00AA2412">
      <w:pPr>
        <w:pStyle w:val="Listeafsnit"/>
        <w:rPr>
          <w:rFonts w:cstheme="minorHAnsi"/>
          <w:lang w:val="en-US"/>
        </w:rPr>
      </w:pPr>
    </w:p>
    <w:p w14:paraId="48F13961" w14:textId="77777777" w:rsidR="00AA2412" w:rsidRPr="00005CA9" w:rsidRDefault="00AA2412" w:rsidP="00AA2412">
      <w:pPr>
        <w:pStyle w:val="Listeafsnit"/>
        <w:numPr>
          <w:ilvl w:val="0"/>
          <w:numId w:val="15"/>
        </w:numPr>
        <w:rPr>
          <w:rFonts w:cstheme="minorHAnsi"/>
          <w:lang w:val="en-US"/>
        </w:rPr>
      </w:pPr>
      <w:r w:rsidRPr="00005CA9">
        <w:rPr>
          <w:rFonts w:cstheme="minorHAnsi"/>
          <w:lang w:val="en-US"/>
        </w:rPr>
        <w:t xml:space="preserve">The chairperson may allow questions from the audience with </w:t>
      </w:r>
      <w:proofErr w:type="gramStart"/>
      <w:r w:rsidRPr="00005CA9">
        <w:rPr>
          <w:rFonts w:cstheme="minorHAnsi"/>
          <w:lang w:val="en-US"/>
        </w:rPr>
        <w:t>particular reference</w:t>
      </w:r>
      <w:proofErr w:type="gramEnd"/>
      <w:r w:rsidRPr="00005CA9">
        <w:rPr>
          <w:rFonts w:cstheme="minorHAnsi"/>
          <w:lang w:val="en-US"/>
        </w:rPr>
        <w:t xml:space="preserve"> to the delivered lecture. </w:t>
      </w:r>
    </w:p>
    <w:p w14:paraId="6933106F" w14:textId="77777777" w:rsidR="00AA2412" w:rsidRPr="00005CA9" w:rsidRDefault="00AA2412" w:rsidP="00AA2412">
      <w:pPr>
        <w:pStyle w:val="Listeafsnit"/>
        <w:rPr>
          <w:rFonts w:cstheme="minorHAnsi"/>
          <w:lang w:val="en-US"/>
        </w:rPr>
      </w:pPr>
    </w:p>
    <w:p w14:paraId="670A5620" w14:textId="5D30A526" w:rsidR="00AA2412" w:rsidRPr="00005CA9" w:rsidRDefault="00AA2412" w:rsidP="00AA2412">
      <w:pPr>
        <w:pStyle w:val="Listeafsnit"/>
        <w:numPr>
          <w:ilvl w:val="0"/>
          <w:numId w:val="15"/>
        </w:numPr>
        <w:rPr>
          <w:rFonts w:cstheme="minorHAnsi"/>
          <w:lang w:val="en-US"/>
        </w:rPr>
      </w:pPr>
      <w:r w:rsidRPr="00005CA9">
        <w:rPr>
          <w:rFonts w:cstheme="minorHAnsi"/>
          <w:lang w:val="en-US"/>
        </w:rPr>
        <w:t>The chair</w:t>
      </w:r>
      <w:r w:rsidR="00693516">
        <w:rPr>
          <w:rFonts w:cstheme="minorHAnsi"/>
          <w:lang w:val="en-US"/>
        </w:rPr>
        <w:t>person</w:t>
      </w:r>
      <w:r w:rsidRPr="00005CA9">
        <w:rPr>
          <w:rFonts w:cstheme="minorHAnsi"/>
          <w:lang w:val="en-US"/>
        </w:rPr>
        <w:t xml:space="preserve"> concludes the thesis </w:t>
      </w:r>
      <w:proofErr w:type="spellStart"/>
      <w:r w:rsidRPr="00005CA9">
        <w:rPr>
          <w:rFonts w:cstheme="minorHAnsi"/>
          <w:lang w:val="en-US"/>
        </w:rPr>
        <w:t>defence</w:t>
      </w:r>
      <w:proofErr w:type="spellEnd"/>
      <w:r w:rsidRPr="00005CA9">
        <w:rPr>
          <w:rFonts w:cstheme="minorHAnsi"/>
          <w:lang w:val="en-US"/>
        </w:rPr>
        <w:t>. Before this, the chairperson may give the author of the thesis permission to make some brief comments.</w:t>
      </w:r>
    </w:p>
    <w:p w14:paraId="129707BB" w14:textId="2E3C94D9"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Thus, no input is expected from the principal supervisor. The chairperson may, however, deviate from this rule at the request of the assessment committee. In such a case, the principal supervisor will be permitted to speak for no more than 30 minutes. </w:t>
      </w:r>
    </w:p>
    <w:p w14:paraId="65270DD7" w14:textId="60097146" w:rsidR="00693516" w:rsidRDefault="00693516" w:rsidP="00AA2412">
      <w:pPr>
        <w:rPr>
          <w:rFonts w:asciiTheme="minorHAnsi" w:hAnsiTheme="minorHAnsi" w:cstheme="minorHAnsi"/>
          <w:sz w:val="22"/>
          <w:szCs w:val="22"/>
          <w:lang w:val="en-US"/>
        </w:rPr>
      </w:pPr>
    </w:p>
    <w:p w14:paraId="654B8037" w14:textId="77777777" w:rsidR="00693516" w:rsidRPr="00005CA9" w:rsidRDefault="00693516" w:rsidP="00AA2412">
      <w:pPr>
        <w:rPr>
          <w:rFonts w:asciiTheme="minorHAnsi" w:hAnsiTheme="minorHAnsi" w:cstheme="minorHAnsi"/>
          <w:sz w:val="22"/>
          <w:szCs w:val="22"/>
          <w:lang w:val="en-US"/>
        </w:rPr>
      </w:pPr>
    </w:p>
    <w:p w14:paraId="47105F4F" w14:textId="0C199F3E" w:rsidR="00AA2412" w:rsidRDefault="00AA2412" w:rsidP="00AA2412">
      <w:pPr>
        <w:pStyle w:val="Opstilling-punkttegn"/>
        <w:numPr>
          <w:ilvl w:val="0"/>
          <w:numId w:val="0"/>
        </w:numPr>
        <w:ind w:left="360" w:hanging="360"/>
        <w:rPr>
          <w:rFonts w:asciiTheme="minorHAnsi" w:hAnsiTheme="minorHAnsi" w:cstheme="minorHAnsi"/>
          <w:b/>
          <w:sz w:val="22"/>
          <w:szCs w:val="22"/>
          <w:lang w:val="en-US"/>
        </w:rPr>
      </w:pPr>
      <w:r w:rsidRPr="00005CA9">
        <w:rPr>
          <w:rFonts w:asciiTheme="minorHAnsi" w:hAnsiTheme="minorHAnsi" w:cstheme="minorHAnsi"/>
          <w:b/>
          <w:sz w:val="22"/>
          <w:szCs w:val="22"/>
          <w:lang w:val="en-US"/>
        </w:rPr>
        <w:t>The final assessment of the PhD thesis</w:t>
      </w:r>
    </w:p>
    <w:p w14:paraId="4DFEBE4D" w14:textId="77777777" w:rsidR="00693516" w:rsidRPr="00005CA9" w:rsidRDefault="00693516" w:rsidP="00AA2412">
      <w:pPr>
        <w:pStyle w:val="Opstilling-punkttegn"/>
        <w:numPr>
          <w:ilvl w:val="0"/>
          <w:numId w:val="0"/>
        </w:numPr>
        <w:ind w:left="360" w:hanging="360"/>
        <w:rPr>
          <w:rFonts w:asciiTheme="minorHAnsi" w:hAnsiTheme="minorHAnsi" w:cstheme="minorHAnsi"/>
          <w:b/>
          <w:sz w:val="22"/>
          <w:szCs w:val="22"/>
          <w:lang w:val="en-US"/>
        </w:rPr>
      </w:pPr>
    </w:p>
    <w:p w14:paraId="697433CF" w14:textId="77777777" w:rsidR="00693516"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Immediately after the oral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the assessment committee prepares its final recommendation. </w:t>
      </w:r>
    </w:p>
    <w:p w14:paraId="5A253363" w14:textId="765083FB"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Following a satisfactorily completed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the final recommendation may take the form of an addendum to the preliminary assessment. The </w:t>
      </w:r>
      <w:proofErr w:type="spellStart"/>
      <w:r w:rsidRPr="00005CA9">
        <w:rPr>
          <w:rFonts w:asciiTheme="minorHAnsi" w:hAnsiTheme="minorHAnsi" w:cstheme="minorHAnsi"/>
          <w:sz w:val="22"/>
          <w:szCs w:val="22"/>
          <w:lang w:val="en-US"/>
        </w:rPr>
        <w:t>chairperspon’s</w:t>
      </w:r>
      <w:proofErr w:type="spellEnd"/>
      <w:r w:rsidRPr="00005CA9">
        <w:rPr>
          <w:rFonts w:asciiTheme="minorHAnsi" w:hAnsiTheme="minorHAnsi" w:cstheme="minorHAnsi"/>
          <w:sz w:val="22"/>
          <w:szCs w:val="22"/>
          <w:lang w:val="en-US"/>
        </w:rPr>
        <w:t xml:space="preserve"> responsibility for the form of the final recommendation is comparable to that for the preliminary assessment.  Please consult the PhD School’s </w:t>
      </w:r>
      <w:hyperlink r:id="rId18" w:history="1">
        <w:r w:rsidRPr="00005CA9">
          <w:rPr>
            <w:rStyle w:val="Hyperlink"/>
            <w:rFonts w:asciiTheme="minorHAnsi" w:hAnsiTheme="minorHAnsi" w:cstheme="minorHAnsi"/>
            <w:i/>
            <w:sz w:val="22"/>
            <w:szCs w:val="22"/>
            <w:lang w:val="en-US"/>
          </w:rPr>
          <w:t>Guidelines for the writing of PhD recommendations</w:t>
        </w:r>
      </w:hyperlink>
      <w:r w:rsidRPr="00005CA9">
        <w:rPr>
          <w:rFonts w:asciiTheme="minorHAnsi" w:hAnsiTheme="minorHAnsi" w:cstheme="minorHAnsi"/>
          <w:i/>
          <w:sz w:val="22"/>
          <w:szCs w:val="22"/>
          <w:lang w:val="en-US"/>
        </w:rPr>
        <w:t xml:space="preserve"> </w:t>
      </w:r>
      <w:r w:rsidRPr="00005CA9">
        <w:rPr>
          <w:rFonts w:asciiTheme="minorHAnsi" w:hAnsiTheme="minorHAnsi" w:cstheme="minorHAnsi"/>
          <w:sz w:val="22"/>
          <w:szCs w:val="22"/>
          <w:lang w:val="en-US"/>
        </w:rPr>
        <w:t>for further information.</w:t>
      </w:r>
    </w:p>
    <w:p w14:paraId="09E42900" w14:textId="77777777" w:rsidR="00693516" w:rsidRPr="00005CA9" w:rsidRDefault="00693516" w:rsidP="00AA2412">
      <w:pPr>
        <w:rPr>
          <w:rFonts w:asciiTheme="minorHAnsi" w:hAnsiTheme="minorHAnsi" w:cstheme="minorHAnsi"/>
          <w:color w:val="FF0000"/>
          <w:sz w:val="22"/>
          <w:szCs w:val="22"/>
          <w:lang w:val="en-US"/>
        </w:rPr>
      </w:pPr>
    </w:p>
    <w:p w14:paraId="5D801271" w14:textId="22F49B5D"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If aspects of the thesis are revealed during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 xml:space="preserve"> that give the committee cause to alter their description and assessment of it as given in the preliminary assessment, the final recommendation should be revised accordingly. In the event of disagreement, the recommendation will be decided by majority vote. The target group for the final recommendation is the author and the Academic Council awarding the PhD degree.</w:t>
      </w:r>
    </w:p>
    <w:p w14:paraId="1CF8F58F" w14:textId="77777777" w:rsidR="00693516" w:rsidRPr="00005CA9" w:rsidRDefault="00693516" w:rsidP="00AA2412">
      <w:pPr>
        <w:rPr>
          <w:rFonts w:asciiTheme="minorHAnsi" w:hAnsiTheme="minorHAnsi" w:cstheme="minorHAnsi"/>
          <w:sz w:val="22"/>
          <w:szCs w:val="22"/>
          <w:lang w:val="en-US"/>
        </w:rPr>
      </w:pPr>
    </w:p>
    <w:p w14:paraId="15506CE5" w14:textId="64B0BFA6"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final recommendation should be signed by all members of the committee.  </w:t>
      </w:r>
    </w:p>
    <w:p w14:paraId="6BB52861" w14:textId="77777777" w:rsidR="00693516" w:rsidRPr="00005CA9" w:rsidRDefault="00693516" w:rsidP="00AA2412">
      <w:pPr>
        <w:rPr>
          <w:rFonts w:asciiTheme="minorHAnsi" w:hAnsiTheme="minorHAnsi" w:cstheme="minorHAnsi"/>
          <w:sz w:val="22"/>
          <w:szCs w:val="22"/>
          <w:lang w:val="en-US"/>
        </w:rPr>
      </w:pPr>
    </w:p>
    <w:p w14:paraId="496E39A0" w14:textId="1C62E614" w:rsidR="00AA2412" w:rsidRDefault="00AA2412" w:rsidP="00AA2412">
      <w:pPr>
        <w:rPr>
          <w:rFonts w:asciiTheme="minorHAnsi" w:hAnsiTheme="minorHAnsi" w:cstheme="minorHAnsi"/>
          <w:b/>
          <w:sz w:val="22"/>
          <w:szCs w:val="22"/>
          <w:lang w:val="en-US"/>
        </w:rPr>
      </w:pPr>
      <w:r w:rsidRPr="00005CA9">
        <w:rPr>
          <w:rFonts w:asciiTheme="minorHAnsi" w:hAnsiTheme="minorHAnsi" w:cstheme="minorHAnsi"/>
          <w:b/>
          <w:sz w:val="22"/>
          <w:szCs w:val="22"/>
          <w:lang w:val="en-US"/>
        </w:rPr>
        <w:t>Award of the PhD degree</w:t>
      </w:r>
    </w:p>
    <w:p w14:paraId="192146BD" w14:textId="77777777" w:rsidR="00693516" w:rsidRPr="00005CA9" w:rsidRDefault="00693516" w:rsidP="00AA2412">
      <w:pPr>
        <w:rPr>
          <w:rFonts w:asciiTheme="minorHAnsi" w:hAnsiTheme="minorHAnsi" w:cstheme="minorHAnsi"/>
          <w:sz w:val="22"/>
          <w:szCs w:val="22"/>
          <w:lang w:val="en-US"/>
        </w:rPr>
      </w:pPr>
    </w:p>
    <w:p w14:paraId="24A57DF4" w14:textId="77777777" w:rsidR="00AA2412" w:rsidRPr="00005CA9"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final recommendation must be sent to the Dean via the PhD School Secretariat after the </w:t>
      </w:r>
      <w:proofErr w:type="spellStart"/>
      <w:r w:rsidRPr="00005CA9">
        <w:rPr>
          <w:rFonts w:asciiTheme="minorHAnsi" w:hAnsiTheme="minorHAnsi" w:cstheme="minorHAnsi"/>
          <w:sz w:val="22"/>
          <w:szCs w:val="22"/>
          <w:lang w:val="en-US"/>
        </w:rPr>
        <w:t>defence</w:t>
      </w:r>
      <w:proofErr w:type="spellEnd"/>
      <w:r w:rsidRPr="00005CA9">
        <w:rPr>
          <w:rFonts w:asciiTheme="minorHAnsi" w:hAnsiTheme="minorHAnsi" w:cstheme="minorHAnsi"/>
          <w:sz w:val="22"/>
          <w:szCs w:val="22"/>
          <w:lang w:val="en-US"/>
        </w:rPr>
        <w:t>.</w:t>
      </w:r>
    </w:p>
    <w:p w14:paraId="36CE198A" w14:textId="77777777" w:rsidR="00693516"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assessment committee makes a recommendation as to whether the PhD degree should be awarded. </w:t>
      </w:r>
    </w:p>
    <w:p w14:paraId="0729EAB6" w14:textId="77777777" w:rsidR="00693516" w:rsidRDefault="00693516" w:rsidP="00AA2412">
      <w:pPr>
        <w:rPr>
          <w:rFonts w:asciiTheme="minorHAnsi" w:hAnsiTheme="minorHAnsi" w:cstheme="minorHAnsi"/>
          <w:sz w:val="22"/>
          <w:szCs w:val="22"/>
          <w:lang w:val="en-US"/>
        </w:rPr>
      </w:pPr>
    </w:p>
    <w:p w14:paraId="7BDDB069" w14:textId="45B0E1DB" w:rsidR="00AA2412"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 xml:space="preserve">The recommendation should be reasoned and in the event of disagreement, the recommendation will be decided by majority vote. </w:t>
      </w:r>
    </w:p>
    <w:p w14:paraId="2DD57270" w14:textId="77777777" w:rsidR="00693516" w:rsidRPr="00005CA9" w:rsidRDefault="00693516" w:rsidP="00AA2412">
      <w:pPr>
        <w:rPr>
          <w:rFonts w:asciiTheme="minorHAnsi" w:hAnsiTheme="minorHAnsi" w:cstheme="minorHAnsi"/>
          <w:sz w:val="22"/>
          <w:szCs w:val="22"/>
          <w:lang w:val="en-US"/>
        </w:rPr>
      </w:pPr>
    </w:p>
    <w:p w14:paraId="02C5A3E2" w14:textId="77777777" w:rsidR="00AA2412" w:rsidRPr="00005CA9" w:rsidRDefault="00AA2412" w:rsidP="00AA2412">
      <w:pPr>
        <w:rPr>
          <w:rFonts w:asciiTheme="minorHAnsi" w:hAnsiTheme="minorHAnsi" w:cstheme="minorHAnsi"/>
          <w:sz w:val="22"/>
          <w:szCs w:val="22"/>
          <w:lang w:val="en-US"/>
        </w:rPr>
      </w:pPr>
      <w:r w:rsidRPr="00005CA9">
        <w:rPr>
          <w:rFonts w:asciiTheme="minorHAnsi" w:hAnsiTheme="minorHAnsi" w:cstheme="minorHAnsi"/>
          <w:sz w:val="22"/>
          <w:szCs w:val="22"/>
          <w:lang w:val="en-US"/>
        </w:rPr>
        <w:t>If the assessment committee’s recommendation is negative, the Dean may decide to have the thesis assessed by a new assessment committee if the author requests this within one week.</w:t>
      </w:r>
    </w:p>
    <w:p w14:paraId="732CD2C4" w14:textId="77777777" w:rsidR="00AA2412" w:rsidRPr="00005CA9" w:rsidRDefault="00AA2412" w:rsidP="00AA2412">
      <w:pPr>
        <w:pStyle w:val="Opstilling-punkttegn"/>
        <w:numPr>
          <w:ilvl w:val="0"/>
          <w:numId w:val="0"/>
        </w:numPr>
        <w:ind w:left="360" w:hanging="360"/>
        <w:rPr>
          <w:rFonts w:asciiTheme="minorHAnsi" w:hAnsiTheme="minorHAnsi" w:cstheme="minorHAnsi"/>
          <w:sz w:val="22"/>
          <w:szCs w:val="22"/>
          <w:lang w:val="en-US"/>
        </w:rPr>
      </w:pPr>
    </w:p>
    <w:p w14:paraId="199E95DB" w14:textId="1CE8D989" w:rsidR="00AA2412" w:rsidRPr="00005CA9" w:rsidRDefault="00E57F15" w:rsidP="00AA2412">
      <w:pPr>
        <w:pStyle w:val="Opstilling-punkttegn"/>
        <w:numPr>
          <w:ilvl w:val="0"/>
          <w:numId w:val="0"/>
        </w:numPr>
        <w:ind w:left="360" w:hanging="360"/>
        <w:rPr>
          <w:rFonts w:asciiTheme="minorHAnsi" w:hAnsiTheme="minorHAnsi" w:cstheme="minorHAnsi"/>
          <w:sz w:val="22"/>
          <w:szCs w:val="22"/>
          <w:lang w:val="en-US"/>
        </w:rPr>
      </w:pPr>
      <w:r>
        <w:rPr>
          <w:rFonts w:asciiTheme="minorHAnsi" w:hAnsiTheme="minorHAnsi" w:cstheme="minorHAnsi"/>
          <w:i/>
          <w:sz w:val="22"/>
          <w:szCs w:val="22"/>
          <w:lang w:val="en-US"/>
        </w:rPr>
        <w:t xml:space="preserve">February </w:t>
      </w:r>
      <w:r w:rsidR="00F10779">
        <w:rPr>
          <w:rFonts w:asciiTheme="minorHAnsi" w:hAnsiTheme="minorHAnsi" w:cstheme="minorHAnsi"/>
          <w:i/>
          <w:sz w:val="22"/>
          <w:szCs w:val="22"/>
          <w:lang w:val="en-US"/>
        </w:rPr>
        <w:t xml:space="preserve">2023 </w:t>
      </w:r>
      <w:r w:rsidR="00AA2412" w:rsidRPr="00005CA9">
        <w:rPr>
          <w:rFonts w:asciiTheme="minorHAnsi" w:hAnsiTheme="minorHAnsi" w:cstheme="minorHAnsi"/>
          <w:i/>
          <w:sz w:val="22"/>
          <w:szCs w:val="22"/>
          <w:lang w:val="en-US"/>
        </w:rPr>
        <w:t>/PhD School at the Faculty of Business and Social Sciences</w:t>
      </w:r>
    </w:p>
    <w:p w14:paraId="0ED055DF" w14:textId="77777777" w:rsidR="002D5562" w:rsidRPr="00005CA9" w:rsidRDefault="002D5562" w:rsidP="00AA2412">
      <w:pPr>
        <w:rPr>
          <w:rFonts w:asciiTheme="minorHAnsi" w:hAnsiTheme="minorHAnsi" w:cstheme="minorHAnsi"/>
          <w:sz w:val="22"/>
          <w:szCs w:val="22"/>
          <w:lang w:val="en-US"/>
        </w:rPr>
      </w:pPr>
    </w:p>
    <w:sectPr w:rsidR="002D5562" w:rsidRPr="00005CA9" w:rsidSect="006D028A">
      <w:headerReference w:type="default" r:id="rId19"/>
      <w:footerReference w:type="default" r:id="rId20"/>
      <w:headerReference w:type="first" r:id="rId21"/>
      <w:pgSz w:w="11906" w:h="16838" w:code="9"/>
      <w:pgMar w:top="2268" w:right="1274" w:bottom="1871"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7C06" w14:textId="77777777" w:rsidR="0047497A" w:rsidRDefault="0047497A" w:rsidP="009E4B94">
      <w:pPr>
        <w:spacing w:line="240" w:lineRule="auto"/>
      </w:pPr>
      <w:r>
        <w:separator/>
      </w:r>
    </w:p>
  </w:endnote>
  <w:endnote w:type="continuationSeparator" w:id="0">
    <w:p w14:paraId="6CBD4E13" w14:textId="77777777" w:rsidR="0047497A" w:rsidRDefault="0047497A"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0F19" w14:textId="77777777" w:rsidR="00681D83" w:rsidRPr="00681D83" w:rsidRDefault="00681D83">
    <w:pPr>
      <w:pStyle w:val="Sidefod"/>
    </w:pPr>
    <w:r>
      <w:rPr>
        <w:noProof/>
      </w:rPr>
      <mc:AlternateContent>
        <mc:Choice Requires="wps">
          <w:drawing>
            <wp:anchor distT="0" distB="0" distL="114300" distR="114300" simplePos="0" relativeHeight="251662336" behindDoc="0" locked="0" layoutInCell="1" allowOverlap="1" wp14:anchorId="34CB9ECA" wp14:editId="029782D4">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86E38" w14:textId="42BD3AAA" w:rsidR="00681D83" w:rsidRPr="003679E9" w:rsidRDefault="0003280C" w:rsidP="003679E9">
                          <w:pPr>
                            <w:spacing w:line="170" w:lineRule="atLeast"/>
                            <w:rPr>
                              <w:rStyle w:val="Sidetal"/>
                              <w:sz w:val="14"/>
                              <w:szCs w:val="14"/>
                            </w:rPr>
                          </w:pPr>
                          <w:r>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CB9ECA" id="_x0000_t202" coordsize="21600,21600" o:spt="202" path="m,l,21600r21600,l21600,xe">
              <v:stroke joinstyle="miter"/>
              <v:path gradientshapeok="t" o:connecttype="rect"/>
            </v:shapetype>
            <v:shape id="Pageno_2" o:spid="_x0000_s1026" type="#_x0000_t202" style="position:absolute;margin-left:64.15pt;margin-top:0;width:115.3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" filled="f" stroked="f" strokeweight=".5pt">
              <v:textbox style="mso-fit-shape-to-text:t" inset="0,0,9.5mm,7.7mm">
                <w:txbxContent>
                  <w:p w14:paraId="53A86E38" w14:textId="42BD3AAA" w:rsidR="00681D83" w:rsidRPr="003679E9" w:rsidRDefault="0003280C" w:rsidP="003679E9">
                    <w:pPr>
                      <w:spacing w:line="170" w:lineRule="atLeast"/>
                      <w:rPr>
                        <w:rStyle w:val="Sidetal"/>
                        <w:sz w:val="14"/>
                        <w:szCs w:val="14"/>
                      </w:rPr>
                    </w:pPr>
                    <w:r>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00C2" w14:textId="77777777" w:rsidR="0047497A" w:rsidRDefault="0047497A" w:rsidP="009E4B94">
      <w:pPr>
        <w:spacing w:line="240" w:lineRule="auto"/>
      </w:pPr>
      <w:r>
        <w:separator/>
      </w:r>
    </w:p>
  </w:footnote>
  <w:footnote w:type="continuationSeparator" w:id="0">
    <w:p w14:paraId="57F67729" w14:textId="77777777" w:rsidR="0047497A" w:rsidRDefault="0047497A"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2CAE" w14:textId="77777777" w:rsidR="000F5B31" w:rsidRDefault="00391A69">
    <w:r>
      <w:rPr>
        <w:noProof/>
      </w:rPr>
      <w:drawing>
        <wp:anchor distT="0" distB="0" distL="0" distR="0" simplePos="0" relativeHeight="251658240" behindDoc="0" locked="0" layoutInCell="1" allowOverlap="1" wp14:anchorId="16E4276A" wp14:editId="49C8BB70">
          <wp:simplePos x="0" y="0"/>
          <wp:positionH relativeFrom="page">
            <wp:posOffset>6102000</wp:posOffset>
          </wp:positionH>
          <wp:positionV relativeFrom="page">
            <wp:posOffset>536400</wp:posOffset>
          </wp:positionV>
          <wp:extent cx="1116000" cy="301109"/>
          <wp:effectExtent l="0" t="0" r="0" b="0"/>
          <wp:wrapNone/>
          <wp:docPr id="1994677180" name="LogoHIDE"/>
          <wp:cNvGraphicFramePr/>
          <a:graphic xmlns:a="http://schemas.openxmlformats.org/drawingml/2006/main">
            <a:graphicData uri="http://schemas.openxmlformats.org/drawingml/2006/picture">
              <pic:pic xmlns:pic="http://schemas.openxmlformats.org/drawingml/2006/picture">
                <pic:nvPicPr>
                  <pic:cNvPr id="1994677180"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13B6" w14:textId="77777777" w:rsidR="00385992" w:rsidRDefault="00385992">
    <w:pPr>
      <w:pStyle w:val="Sidehoved"/>
    </w:pPr>
    <w:r>
      <w:rPr>
        <w:noProof/>
      </w:rPr>
      <w:drawing>
        <wp:anchor distT="0" distB="0" distL="0" distR="0" simplePos="0" relativeHeight="251663360" behindDoc="0" locked="0" layoutInCell="1" allowOverlap="1" wp14:anchorId="0982B185" wp14:editId="75E0FF20">
          <wp:simplePos x="0" y="0"/>
          <wp:positionH relativeFrom="page">
            <wp:posOffset>6102000</wp:posOffset>
          </wp:positionH>
          <wp:positionV relativeFrom="page">
            <wp:posOffset>536400</wp:posOffset>
          </wp:positionV>
          <wp:extent cx="1116000" cy="301109"/>
          <wp:effectExtent l="0" t="0" r="0" b="0"/>
          <wp:wrapNone/>
          <wp:docPr id="49385058" name="LogoHIDE1"/>
          <wp:cNvGraphicFramePr/>
          <a:graphic xmlns:a="http://schemas.openxmlformats.org/drawingml/2006/main">
            <a:graphicData uri="http://schemas.openxmlformats.org/drawingml/2006/picture">
              <pic:pic xmlns:pic="http://schemas.openxmlformats.org/drawingml/2006/picture">
                <pic:nvPicPr>
                  <pic:cNvPr id="49385058"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024090E"/>
    <w:multiLevelType w:val="hybridMultilevel"/>
    <w:tmpl w:val="930240A4"/>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10" w15:restartNumberingAfterBreak="0">
    <w:nsid w:val="078A629D"/>
    <w:multiLevelType w:val="hybridMultilevel"/>
    <w:tmpl w:val="6032DD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70455F"/>
    <w:multiLevelType w:val="hybridMultilevel"/>
    <w:tmpl w:val="36F016C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4EC2F87"/>
    <w:multiLevelType w:val="multilevel"/>
    <w:tmpl w:val="E662FCB2"/>
    <w:lvl w:ilvl="0">
      <w:start w:val="1"/>
      <w:numFmt w:val="decimal"/>
      <w:lvlText w:val="%1."/>
      <w:lvlJc w:val="left"/>
      <w:pPr>
        <w:tabs>
          <w:tab w:val="num" w:pos="720"/>
        </w:tabs>
        <w:ind w:left="720" w:hanging="360"/>
      </w:pPr>
      <w:rPr>
        <w:rFonts w:ascii="Calibri" w:eastAsiaTheme="minorHAns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4E02BB"/>
    <w:multiLevelType w:val="hybridMultilevel"/>
    <w:tmpl w:val="668ECB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064191F"/>
    <w:multiLevelType w:val="multilevel"/>
    <w:tmpl w:val="D61C9C52"/>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Symbol" w:hAnsi="Symbol" w:hint="default"/>
        <w:sz w:val="20"/>
      </w:rPr>
    </w:lvl>
    <w:lvl w:ilvl="2" w:tentative="1">
      <w:start w:val="1"/>
      <w:numFmt w:val="bullet"/>
      <w:lvlText w:val=""/>
      <w:lvlJc w:val="left"/>
      <w:pPr>
        <w:tabs>
          <w:tab w:val="num" w:pos="5400"/>
        </w:tabs>
        <w:ind w:left="5400" w:hanging="360"/>
      </w:pPr>
      <w:rPr>
        <w:rFonts w:ascii="Symbol" w:hAnsi="Symbol" w:hint="default"/>
        <w:sz w:val="20"/>
      </w:rPr>
    </w:lvl>
    <w:lvl w:ilvl="3" w:tentative="1">
      <w:start w:val="1"/>
      <w:numFmt w:val="bullet"/>
      <w:lvlText w:val=""/>
      <w:lvlJc w:val="left"/>
      <w:pPr>
        <w:tabs>
          <w:tab w:val="num" w:pos="6120"/>
        </w:tabs>
        <w:ind w:left="6120" w:hanging="360"/>
      </w:pPr>
      <w:rPr>
        <w:rFonts w:ascii="Symbol" w:hAnsi="Symbol" w:hint="default"/>
        <w:sz w:val="20"/>
      </w:rPr>
    </w:lvl>
    <w:lvl w:ilvl="4" w:tentative="1">
      <w:start w:val="1"/>
      <w:numFmt w:val="bullet"/>
      <w:lvlText w:val=""/>
      <w:lvlJc w:val="left"/>
      <w:pPr>
        <w:tabs>
          <w:tab w:val="num" w:pos="6840"/>
        </w:tabs>
        <w:ind w:left="6840" w:hanging="360"/>
      </w:pPr>
      <w:rPr>
        <w:rFonts w:ascii="Symbol" w:hAnsi="Symbol" w:hint="default"/>
        <w:sz w:val="20"/>
      </w:rPr>
    </w:lvl>
    <w:lvl w:ilvl="5" w:tentative="1">
      <w:start w:val="1"/>
      <w:numFmt w:val="bullet"/>
      <w:lvlText w:val=""/>
      <w:lvlJc w:val="left"/>
      <w:pPr>
        <w:tabs>
          <w:tab w:val="num" w:pos="7560"/>
        </w:tabs>
        <w:ind w:left="7560" w:hanging="360"/>
      </w:pPr>
      <w:rPr>
        <w:rFonts w:ascii="Symbol" w:hAnsi="Symbol" w:hint="default"/>
        <w:sz w:val="20"/>
      </w:rPr>
    </w:lvl>
    <w:lvl w:ilvl="6" w:tentative="1">
      <w:start w:val="1"/>
      <w:numFmt w:val="bullet"/>
      <w:lvlText w:val=""/>
      <w:lvlJc w:val="left"/>
      <w:pPr>
        <w:tabs>
          <w:tab w:val="num" w:pos="8280"/>
        </w:tabs>
        <w:ind w:left="8280" w:hanging="360"/>
      </w:pPr>
      <w:rPr>
        <w:rFonts w:ascii="Symbol" w:hAnsi="Symbol" w:hint="default"/>
        <w:sz w:val="20"/>
      </w:rPr>
    </w:lvl>
    <w:lvl w:ilvl="7" w:tentative="1">
      <w:start w:val="1"/>
      <w:numFmt w:val="bullet"/>
      <w:lvlText w:val=""/>
      <w:lvlJc w:val="left"/>
      <w:pPr>
        <w:tabs>
          <w:tab w:val="num" w:pos="9000"/>
        </w:tabs>
        <w:ind w:left="9000" w:hanging="360"/>
      </w:pPr>
      <w:rPr>
        <w:rFonts w:ascii="Symbol" w:hAnsi="Symbol" w:hint="default"/>
        <w:sz w:val="20"/>
      </w:rPr>
    </w:lvl>
    <w:lvl w:ilvl="8" w:tentative="1">
      <w:start w:val="1"/>
      <w:numFmt w:val="bullet"/>
      <w:lvlText w:val=""/>
      <w:lvlJc w:val="left"/>
      <w:pPr>
        <w:tabs>
          <w:tab w:val="num" w:pos="9720"/>
        </w:tabs>
        <w:ind w:left="9720" w:hanging="360"/>
      </w:pPr>
      <w:rPr>
        <w:rFonts w:ascii="Symbol" w:hAnsi="Symbol" w:hint="default"/>
        <w:sz w:val="20"/>
      </w:rPr>
    </w:lvl>
  </w:abstractNum>
  <w:abstractNum w:abstractNumId="15" w15:restartNumberingAfterBreak="0">
    <w:nsid w:val="38317C60"/>
    <w:multiLevelType w:val="hybridMultilevel"/>
    <w:tmpl w:val="5E7628F4"/>
    <w:lvl w:ilvl="0" w:tplc="04060003">
      <w:start w:val="1"/>
      <w:numFmt w:val="bullet"/>
      <w:lvlText w:val="o"/>
      <w:lvlJc w:val="left"/>
      <w:pPr>
        <w:ind w:left="1980" w:hanging="360"/>
      </w:pPr>
      <w:rPr>
        <w:rFonts w:ascii="Courier New" w:hAnsi="Courier New" w:cs="Courier New"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abstractNum w:abstractNumId="16" w15:restartNumberingAfterBreak="0">
    <w:nsid w:val="40E1269A"/>
    <w:multiLevelType w:val="hybridMultilevel"/>
    <w:tmpl w:val="36F016C6"/>
    <w:lvl w:ilvl="0" w:tplc="13FCF63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52107A98"/>
    <w:multiLevelType w:val="multilevel"/>
    <w:tmpl w:val="D3BE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61ED6"/>
    <w:multiLevelType w:val="hybridMultilevel"/>
    <w:tmpl w:val="3E5475CA"/>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5E5E7FD0"/>
    <w:multiLevelType w:val="hybridMultilevel"/>
    <w:tmpl w:val="2C52BE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AAB00A9"/>
    <w:multiLevelType w:val="hybridMultilevel"/>
    <w:tmpl w:val="065A135C"/>
    <w:lvl w:ilvl="0" w:tplc="04060003">
      <w:start w:val="1"/>
      <w:numFmt w:val="bullet"/>
      <w:lvlText w:val="o"/>
      <w:lvlJc w:val="left"/>
      <w:pPr>
        <w:ind w:left="1800" w:hanging="360"/>
      </w:pPr>
      <w:rPr>
        <w:rFonts w:ascii="Courier New"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40856264">
    <w:abstractNumId w:val="22"/>
  </w:num>
  <w:num w:numId="2" w16cid:durableId="450586913">
    <w:abstractNumId w:val="7"/>
  </w:num>
  <w:num w:numId="3" w16cid:durableId="1870944458">
    <w:abstractNumId w:val="6"/>
  </w:num>
  <w:num w:numId="4" w16cid:durableId="608972186">
    <w:abstractNumId w:val="5"/>
  </w:num>
  <w:num w:numId="5" w16cid:durableId="940530052">
    <w:abstractNumId w:val="4"/>
  </w:num>
  <w:num w:numId="6" w16cid:durableId="1098521064">
    <w:abstractNumId w:val="21"/>
  </w:num>
  <w:num w:numId="7" w16cid:durableId="421994684">
    <w:abstractNumId w:val="3"/>
  </w:num>
  <w:num w:numId="8" w16cid:durableId="1462655581">
    <w:abstractNumId w:val="2"/>
  </w:num>
  <w:num w:numId="9" w16cid:durableId="1995252599">
    <w:abstractNumId w:val="1"/>
  </w:num>
  <w:num w:numId="10" w16cid:durableId="120924350">
    <w:abstractNumId w:val="0"/>
  </w:num>
  <w:num w:numId="11" w16cid:durableId="600652192">
    <w:abstractNumId w:val="8"/>
  </w:num>
  <w:num w:numId="12" w16cid:durableId="2113739884">
    <w:abstractNumId w:val="2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65287061">
    <w:abstractNumId w:val="10"/>
  </w:num>
  <w:num w:numId="14" w16cid:durableId="319427458">
    <w:abstractNumId w:val="19"/>
  </w:num>
  <w:num w:numId="15" w16cid:durableId="1551914588">
    <w:abstractNumId w:val="13"/>
  </w:num>
  <w:num w:numId="16" w16cid:durableId="906304356">
    <w:abstractNumId w:val="12"/>
    <w:lvlOverride w:ilvl="0">
      <w:startOverride w:val="1"/>
    </w:lvlOverride>
  </w:num>
  <w:num w:numId="17" w16cid:durableId="1819569668">
    <w:abstractNumId w:val="14"/>
  </w:num>
  <w:num w:numId="18" w16cid:durableId="305821602">
    <w:abstractNumId w:val="17"/>
    <w:lvlOverride w:ilvl="0">
      <w:startOverride w:val="2"/>
    </w:lvlOverride>
  </w:num>
  <w:num w:numId="19" w16cid:durableId="1889563977">
    <w:abstractNumId w:val="15"/>
  </w:num>
  <w:num w:numId="20" w16cid:durableId="746808824">
    <w:abstractNumId w:val="18"/>
  </w:num>
  <w:num w:numId="21" w16cid:durableId="1049916180">
    <w:abstractNumId w:val="9"/>
  </w:num>
  <w:num w:numId="22" w16cid:durableId="1822115198">
    <w:abstractNumId w:val="16"/>
  </w:num>
  <w:num w:numId="23" w16cid:durableId="678042615">
    <w:abstractNumId w:val="20"/>
  </w:num>
  <w:num w:numId="24" w16cid:durableId="292515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0"/>
    <w:rsid w:val="00004865"/>
    <w:rsid w:val="00005CA9"/>
    <w:rsid w:val="00027414"/>
    <w:rsid w:val="0003146C"/>
    <w:rsid w:val="0003280C"/>
    <w:rsid w:val="0004455C"/>
    <w:rsid w:val="00053CB6"/>
    <w:rsid w:val="000877AC"/>
    <w:rsid w:val="000902C0"/>
    <w:rsid w:val="000903B4"/>
    <w:rsid w:val="0009065E"/>
    <w:rsid w:val="00094ABD"/>
    <w:rsid w:val="000A2E7D"/>
    <w:rsid w:val="000C53D5"/>
    <w:rsid w:val="000F5B31"/>
    <w:rsid w:val="0012230C"/>
    <w:rsid w:val="001257E3"/>
    <w:rsid w:val="0013244F"/>
    <w:rsid w:val="001541B9"/>
    <w:rsid w:val="00182651"/>
    <w:rsid w:val="0018409D"/>
    <w:rsid w:val="00195803"/>
    <w:rsid w:val="001F1AB1"/>
    <w:rsid w:val="001F28E2"/>
    <w:rsid w:val="002114B3"/>
    <w:rsid w:val="00226F10"/>
    <w:rsid w:val="00244D70"/>
    <w:rsid w:val="00245E93"/>
    <w:rsid w:val="00277388"/>
    <w:rsid w:val="002A66FD"/>
    <w:rsid w:val="002D5562"/>
    <w:rsid w:val="002E20E7"/>
    <w:rsid w:val="002E74A4"/>
    <w:rsid w:val="00304F02"/>
    <w:rsid w:val="00311290"/>
    <w:rsid w:val="003333E8"/>
    <w:rsid w:val="003664E6"/>
    <w:rsid w:val="003679E9"/>
    <w:rsid w:val="00385992"/>
    <w:rsid w:val="00391A69"/>
    <w:rsid w:val="003B35B0"/>
    <w:rsid w:val="003B36C3"/>
    <w:rsid w:val="003C4F9F"/>
    <w:rsid w:val="003C60F1"/>
    <w:rsid w:val="003C6A5E"/>
    <w:rsid w:val="003D2A35"/>
    <w:rsid w:val="003E41E7"/>
    <w:rsid w:val="003E6D4D"/>
    <w:rsid w:val="003E70F3"/>
    <w:rsid w:val="0040216A"/>
    <w:rsid w:val="00424709"/>
    <w:rsid w:val="00424AD9"/>
    <w:rsid w:val="004636A0"/>
    <w:rsid w:val="0046701B"/>
    <w:rsid w:val="0047497A"/>
    <w:rsid w:val="004A2139"/>
    <w:rsid w:val="004C01B2"/>
    <w:rsid w:val="004D7083"/>
    <w:rsid w:val="004E3C93"/>
    <w:rsid w:val="005178A7"/>
    <w:rsid w:val="00544843"/>
    <w:rsid w:val="00562FC6"/>
    <w:rsid w:val="0056791F"/>
    <w:rsid w:val="005743F4"/>
    <w:rsid w:val="00577D26"/>
    <w:rsid w:val="00577FB3"/>
    <w:rsid w:val="00582AE7"/>
    <w:rsid w:val="005A28D4"/>
    <w:rsid w:val="005B5B3B"/>
    <w:rsid w:val="005C5F97"/>
    <w:rsid w:val="005F1580"/>
    <w:rsid w:val="005F3ED8"/>
    <w:rsid w:val="005F6B57"/>
    <w:rsid w:val="00643FA0"/>
    <w:rsid w:val="00655B49"/>
    <w:rsid w:val="00681D83"/>
    <w:rsid w:val="006900C2"/>
    <w:rsid w:val="00693516"/>
    <w:rsid w:val="00695C1D"/>
    <w:rsid w:val="006B30A9"/>
    <w:rsid w:val="006D028A"/>
    <w:rsid w:val="006D0398"/>
    <w:rsid w:val="006D0539"/>
    <w:rsid w:val="0070267E"/>
    <w:rsid w:val="007065D7"/>
    <w:rsid w:val="00706E32"/>
    <w:rsid w:val="00722F2B"/>
    <w:rsid w:val="007540F0"/>
    <w:rsid w:val="007546AF"/>
    <w:rsid w:val="00765934"/>
    <w:rsid w:val="0077140E"/>
    <w:rsid w:val="007751BD"/>
    <w:rsid w:val="00795339"/>
    <w:rsid w:val="007E373C"/>
    <w:rsid w:val="008045AE"/>
    <w:rsid w:val="00813E50"/>
    <w:rsid w:val="00834DE3"/>
    <w:rsid w:val="00834F60"/>
    <w:rsid w:val="00892D08"/>
    <w:rsid w:val="00893791"/>
    <w:rsid w:val="00897471"/>
    <w:rsid w:val="008A7C8F"/>
    <w:rsid w:val="008E5A6D"/>
    <w:rsid w:val="008F32DF"/>
    <w:rsid w:val="008F4D20"/>
    <w:rsid w:val="008F7334"/>
    <w:rsid w:val="00903673"/>
    <w:rsid w:val="00931064"/>
    <w:rsid w:val="00940286"/>
    <w:rsid w:val="0094757D"/>
    <w:rsid w:val="00951B25"/>
    <w:rsid w:val="009737E4"/>
    <w:rsid w:val="00983B74"/>
    <w:rsid w:val="00990263"/>
    <w:rsid w:val="00990604"/>
    <w:rsid w:val="009A4CCC"/>
    <w:rsid w:val="009B2A5A"/>
    <w:rsid w:val="009D1E80"/>
    <w:rsid w:val="009E4B94"/>
    <w:rsid w:val="00A04EBB"/>
    <w:rsid w:val="00A52688"/>
    <w:rsid w:val="00A57EB1"/>
    <w:rsid w:val="00A740C5"/>
    <w:rsid w:val="00A91DA5"/>
    <w:rsid w:val="00AA2412"/>
    <w:rsid w:val="00AB4582"/>
    <w:rsid w:val="00AE2B94"/>
    <w:rsid w:val="00AF1D02"/>
    <w:rsid w:val="00B00D92"/>
    <w:rsid w:val="00B12ADB"/>
    <w:rsid w:val="00B8525A"/>
    <w:rsid w:val="00B96CD0"/>
    <w:rsid w:val="00BA7324"/>
    <w:rsid w:val="00BB4255"/>
    <w:rsid w:val="00C320B7"/>
    <w:rsid w:val="00C357EF"/>
    <w:rsid w:val="00C45E0A"/>
    <w:rsid w:val="00C700F5"/>
    <w:rsid w:val="00C84472"/>
    <w:rsid w:val="00CA0A7D"/>
    <w:rsid w:val="00CC17DF"/>
    <w:rsid w:val="00CC2FBC"/>
    <w:rsid w:val="00CC6322"/>
    <w:rsid w:val="00CE00C7"/>
    <w:rsid w:val="00D04A3A"/>
    <w:rsid w:val="00D0743D"/>
    <w:rsid w:val="00D27D0E"/>
    <w:rsid w:val="00D318E1"/>
    <w:rsid w:val="00D3752F"/>
    <w:rsid w:val="00D53670"/>
    <w:rsid w:val="00D96141"/>
    <w:rsid w:val="00DB31AF"/>
    <w:rsid w:val="00DC61BD"/>
    <w:rsid w:val="00DD1936"/>
    <w:rsid w:val="00DE2B28"/>
    <w:rsid w:val="00E05307"/>
    <w:rsid w:val="00E27E17"/>
    <w:rsid w:val="00E53EE9"/>
    <w:rsid w:val="00E57F15"/>
    <w:rsid w:val="00E6272F"/>
    <w:rsid w:val="00E65C7C"/>
    <w:rsid w:val="00E76070"/>
    <w:rsid w:val="00EB4DCC"/>
    <w:rsid w:val="00EC5D5C"/>
    <w:rsid w:val="00EF024E"/>
    <w:rsid w:val="00F10779"/>
    <w:rsid w:val="00F15363"/>
    <w:rsid w:val="00F35DF0"/>
    <w:rsid w:val="00F36449"/>
    <w:rsid w:val="00F5594D"/>
    <w:rsid w:val="00F57488"/>
    <w:rsid w:val="00F57948"/>
    <w:rsid w:val="00F710A5"/>
    <w:rsid w:val="00F92D87"/>
    <w:rsid w:val="00F94460"/>
    <w:rsid w:val="00F96D03"/>
    <w:rsid w:val="00FA3A7C"/>
    <w:rsid w:val="00FA3E93"/>
    <w:rsid w:val="00FA415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28B1C5"/>
  <w15:docId w15:val="{813F9364-FE8A-4DAD-A4D9-74EE6EC5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rPr>
      <w:lang w:val="en-GB"/>
    </w:r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en-GB"/>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lang w:val="en-GB"/>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en-GB"/>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en-GB"/>
    </w:rPr>
  </w:style>
  <w:style w:type="character" w:customStyle="1" w:styleId="Overskrift3Tegn">
    <w:name w:val="Overskrift 3 Tegn"/>
    <w:basedOn w:val="Standardskrifttypeiafsnit"/>
    <w:link w:val="Overskrift3"/>
    <w:uiPriority w:val="1"/>
    <w:rsid w:val="00F5594D"/>
    <w:rPr>
      <w:rFonts w:eastAsiaTheme="majorEastAsia" w:cstheme="majorBidi"/>
      <w:b/>
      <w:bCs/>
      <w:lang w:val="en-GB"/>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en-GB"/>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en-G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en-GB"/>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en-GB"/>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en-GB"/>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en-GB"/>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en-GB"/>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en-GB"/>
    </w:rPr>
  </w:style>
  <w:style w:type="character" w:styleId="Svagfremhvning">
    <w:name w:val="Subtle Emphasis"/>
    <w:basedOn w:val="Standardskrifttypeiafsnit"/>
    <w:uiPriority w:val="99"/>
    <w:semiHidden/>
    <w:qFormat/>
    <w:rsid w:val="009E4B94"/>
    <w:rPr>
      <w:i/>
      <w:iCs/>
      <w:color w:val="808080" w:themeColor="text1" w:themeTint="7F"/>
      <w:lang w:val="en-GB"/>
    </w:rPr>
  </w:style>
  <w:style w:type="character" w:styleId="Kraftigfremhvning">
    <w:name w:val="Intense Emphasis"/>
    <w:basedOn w:val="Standardskrifttypeiafsnit"/>
    <w:uiPriority w:val="19"/>
    <w:semiHidden/>
    <w:rsid w:val="009E4B94"/>
    <w:rPr>
      <w:b/>
      <w:bCs/>
      <w:i/>
      <w:iCs/>
      <w:color w:val="auto"/>
      <w:lang w:val="en-GB"/>
    </w:rPr>
  </w:style>
  <w:style w:type="character" w:styleId="Strk">
    <w:name w:val="Strong"/>
    <w:basedOn w:val="Standardskrifttypeiafsnit"/>
    <w:uiPriority w:val="19"/>
    <w:semiHidden/>
    <w:rsid w:val="009E4B94"/>
    <w:rPr>
      <w:b/>
      <w:bCs/>
      <w:lang w:val="en-GB"/>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en-GB"/>
    </w:rPr>
  </w:style>
  <w:style w:type="character" w:styleId="Svaghenvisning">
    <w:name w:val="Subtle Reference"/>
    <w:basedOn w:val="Standardskrifttypeiafsnit"/>
    <w:uiPriority w:val="99"/>
    <w:semiHidden/>
    <w:qFormat/>
    <w:rsid w:val="002E74A4"/>
    <w:rPr>
      <w:caps w:val="0"/>
      <w:smallCaps w:val="0"/>
      <w:color w:val="auto"/>
      <w:u w:val="single"/>
      <w:lang w:val="en-GB"/>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en-GB"/>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en-GB"/>
    </w:rPr>
  </w:style>
  <w:style w:type="character" w:styleId="Slutnotehenvisning">
    <w:name w:val="endnote reference"/>
    <w:basedOn w:val="Standardskrifttypeiafsnit"/>
    <w:uiPriority w:val="21"/>
    <w:semiHidden/>
    <w:rsid w:val="009E4B94"/>
    <w:rPr>
      <w:vertAlign w:val="superscript"/>
      <w:lang w:val="en-GB"/>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en-GB"/>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en-GB"/>
    </w:rPr>
  </w:style>
  <w:style w:type="paragraph" w:customStyle="1" w:styleId="Template">
    <w:name w:val="Template"/>
    <w:uiPriority w:val="8"/>
    <w:rsid w:val="00722F2B"/>
    <w:pPr>
      <w:spacing w:line="170" w:lineRule="atLeast"/>
    </w:pPr>
    <w:rPr>
      <w:noProof/>
      <w:sz w:val="14"/>
      <w:lang w:val="en-GB"/>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en-GB"/>
    </w:rPr>
  </w:style>
  <w:style w:type="character" w:styleId="Pladsholdertekst">
    <w:name w:val="Placeholder Text"/>
    <w:basedOn w:val="Standardskrifttypeiafsnit"/>
    <w:uiPriority w:val="99"/>
    <w:semiHidden/>
    <w:rsid w:val="00424709"/>
    <w:rPr>
      <w:color w:val="auto"/>
      <w:lang w:val="en-GB"/>
    </w:rPr>
  </w:style>
  <w:style w:type="paragraph" w:customStyle="1" w:styleId="Tabel">
    <w:name w:val="Tabel"/>
    <w:uiPriority w:val="4"/>
    <w:rsid w:val="00F5594D"/>
    <w:pPr>
      <w:spacing w:before="40" w:after="40"/>
      <w:ind w:left="113" w:right="113"/>
    </w:pPr>
    <w:rPr>
      <w:sz w:val="16"/>
      <w:lang w:val="en-GB"/>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en-GB"/>
    </w:rPr>
  </w:style>
  <w:style w:type="character" w:styleId="Bogenstitel">
    <w:name w:val="Book Title"/>
    <w:basedOn w:val="Standardskrifttypeiafsnit"/>
    <w:uiPriority w:val="99"/>
    <w:semiHidden/>
    <w:qFormat/>
    <w:rsid w:val="007546AF"/>
    <w:rPr>
      <w:b/>
      <w:bCs/>
      <w:caps w:val="0"/>
      <w:smallCaps w:val="0"/>
      <w:spacing w:val="5"/>
      <w:lang w:val="en-GB"/>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en-GB"/>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34"/>
    <w:qFormat/>
    <w:rsid w:val="0047497A"/>
    <w:pPr>
      <w:spacing w:after="160" w:line="259" w:lineRule="auto"/>
      <w:ind w:left="720"/>
      <w:contextualSpacing/>
    </w:pPr>
    <w:rPr>
      <w:rFonts w:asciiTheme="minorHAnsi" w:hAnsiTheme="minorHAnsi"/>
      <w:sz w:val="22"/>
      <w:szCs w:val="22"/>
      <w:lang w:val="da-DK"/>
    </w:rPr>
  </w:style>
  <w:style w:type="paragraph" w:styleId="NormalWeb">
    <w:name w:val="Normal (Web)"/>
    <w:basedOn w:val="Normal"/>
    <w:uiPriority w:val="99"/>
    <w:unhideWhenUsed/>
    <w:rsid w:val="008F733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BesgtLink">
    <w:name w:val="FollowedHyperlink"/>
    <w:basedOn w:val="Standardskrifttypeiafsnit"/>
    <w:uiPriority w:val="21"/>
    <w:semiHidden/>
    <w:unhideWhenUsed/>
    <w:rsid w:val="00E65C7C"/>
    <w:rPr>
      <w:color w:val="954F72" w:themeColor="followedHyperlink"/>
      <w:u w:val="single"/>
    </w:rPr>
  </w:style>
  <w:style w:type="character" w:styleId="Ulstomtale">
    <w:name w:val="Unresolved Mention"/>
    <w:basedOn w:val="Standardskrifttypeiafsnit"/>
    <w:uiPriority w:val="99"/>
    <w:semiHidden/>
    <w:unhideWhenUsed/>
    <w:rsid w:val="00E65C7C"/>
    <w:rPr>
      <w:color w:val="605E5C"/>
      <w:shd w:val="clear" w:color="auto" w:fill="E1DFDD"/>
    </w:rPr>
  </w:style>
  <w:style w:type="character" w:styleId="Fodnotehenvisning">
    <w:name w:val="footnote reference"/>
    <w:basedOn w:val="Standardskrifttypeiafsnit"/>
    <w:uiPriority w:val="21"/>
    <w:semiHidden/>
    <w:unhideWhenUsed/>
    <w:rsid w:val="005B5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626">
      <w:bodyDiv w:val="1"/>
      <w:marLeft w:val="0"/>
      <w:marRight w:val="0"/>
      <w:marTop w:val="0"/>
      <w:marBottom w:val="0"/>
      <w:divBdr>
        <w:top w:val="none" w:sz="0" w:space="0" w:color="auto"/>
        <w:left w:val="none" w:sz="0" w:space="0" w:color="auto"/>
        <w:bottom w:val="none" w:sz="0" w:space="0" w:color="auto"/>
        <w:right w:val="none" w:sz="0" w:space="0" w:color="auto"/>
      </w:divBdr>
    </w:div>
    <w:div w:id="342171528">
      <w:bodyDiv w:val="1"/>
      <w:marLeft w:val="0"/>
      <w:marRight w:val="0"/>
      <w:marTop w:val="0"/>
      <w:marBottom w:val="0"/>
      <w:divBdr>
        <w:top w:val="none" w:sz="0" w:space="0" w:color="auto"/>
        <w:left w:val="none" w:sz="0" w:space="0" w:color="auto"/>
        <w:bottom w:val="none" w:sz="0" w:space="0" w:color="auto"/>
        <w:right w:val="none" w:sz="0" w:space="0" w:color="auto"/>
      </w:divBdr>
    </w:div>
    <w:div w:id="349571131">
      <w:bodyDiv w:val="1"/>
      <w:marLeft w:val="0"/>
      <w:marRight w:val="0"/>
      <w:marTop w:val="0"/>
      <w:marBottom w:val="0"/>
      <w:divBdr>
        <w:top w:val="none" w:sz="0" w:space="0" w:color="auto"/>
        <w:left w:val="none" w:sz="0" w:space="0" w:color="auto"/>
        <w:bottom w:val="none" w:sz="0" w:space="0" w:color="auto"/>
        <w:right w:val="none" w:sz="0" w:space="0" w:color="auto"/>
      </w:divBdr>
    </w:div>
    <w:div w:id="698356947">
      <w:bodyDiv w:val="1"/>
      <w:marLeft w:val="0"/>
      <w:marRight w:val="0"/>
      <w:marTop w:val="0"/>
      <w:marBottom w:val="0"/>
      <w:divBdr>
        <w:top w:val="none" w:sz="0" w:space="0" w:color="auto"/>
        <w:left w:val="none" w:sz="0" w:space="0" w:color="auto"/>
        <w:bottom w:val="none" w:sz="0" w:space="0" w:color="auto"/>
        <w:right w:val="none" w:sz="0" w:space="0" w:color="auto"/>
      </w:divBdr>
    </w:div>
    <w:div w:id="754783569">
      <w:bodyDiv w:val="1"/>
      <w:marLeft w:val="0"/>
      <w:marRight w:val="0"/>
      <w:marTop w:val="0"/>
      <w:marBottom w:val="0"/>
      <w:divBdr>
        <w:top w:val="none" w:sz="0" w:space="0" w:color="auto"/>
        <w:left w:val="none" w:sz="0" w:space="0" w:color="auto"/>
        <w:bottom w:val="none" w:sz="0" w:space="0" w:color="auto"/>
        <w:right w:val="none" w:sz="0" w:space="0" w:color="auto"/>
      </w:divBdr>
    </w:div>
    <w:div w:id="1412265736">
      <w:bodyDiv w:val="1"/>
      <w:marLeft w:val="0"/>
      <w:marRight w:val="0"/>
      <w:marTop w:val="0"/>
      <w:marBottom w:val="0"/>
      <w:divBdr>
        <w:top w:val="none" w:sz="0" w:space="0" w:color="auto"/>
        <w:left w:val="none" w:sz="0" w:space="0" w:color="auto"/>
        <w:bottom w:val="none" w:sz="0" w:space="0" w:color="auto"/>
        <w:right w:val="none" w:sz="0" w:space="0" w:color="auto"/>
      </w:divBdr>
    </w:div>
    <w:div w:id="1613901516">
      <w:bodyDiv w:val="1"/>
      <w:marLeft w:val="0"/>
      <w:marRight w:val="0"/>
      <w:marTop w:val="0"/>
      <w:marBottom w:val="0"/>
      <w:divBdr>
        <w:top w:val="none" w:sz="0" w:space="0" w:color="auto"/>
        <w:left w:val="none" w:sz="0" w:space="0" w:color="auto"/>
        <w:bottom w:val="none" w:sz="0" w:space="0" w:color="auto"/>
        <w:right w:val="none" w:sz="0" w:space="0" w:color="auto"/>
      </w:divBdr>
    </w:div>
    <w:div w:id="19752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ufm.dk%2Fen%2Flegislation%2Fprevailing-laws-and-regulations%2Feducation%2Ffiles%2Fengelsk-ph-d-bekendtgorelse.pdf&amp;data=04%7C01%7Cphdsek%40sam.sdu.dk%7Cde908925299141141d9f08d937b6168f%7C9a97c27db83e4694b35354bdbf18ab5b%7C0%7C0%7C637602077474197548%7CUnknown%7CTWFpbGZsb3d8eyJWIjoiMC4wLjAwMDAiLCJQIjoiV2luMzIiLCJBTiI6Ik1haWwiLCJXVCI6Mn0%3D%7C1000&amp;sdata=Du21iIKo%2FZ98BujQ8%2BLZWzrzcebDzX4ygGp%2F41hG9bs%3D&amp;reserved=0" TargetMode="External"/><Relationship Id="rId13" Type="http://schemas.openxmlformats.org/officeDocument/2006/relationships/hyperlink" Target="https://ufm.dk/en/legislation/prevailing-laws-and-regulations/education/files/engelsk-ph-d-bekendtgorelse.pdf" TargetMode="External"/><Relationship Id="rId18" Type="http://schemas.openxmlformats.org/officeDocument/2006/relationships/hyperlink" Target="https://www.sdu.dk/-/media/files/ph,-d-,d,-d-,-skolen/bedoemmelse+phd/guidelines+for+the+writing+of+phd+recommendations+at+the+phd+school+of+business+and+social+sciences.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tatic.sdu.dk/Flexpaper/aspnet/Flex_document.aspx?doc=/sitecore/media%20library/Files/epage/application-for-an-embargopdf?sc_database=web" TargetMode="External"/><Relationship Id="rId17" Type="http://schemas.openxmlformats.org/officeDocument/2006/relationships/hyperlink" Target="https://eur03.safelinks.protection.outlook.com/?url=https%3A%2F%2Fwww.retsinformation.dk%2Feli%2Flta%2F2021%2F1403&amp;data=04%7C01%7Cphdsek%40sam.sdu.dk%7C2456ee725b334a0ee87608d950123235%7C9a97c27db83e4694b35354bdbf18ab5b%7C0%7C0%7C637628861673915073%7CUnknown%7CTWFpbGZsb3d8eyJWIjoiMC4wLjAwMDAiLCJQIjoiV2luMzIiLCJBTiI6Ik1haWwiLCJXVCI6Mn0%3D%7C1000&amp;sdata=ZkNMYfveC2E6EY5UiAszxMsT%2F6khGg%2F%2B44BDYvElMNw%3D&amp;reserved=0" TargetMode="External"/><Relationship Id="rId2" Type="http://schemas.openxmlformats.org/officeDocument/2006/relationships/numbering" Target="numbering.xml"/><Relationship Id="rId16" Type="http://schemas.openxmlformats.org/officeDocument/2006/relationships/hyperlink" Target="https://ufm.dk/en/legislation/prevailing-laws-and-regulations/education/files/engelsk-ph-d-bekendtgorels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unet.dk/da/research/library-services/plagiarism" TargetMode="External"/><Relationship Id="rId5" Type="http://schemas.openxmlformats.org/officeDocument/2006/relationships/webSettings" Target="webSettings.xml"/><Relationship Id="rId15" Type="http://schemas.openxmlformats.org/officeDocument/2006/relationships/hyperlink" Target="https://sdunet.dk/da/research/library-services/plagiarism/ph,-d-,d-aflevering" TargetMode="External"/><Relationship Id="rId23" Type="http://schemas.openxmlformats.org/officeDocument/2006/relationships/theme" Target="theme/theme1.xml"/><Relationship Id="rId10" Type="http://schemas.openxmlformats.org/officeDocument/2006/relationships/hyperlink" Target="http://www.sdu.dk/pur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du.dk/pure" TargetMode="External"/><Relationship Id="rId14" Type="http://schemas.openxmlformats.org/officeDocument/2006/relationships/hyperlink" Target="https://static.sdu.dk/Flexpaper/aspnet/Flex_document.aspx?doc=/sitecore/media%20library/Files/epage/Bibliotek/bib%20pdf/Application%20for%20an%20embargo-period%20or%20permission%20not%20to%20e-publish%20your%20PhD%20thesispdf?sc_database=web&amp;doc=/sitecore/media%20library/Files/epage/Bibliotek/bib%20pdf/Application%20for%20an%20embargo-period%20or%20permission%20not%20to%20e-publish%20your%20PhD%20thesispdf?sc_database=we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1E6C-087A-48A5-ACE8-63BCF8D5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3274</Words>
  <Characters>19974</Characters>
  <Application>Microsoft Office Word</Application>
  <DocSecurity>0</DocSecurity>
  <Lines>166</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Emilie Felicia Barnieske Kraght</dc:creator>
  <cp:lastModifiedBy>Charlotte Pilgaard Møller</cp:lastModifiedBy>
  <cp:revision>2</cp:revision>
  <dcterms:created xsi:type="dcterms:W3CDTF">2023-02-15T09:16:00Z</dcterms:created>
  <dcterms:modified xsi:type="dcterms:W3CDTF">2023-02-15T09:16:00Z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636656859453339414</vt:lpwstr>
  </property>
  <property fmtid="{D5CDD505-2E9C-101B-9397-08002B2CF9AE}" pid="6" name="OfficeInstanceGUID">
    <vt:lpwstr>{0E3030AB-076A-4EA8-86DB-B36368327E99}</vt:lpwstr>
  </property>
</Properties>
</file>