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2D93" w14:textId="77777777" w:rsidR="009D33DA" w:rsidRDefault="005F5163" w:rsidP="005F5163">
      <w:pPr>
        <w:pStyle w:val="Overskrift1"/>
        <w:rPr>
          <w:lang w:val="en-US"/>
        </w:rPr>
      </w:pPr>
      <w:r>
        <w:rPr>
          <w:lang w:val="en-US"/>
        </w:rPr>
        <w:t xml:space="preserve">Guidelines for the writing of PhD recommendations at the PhD School of Business and </w:t>
      </w:r>
    </w:p>
    <w:p w14:paraId="74801435" w14:textId="20122182" w:rsidR="005F5163" w:rsidRDefault="005F5163" w:rsidP="005F5163">
      <w:pPr>
        <w:pStyle w:val="Overskrift1"/>
        <w:rPr>
          <w:lang w:val="en-US"/>
        </w:rPr>
      </w:pPr>
      <w:r>
        <w:rPr>
          <w:lang w:val="en-US"/>
        </w:rPr>
        <w:t>Social Sciences</w:t>
      </w:r>
    </w:p>
    <w:p w14:paraId="70941948" w14:textId="77777777" w:rsidR="005F5163" w:rsidRDefault="005F5163" w:rsidP="005F5163">
      <w:pPr>
        <w:jc w:val="both"/>
        <w:rPr>
          <w:sz w:val="20"/>
          <w:lang w:val="en-US"/>
        </w:rPr>
      </w:pPr>
      <w:r>
        <w:rPr>
          <w:lang w:val="en-US"/>
        </w:rPr>
        <w:tab/>
      </w:r>
      <w:r>
        <w:rPr>
          <w:lang w:val="en-US"/>
        </w:rPr>
        <w:tab/>
      </w:r>
      <w:r>
        <w:rPr>
          <w:lang w:val="en-US"/>
        </w:rPr>
        <w:tab/>
      </w:r>
      <w:r>
        <w:rPr>
          <w:lang w:val="en-US"/>
        </w:rPr>
        <w:tab/>
      </w:r>
    </w:p>
    <w:p w14:paraId="7C9AE2CD" w14:textId="77777777" w:rsidR="005F5163" w:rsidRPr="009D33DA"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 xml:space="preserve">A PhD recommendation consists of the written resumé of the work carried out by an assessment committee on a submitted PhD thesis. These guidelines recapitulate some of the rules laid down by the PhD Order and the supplementary regulations of the PhD School regarding the PhD recommendation and make suggestions as to the form that such a recommendation might take. </w:t>
      </w:r>
    </w:p>
    <w:p w14:paraId="5CFBD838" w14:textId="77777777" w:rsidR="005F5163" w:rsidRPr="009D33DA" w:rsidRDefault="005F5163" w:rsidP="005F5163">
      <w:pPr>
        <w:jc w:val="both"/>
        <w:rPr>
          <w:rFonts w:asciiTheme="minorHAnsi" w:hAnsiTheme="minorHAnsi" w:cstheme="minorHAnsi"/>
          <w:sz w:val="22"/>
          <w:szCs w:val="22"/>
          <w:lang w:val="en-US"/>
        </w:rPr>
      </w:pPr>
    </w:p>
    <w:p w14:paraId="1E557517" w14:textId="77777777" w:rsidR="009D33DA"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 xml:space="preserve">Preparing the recommendation is the work of the </w:t>
      </w:r>
      <w:proofErr w:type="gramStart"/>
      <w:r w:rsidRPr="009D33DA">
        <w:rPr>
          <w:rFonts w:asciiTheme="minorHAnsi" w:hAnsiTheme="minorHAnsi" w:cstheme="minorHAnsi"/>
          <w:sz w:val="22"/>
          <w:szCs w:val="22"/>
          <w:lang w:val="en-US"/>
        </w:rPr>
        <w:t>committee as a whole, but</w:t>
      </w:r>
      <w:proofErr w:type="gramEnd"/>
      <w:r w:rsidRPr="009D33DA">
        <w:rPr>
          <w:rFonts w:asciiTheme="minorHAnsi" w:hAnsiTheme="minorHAnsi" w:cstheme="minorHAnsi"/>
          <w:sz w:val="22"/>
          <w:szCs w:val="22"/>
          <w:lang w:val="en-US"/>
        </w:rPr>
        <w:t xml:space="preserve"> the chair</w:t>
      </w:r>
      <w:r w:rsidR="009D33DA">
        <w:rPr>
          <w:rFonts w:asciiTheme="minorHAnsi" w:hAnsiTheme="minorHAnsi" w:cstheme="minorHAnsi"/>
          <w:sz w:val="22"/>
          <w:szCs w:val="22"/>
          <w:lang w:val="en-US"/>
        </w:rPr>
        <w:t>person</w:t>
      </w:r>
      <w:r w:rsidRPr="009D33DA">
        <w:rPr>
          <w:rFonts w:asciiTheme="minorHAnsi" w:hAnsiTheme="minorHAnsi" w:cstheme="minorHAnsi"/>
          <w:sz w:val="22"/>
          <w:szCs w:val="22"/>
          <w:lang w:val="en-US"/>
        </w:rPr>
        <w:t xml:space="preserve"> of the assessment committee coordinates the writing process and bears the primary responsibility for compliance with deadlines and other formalities. The chair</w:t>
      </w:r>
      <w:r w:rsidR="009D33DA">
        <w:rPr>
          <w:rFonts w:asciiTheme="minorHAnsi" w:hAnsiTheme="minorHAnsi" w:cstheme="minorHAnsi"/>
          <w:sz w:val="22"/>
          <w:szCs w:val="22"/>
          <w:lang w:val="en-US"/>
        </w:rPr>
        <w:t>person</w:t>
      </w:r>
      <w:r w:rsidRPr="009D33DA">
        <w:rPr>
          <w:rFonts w:asciiTheme="minorHAnsi" w:hAnsiTheme="minorHAnsi" w:cstheme="minorHAnsi"/>
          <w:sz w:val="22"/>
          <w:szCs w:val="22"/>
          <w:lang w:val="en-US"/>
        </w:rPr>
        <w:t xml:space="preserve"> should introduce the members of the committee to Danish rules for the PhD course and PhD degree including rules governing the </w:t>
      </w:r>
      <w:proofErr w:type="spellStart"/>
      <w:r w:rsidRPr="009D33DA">
        <w:rPr>
          <w:rFonts w:asciiTheme="minorHAnsi" w:hAnsiTheme="minorHAnsi" w:cstheme="minorHAnsi"/>
          <w:sz w:val="22"/>
          <w:szCs w:val="22"/>
          <w:lang w:val="en-US"/>
        </w:rPr>
        <w:t>defence</w:t>
      </w:r>
      <w:proofErr w:type="spellEnd"/>
      <w:r w:rsidRPr="009D33DA">
        <w:rPr>
          <w:rFonts w:asciiTheme="minorHAnsi" w:hAnsiTheme="minorHAnsi" w:cstheme="minorHAnsi"/>
          <w:sz w:val="22"/>
          <w:szCs w:val="22"/>
          <w:lang w:val="en-US"/>
        </w:rPr>
        <w:t xml:space="preserve">. At the same time </w:t>
      </w:r>
    </w:p>
    <w:p w14:paraId="0210CA4C" w14:textId="68E13343" w:rsidR="009D33DA"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committee members receive written information about these from the PhD School. Furthermore, the chair</w:t>
      </w:r>
      <w:r w:rsidR="009D33DA">
        <w:rPr>
          <w:rFonts w:asciiTheme="minorHAnsi" w:hAnsiTheme="minorHAnsi" w:cstheme="minorHAnsi"/>
          <w:sz w:val="22"/>
          <w:szCs w:val="22"/>
          <w:lang w:val="en-US"/>
        </w:rPr>
        <w:t>person</w:t>
      </w:r>
      <w:r w:rsidRPr="009D33DA">
        <w:rPr>
          <w:rFonts w:asciiTheme="minorHAnsi" w:hAnsiTheme="minorHAnsi" w:cstheme="minorHAnsi"/>
          <w:sz w:val="22"/>
          <w:szCs w:val="22"/>
          <w:lang w:val="en-US"/>
        </w:rPr>
        <w:t xml:space="preserve"> should ensure that the principal supervisor is involved in the work of the committee from the start. The chair</w:t>
      </w:r>
      <w:r w:rsidR="009D33DA">
        <w:rPr>
          <w:rFonts w:asciiTheme="minorHAnsi" w:hAnsiTheme="minorHAnsi" w:cstheme="minorHAnsi"/>
          <w:sz w:val="22"/>
          <w:szCs w:val="22"/>
          <w:lang w:val="en-US"/>
        </w:rPr>
        <w:t>person</w:t>
      </w:r>
      <w:r w:rsidRPr="009D33DA">
        <w:rPr>
          <w:rFonts w:asciiTheme="minorHAnsi" w:hAnsiTheme="minorHAnsi" w:cstheme="minorHAnsi"/>
          <w:sz w:val="22"/>
          <w:szCs w:val="22"/>
          <w:lang w:val="en-US"/>
        </w:rPr>
        <w:t xml:space="preserve"> is responsible for seeing that the principal supervisor is informed about the preliminary </w:t>
      </w:r>
    </w:p>
    <w:p w14:paraId="44A2BF06" w14:textId="5E4E6F4D" w:rsidR="005F5163" w:rsidRPr="009D33DA"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assessment of the thesis. The principal supervisor participates in the committee without voting rights but should have the opportunity to comment on the preliminary assessment to clear up any misunderstandings there might be prior to the assessment being sent to the PhD School.</w:t>
      </w:r>
    </w:p>
    <w:p w14:paraId="32872B7D" w14:textId="77777777" w:rsidR="005F5163" w:rsidRPr="009D33DA" w:rsidRDefault="005F5163" w:rsidP="005F5163">
      <w:pPr>
        <w:pStyle w:val="Overskrift3"/>
        <w:rPr>
          <w:rFonts w:asciiTheme="minorHAnsi" w:hAnsiTheme="minorHAnsi" w:cstheme="minorHAnsi"/>
          <w:sz w:val="22"/>
          <w:szCs w:val="22"/>
          <w:lang w:val="en-US"/>
        </w:rPr>
      </w:pPr>
    </w:p>
    <w:p w14:paraId="069C19E1" w14:textId="77777777" w:rsidR="005F5163" w:rsidRPr="009D33DA" w:rsidRDefault="005F5163" w:rsidP="005F5163">
      <w:pPr>
        <w:pStyle w:val="Overskrift3"/>
        <w:rPr>
          <w:rFonts w:asciiTheme="minorHAnsi" w:hAnsiTheme="minorHAnsi" w:cstheme="minorHAnsi"/>
          <w:sz w:val="22"/>
          <w:szCs w:val="22"/>
          <w:lang w:val="en-US"/>
        </w:rPr>
      </w:pPr>
      <w:r w:rsidRPr="009D33DA">
        <w:rPr>
          <w:rFonts w:asciiTheme="minorHAnsi" w:hAnsiTheme="minorHAnsi" w:cstheme="minorHAnsi"/>
          <w:sz w:val="22"/>
          <w:szCs w:val="22"/>
          <w:lang w:val="en-US"/>
        </w:rPr>
        <w:t>The preliminary assessment and the final recommendation</w:t>
      </w:r>
    </w:p>
    <w:p w14:paraId="2D997A72" w14:textId="77777777" w:rsidR="005F5163" w:rsidRPr="009D33DA"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 xml:space="preserve">The committee should prepare two documents, a preliminary </w:t>
      </w:r>
      <w:proofErr w:type="gramStart"/>
      <w:r w:rsidRPr="009D33DA">
        <w:rPr>
          <w:rFonts w:asciiTheme="minorHAnsi" w:hAnsiTheme="minorHAnsi" w:cstheme="minorHAnsi"/>
          <w:sz w:val="22"/>
          <w:szCs w:val="22"/>
          <w:lang w:val="en-US"/>
        </w:rPr>
        <w:t>assessment</w:t>
      </w:r>
      <w:proofErr w:type="gramEnd"/>
      <w:r w:rsidRPr="009D33DA">
        <w:rPr>
          <w:rFonts w:asciiTheme="minorHAnsi" w:hAnsiTheme="minorHAnsi" w:cstheme="minorHAnsi"/>
          <w:sz w:val="22"/>
          <w:szCs w:val="22"/>
          <w:lang w:val="en-US"/>
        </w:rPr>
        <w:t xml:space="preserve"> and a final recommendation.</w:t>
      </w:r>
    </w:p>
    <w:p w14:paraId="73FB399C" w14:textId="77777777" w:rsidR="005F5163" w:rsidRPr="009D33DA" w:rsidRDefault="005F5163" w:rsidP="005F5163">
      <w:pPr>
        <w:jc w:val="both"/>
        <w:rPr>
          <w:rFonts w:asciiTheme="minorHAnsi" w:hAnsiTheme="minorHAnsi" w:cstheme="minorHAnsi"/>
          <w:sz w:val="22"/>
          <w:szCs w:val="22"/>
          <w:lang w:val="en-US"/>
        </w:rPr>
      </w:pPr>
    </w:p>
    <w:p w14:paraId="07DDF97B" w14:textId="77777777" w:rsidR="005F5163" w:rsidRPr="009D33DA" w:rsidRDefault="005F5163" w:rsidP="005F5163">
      <w:pPr>
        <w:jc w:val="both"/>
        <w:rPr>
          <w:rStyle w:val="Fremhv"/>
          <w:rFonts w:asciiTheme="minorHAnsi" w:hAnsiTheme="minorHAnsi" w:cstheme="minorHAnsi"/>
          <w:sz w:val="22"/>
          <w:szCs w:val="22"/>
        </w:rPr>
      </w:pPr>
      <w:r w:rsidRPr="009D33DA">
        <w:rPr>
          <w:rStyle w:val="Fremhv"/>
          <w:rFonts w:asciiTheme="minorHAnsi" w:hAnsiTheme="minorHAnsi" w:cstheme="minorHAnsi"/>
          <w:sz w:val="22"/>
          <w:szCs w:val="22"/>
          <w:lang w:val="en-US"/>
        </w:rPr>
        <w:t>The preliminary assessment</w:t>
      </w:r>
    </w:p>
    <w:p w14:paraId="69B8950F" w14:textId="77777777" w:rsidR="005F5163" w:rsidRPr="009D33DA" w:rsidRDefault="005F5163" w:rsidP="005F5163">
      <w:pPr>
        <w:jc w:val="both"/>
        <w:rPr>
          <w:rFonts w:asciiTheme="minorHAnsi" w:hAnsiTheme="minorHAnsi" w:cstheme="minorHAnsi"/>
          <w:sz w:val="22"/>
          <w:szCs w:val="22"/>
        </w:rPr>
      </w:pPr>
      <w:r w:rsidRPr="009D33DA">
        <w:rPr>
          <w:rFonts w:asciiTheme="minorHAnsi" w:hAnsiTheme="minorHAnsi" w:cstheme="minorHAnsi"/>
          <w:sz w:val="22"/>
          <w:szCs w:val="22"/>
          <w:lang w:val="en-US"/>
        </w:rPr>
        <w:t xml:space="preserve">The assessment committee shall complete its preliminary assessment no later than two months (the month of July is not counted in this period) after the submission of the thesis. The target group for the preliminary assessment is the author, who should be able to use the assessment in preparing for the oral </w:t>
      </w:r>
      <w:proofErr w:type="spellStart"/>
      <w:r w:rsidRPr="009D33DA">
        <w:rPr>
          <w:rFonts w:asciiTheme="minorHAnsi" w:hAnsiTheme="minorHAnsi" w:cstheme="minorHAnsi"/>
          <w:sz w:val="22"/>
          <w:szCs w:val="22"/>
          <w:lang w:val="en-US"/>
        </w:rPr>
        <w:t>defence</w:t>
      </w:r>
      <w:proofErr w:type="spellEnd"/>
      <w:r w:rsidRPr="009D33DA">
        <w:rPr>
          <w:rFonts w:asciiTheme="minorHAnsi" w:hAnsiTheme="minorHAnsi" w:cstheme="minorHAnsi"/>
          <w:sz w:val="22"/>
          <w:szCs w:val="22"/>
          <w:lang w:val="en-US"/>
        </w:rPr>
        <w:t xml:space="preserve"> (or if the assessment is negative in any reworking of the thesis), and the Head of PhD School, who ensures that the assessment is as it should be both as regards formalities and content. </w:t>
      </w:r>
    </w:p>
    <w:p w14:paraId="693B552F" w14:textId="77777777" w:rsidR="005F5163" w:rsidRPr="009D33DA" w:rsidRDefault="005F5163" w:rsidP="005F5163">
      <w:pPr>
        <w:jc w:val="both"/>
        <w:rPr>
          <w:rFonts w:asciiTheme="minorHAnsi" w:hAnsiTheme="minorHAnsi" w:cstheme="minorHAnsi"/>
          <w:sz w:val="22"/>
          <w:szCs w:val="22"/>
          <w:lang w:val="en-US"/>
        </w:rPr>
      </w:pPr>
    </w:p>
    <w:p w14:paraId="243FEC21" w14:textId="1FEFAC8E" w:rsidR="005F5163" w:rsidRPr="009D33DA"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The chair</w:t>
      </w:r>
      <w:r w:rsidR="00453472">
        <w:rPr>
          <w:rFonts w:asciiTheme="minorHAnsi" w:hAnsiTheme="minorHAnsi" w:cstheme="minorHAnsi"/>
          <w:sz w:val="22"/>
          <w:szCs w:val="22"/>
          <w:lang w:val="en-US"/>
        </w:rPr>
        <w:t>person</w:t>
      </w:r>
      <w:r w:rsidRPr="009D33DA">
        <w:rPr>
          <w:rFonts w:asciiTheme="minorHAnsi" w:hAnsiTheme="minorHAnsi" w:cstheme="minorHAnsi"/>
          <w:sz w:val="22"/>
          <w:szCs w:val="22"/>
          <w:lang w:val="en-US"/>
        </w:rPr>
        <w:t xml:space="preserve"> is responsible for condensing the written contributions for the assessment and for ensuring the quality of its writing so that it stands as a uniform text with clear links between premises and conclusions. The language used should be sober, </w:t>
      </w:r>
      <w:proofErr w:type="gramStart"/>
      <w:r w:rsidRPr="009D33DA">
        <w:rPr>
          <w:rFonts w:asciiTheme="minorHAnsi" w:hAnsiTheme="minorHAnsi" w:cstheme="minorHAnsi"/>
          <w:sz w:val="22"/>
          <w:szCs w:val="22"/>
          <w:lang w:val="en-US"/>
        </w:rPr>
        <w:t>factual</w:t>
      </w:r>
      <w:proofErr w:type="gramEnd"/>
      <w:r w:rsidRPr="009D33DA">
        <w:rPr>
          <w:rFonts w:asciiTheme="minorHAnsi" w:hAnsiTheme="minorHAnsi" w:cstheme="minorHAnsi"/>
          <w:sz w:val="22"/>
          <w:szCs w:val="22"/>
          <w:lang w:val="en-US"/>
        </w:rPr>
        <w:t xml:space="preserve"> and objective. The assessment should state whether the thesis in its present form is eligible to form the basis for the award of a PhD degree. The assessment should be reasoned and take the form of an independent document, briefly presenting the theme and structure of the thesis and indicating its strengths and weaknesses. The premises that form the basis for the assessment must be made clear. The assessment should lead to a conclusion, which should be consistent with the assessment’s premises, and with the earlier exposition of the thesis. This exposition should have a sufficient degree of detail, including an explicit description of the thesis’ scientific contribution and, in cases where the thesis is in part co-authored, an explicit description and assessment of the level of the PhD student’s own contribution. The assessment should provide sufficient detail and should be sufficiently clear and comprehensive so that even lay readers can follow the thought processes from premise to conclusion.</w:t>
      </w:r>
    </w:p>
    <w:p w14:paraId="435271B9" w14:textId="77777777" w:rsidR="005F5163" w:rsidRPr="009D33DA" w:rsidRDefault="005F5163" w:rsidP="005F5163">
      <w:pPr>
        <w:jc w:val="both"/>
        <w:rPr>
          <w:rFonts w:asciiTheme="minorHAnsi" w:hAnsiTheme="minorHAnsi" w:cstheme="minorHAnsi"/>
          <w:sz w:val="22"/>
          <w:szCs w:val="22"/>
          <w:lang w:val="en-US"/>
        </w:rPr>
      </w:pPr>
    </w:p>
    <w:p w14:paraId="4CE1A7D7" w14:textId="77777777" w:rsidR="005F5163" w:rsidRPr="009D33DA" w:rsidRDefault="005F5163" w:rsidP="005F5163">
      <w:pPr>
        <w:jc w:val="both"/>
        <w:rPr>
          <w:rStyle w:val="Fremhv"/>
          <w:rFonts w:asciiTheme="minorHAnsi" w:hAnsiTheme="minorHAnsi" w:cstheme="minorHAnsi"/>
          <w:sz w:val="22"/>
          <w:szCs w:val="22"/>
        </w:rPr>
      </w:pPr>
      <w:r w:rsidRPr="009D33DA">
        <w:rPr>
          <w:rFonts w:asciiTheme="minorHAnsi" w:hAnsiTheme="minorHAnsi" w:cstheme="minorHAnsi"/>
          <w:i/>
          <w:sz w:val="22"/>
          <w:szCs w:val="22"/>
          <w:lang w:val="en-US"/>
        </w:rPr>
        <w:t>The final recommendation</w:t>
      </w:r>
    </w:p>
    <w:p w14:paraId="5B12AFA3" w14:textId="77777777" w:rsidR="00453472"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lastRenderedPageBreak/>
        <w:t xml:space="preserve">Immediately after the oral </w:t>
      </w:r>
      <w:proofErr w:type="spellStart"/>
      <w:r w:rsidRPr="009D33DA">
        <w:rPr>
          <w:rFonts w:asciiTheme="minorHAnsi" w:hAnsiTheme="minorHAnsi" w:cstheme="minorHAnsi"/>
          <w:sz w:val="22"/>
          <w:szCs w:val="22"/>
          <w:lang w:val="en-US"/>
        </w:rPr>
        <w:t>defence</w:t>
      </w:r>
      <w:proofErr w:type="spellEnd"/>
      <w:r w:rsidRPr="009D33DA">
        <w:rPr>
          <w:rFonts w:asciiTheme="minorHAnsi" w:hAnsiTheme="minorHAnsi" w:cstheme="minorHAnsi"/>
          <w:sz w:val="22"/>
          <w:szCs w:val="22"/>
          <w:lang w:val="en-US"/>
        </w:rPr>
        <w:t xml:space="preserve">, the assessment committee prepares its final recommendation. </w:t>
      </w:r>
    </w:p>
    <w:p w14:paraId="07F0B096" w14:textId="199E76D9" w:rsidR="005F5163" w:rsidRPr="009D33DA" w:rsidRDefault="005F5163" w:rsidP="005F5163">
      <w:pPr>
        <w:jc w:val="both"/>
        <w:rPr>
          <w:rFonts w:asciiTheme="minorHAnsi" w:hAnsiTheme="minorHAnsi" w:cstheme="minorHAnsi"/>
          <w:sz w:val="22"/>
          <w:szCs w:val="22"/>
        </w:rPr>
      </w:pPr>
      <w:r w:rsidRPr="009D33DA">
        <w:rPr>
          <w:rFonts w:asciiTheme="minorHAnsi" w:hAnsiTheme="minorHAnsi" w:cstheme="minorHAnsi"/>
          <w:sz w:val="22"/>
          <w:szCs w:val="22"/>
          <w:lang w:val="en-US"/>
        </w:rPr>
        <w:t xml:space="preserve">Following a satisfactorily completed </w:t>
      </w:r>
      <w:proofErr w:type="spellStart"/>
      <w:r w:rsidRPr="009D33DA">
        <w:rPr>
          <w:rFonts w:asciiTheme="minorHAnsi" w:hAnsiTheme="minorHAnsi" w:cstheme="minorHAnsi"/>
          <w:sz w:val="22"/>
          <w:szCs w:val="22"/>
          <w:lang w:val="en-US"/>
        </w:rPr>
        <w:t>defence</w:t>
      </w:r>
      <w:proofErr w:type="spellEnd"/>
      <w:r w:rsidRPr="009D33DA">
        <w:rPr>
          <w:rFonts w:asciiTheme="minorHAnsi" w:hAnsiTheme="minorHAnsi" w:cstheme="minorHAnsi"/>
          <w:sz w:val="22"/>
          <w:szCs w:val="22"/>
          <w:lang w:val="en-US"/>
        </w:rPr>
        <w:t>, the final recommendation may take the form of an addendum to the preliminary assessment. The chair</w:t>
      </w:r>
      <w:r w:rsidR="00453472">
        <w:rPr>
          <w:rFonts w:asciiTheme="minorHAnsi" w:hAnsiTheme="minorHAnsi" w:cstheme="minorHAnsi"/>
          <w:sz w:val="22"/>
          <w:szCs w:val="22"/>
          <w:lang w:val="en-US"/>
        </w:rPr>
        <w:t>person</w:t>
      </w:r>
      <w:r w:rsidRPr="009D33DA">
        <w:rPr>
          <w:rFonts w:asciiTheme="minorHAnsi" w:hAnsiTheme="minorHAnsi" w:cstheme="minorHAnsi"/>
          <w:sz w:val="22"/>
          <w:szCs w:val="22"/>
          <w:lang w:val="en-US"/>
        </w:rPr>
        <w:t xml:space="preserve">’s responsibility for the form of the final recommendation is comparable to that for the preliminary assessment. </w:t>
      </w:r>
    </w:p>
    <w:p w14:paraId="37B316ED" w14:textId="77777777" w:rsidR="005F5163" w:rsidRPr="009D33DA" w:rsidRDefault="005F5163" w:rsidP="005F5163">
      <w:pPr>
        <w:jc w:val="both"/>
        <w:rPr>
          <w:rFonts w:asciiTheme="minorHAnsi" w:hAnsiTheme="minorHAnsi" w:cstheme="minorHAnsi"/>
          <w:sz w:val="22"/>
          <w:szCs w:val="22"/>
          <w:lang w:val="en-US"/>
        </w:rPr>
      </w:pPr>
    </w:p>
    <w:p w14:paraId="6C8350EB" w14:textId="77777777" w:rsidR="005F5163" w:rsidRPr="009D33DA"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 xml:space="preserve">An example of a final recommendation following an oral </w:t>
      </w:r>
      <w:proofErr w:type="spellStart"/>
      <w:r w:rsidRPr="009D33DA">
        <w:rPr>
          <w:rFonts w:asciiTheme="minorHAnsi" w:hAnsiTheme="minorHAnsi" w:cstheme="minorHAnsi"/>
          <w:sz w:val="22"/>
          <w:szCs w:val="22"/>
          <w:lang w:val="en-US"/>
        </w:rPr>
        <w:t>defence</w:t>
      </w:r>
      <w:proofErr w:type="spellEnd"/>
      <w:r w:rsidRPr="009D33DA">
        <w:rPr>
          <w:rFonts w:asciiTheme="minorHAnsi" w:hAnsiTheme="minorHAnsi" w:cstheme="minorHAnsi"/>
          <w:sz w:val="22"/>
          <w:szCs w:val="22"/>
          <w:lang w:val="en-US"/>
        </w:rPr>
        <w:t xml:space="preserve"> might look like this:</w:t>
      </w:r>
    </w:p>
    <w:p w14:paraId="04C44AE0" w14:textId="77777777" w:rsidR="005F5163" w:rsidRPr="009D33DA"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 xml:space="preserve"> </w:t>
      </w:r>
    </w:p>
    <w:p w14:paraId="79791E75" w14:textId="77777777" w:rsidR="005F5163" w:rsidRPr="009D33DA" w:rsidRDefault="005F5163" w:rsidP="005F5163">
      <w:pPr>
        <w:jc w:val="both"/>
        <w:rPr>
          <w:rFonts w:asciiTheme="minorHAnsi" w:hAnsiTheme="minorHAnsi" w:cstheme="minorHAnsi"/>
          <w:i/>
          <w:sz w:val="22"/>
          <w:szCs w:val="22"/>
          <w:lang w:val="en-US"/>
        </w:rPr>
      </w:pPr>
      <w:r w:rsidRPr="009D33DA">
        <w:rPr>
          <w:rFonts w:asciiTheme="minorHAnsi" w:hAnsiTheme="minorHAnsi" w:cstheme="minorHAnsi"/>
          <w:i/>
          <w:sz w:val="22"/>
          <w:szCs w:val="22"/>
          <w:lang w:val="en-US"/>
        </w:rPr>
        <w:t xml:space="preserve">The committee recommended that the PhD student’s </w:t>
      </w:r>
      <w:proofErr w:type="spellStart"/>
      <w:r w:rsidRPr="009D33DA">
        <w:rPr>
          <w:rFonts w:asciiTheme="minorHAnsi" w:hAnsiTheme="minorHAnsi" w:cstheme="minorHAnsi"/>
          <w:i/>
          <w:sz w:val="22"/>
          <w:szCs w:val="22"/>
          <w:lang w:val="en-US"/>
        </w:rPr>
        <w:t>defence</w:t>
      </w:r>
      <w:proofErr w:type="spellEnd"/>
      <w:r w:rsidRPr="009D33DA">
        <w:rPr>
          <w:rFonts w:asciiTheme="minorHAnsi" w:hAnsiTheme="minorHAnsi" w:cstheme="minorHAnsi"/>
          <w:i/>
          <w:sz w:val="22"/>
          <w:szCs w:val="22"/>
          <w:lang w:val="en-US"/>
        </w:rPr>
        <w:t xml:space="preserve"> of the PhD thesis entitled (insert title of the thesis), submitted to the Faculty of Business and Social Sciences at the University of Southern Denmark, should take place on (insert date). The subject of the lecture was (insert title).</w:t>
      </w:r>
    </w:p>
    <w:p w14:paraId="3692595A" w14:textId="77777777" w:rsidR="005F5163" w:rsidRPr="009D33DA" w:rsidRDefault="005F5163" w:rsidP="005F5163">
      <w:pPr>
        <w:jc w:val="both"/>
        <w:rPr>
          <w:rFonts w:asciiTheme="minorHAnsi" w:hAnsiTheme="minorHAnsi" w:cstheme="minorHAnsi"/>
          <w:i/>
          <w:sz w:val="22"/>
          <w:szCs w:val="22"/>
          <w:lang w:val="en-US"/>
        </w:rPr>
      </w:pPr>
    </w:p>
    <w:p w14:paraId="277AAC6F" w14:textId="12580EA9" w:rsidR="005F5163" w:rsidRDefault="005F5163" w:rsidP="005F5163">
      <w:pPr>
        <w:jc w:val="both"/>
        <w:rPr>
          <w:rFonts w:asciiTheme="minorHAnsi" w:hAnsiTheme="minorHAnsi" w:cstheme="minorHAnsi"/>
          <w:i/>
          <w:sz w:val="22"/>
          <w:szCs w:val="22"/>
          <w:lang w:val="en-US"/>
        </w:rPr>
      </w:pPr>
      <w:r w:rsidRPr="009D33DA">
        <w:rPr>
          <w:rFonts w:asciiTheme="minorHAnsi" w:hAnsiTheme="minorHAnsi" w:cstheme="minorHAnsi"/>
          <w:i/>
          <w:sz w:val="22"/>
          <w:szCs w:val="22"/>
          <w:lang w:val="en-US"/>
        </w:rPr>
        <w:t>The conduct of the lecture and of the subsequent discussion of the thesis was entirely satisfactory and the requirements of the PhD Order § 3 have been fulfilled. The assessment committee are, therefore, unanimous in recommending the award of a PhD degree.</w:t>
      </w:r>
    </w:p>
    <w:p w14:paraId="5737269C" w14:textId="79D117DE" w:rsidR="007A4667" w:rsidRDefault="007A4667" w:rsidP="005F5163">
      <w:pPr>
        <w:jc w:val="both"/>
        <w:rPr>
          <w:rFonts w:asciiTheme="minorHAnsi" w:hAnsiTheme="minorHAnsi" w:cstheme="minorHAnsi"/>
          <w:i/>
          <w:sz w:val="22"/>
          <w:szCs w:val="22"/>
          <w:lang w:val="en-US"/>
        </w:rPr>
      </w:pPr>
    </w:p>
    <w:p w14:paraId="055CBE65" w14:textId="27308DDB" w:rsidR="007A4667" w:rsidRPr="007A4667" w:rsidRDefault="007A4667" w:rsidP="007A4667">
      <w:pPr>
        <w:jc w:val="both"/>
        <w:rPr>
          <w:rFonts w:asciiTheme="minorHAnsi" w:hAnsiTheme="minorHAnsi" w:cstheme="minorHAnsi"/>
          <w:i/>
          <w:sz w:val="22"/>
          <w:szCs w:val="22"/>
          <w:lang w:val="en-US"/>
        </w:rPr>
      </w:pPr>
      <w:r w:rsidRPr="007A4667">
        <w:rPr>
          <w:rFonts w:asciiTheme="minorHAnsi" w:hAnsiTheme="minorHAnsi" w:cstheme="minorHAnsi"/>
          <w:i/>
          <w:sz w:val="22"/>
          <w:szCs w:val="22"/>
          <w:lang w:val="en-US"/>
        </w:rPr>
        <w:t>Name, title, signature (chairperson)</w:t>
      </w:r>
      <w:r w:rsidRPr="007A4667">
        <w:rPr>
          <w:rFonts w:asciiTheme="minorHAnsi" w:hAnsiTheme="minorHAnsi" w:cstheme="minorHAnsi"/>
          <w:i/>
          <w:sz w:val="22"/>
          <w:szCs w:val="22"/>
          <w:lang w:val="en-US"/>
        </w:rPr>
        <w:tab/>
      </w:r>
    </w:p>
    <w:p w14:paraId="5200D799" w14:textId="77777777" w:rsidR="007A4667" w:rsidRPr="007A4667" w:rsidRDefault="007A4667" w:rsidP="007A4667">
      <w:pPr>
        <w:jc w:val="both"/>
        <w:rPr>
          <w:rFonts w:asciiTheme="minorHAnsi" w:hAnsiTheme="minorHAnsi" w:cstheme="minorHAnsi"/>
          <w:i/>
          <w:sz w:val="22"/>
          <w:szCs w:val="22"/>
          <w:lang w:val="en-US"/>
        </w:rPr>
      </w:pPr>
    </w:p>
    <w:p w14:paraId="055BD730" w14:textId="6AF429BE" w:rsidR="007A4667" w:rsidRPr="007A4667" w:rsidRDefault="007A4667" w:rsidP="007A4667">
      <w:pPr>
        <w:jc w:val="both"/>
        <w:rPr>
          <w:rFonts w:asciiTheme="minorHAnsi" w:hAnsiTheme="minorHAnsi" w:cstheme="minorHAnsi"/>
          <w:i/>
          <w:sz w:val="22"/>
          <w:szCs w:val="22"/>
          <w:lang w:val="en-US"/>
        </w:rPr>
      </w:pPr>
      <w:r w:rsidRPr="007A4667">
        <w:rPr>
          <w:rFonts w:asciiTheme="minorHAnsi" w:hAnsiTheme="minorHAnsi" w:cstheme="minorHAnsi"/>
          <w:i/>
          <w:sz w:val="22"/>
          <w:szCs w:val="22"/>
          <w:lang w:val="en-US"/>
        </w:rPr>
        <w:t>Name, title, signature (</w:t>
      </w:r>
      <w:r>
        <w:rPr>
          <w:rFonts w:asciiTheme="minorHAnsi" w:hAnsiTheme="minorHAnsi" w:cstheme="minorHAnsi"/>
          <w:i/>
          <w:sz w:val="22"/>
          <w:szCs w:val="22"/>
          <w:lang w:val="en-US"/>
        </w:rPr>
        <w:t>external assessor)</w:t>
      </w:r>
    </w:p>
    <w:p w14:paraId="2F5AEE4E" w14:textId="77777777" w:rsidR="007A4667" w:rsidRPr="007A4667" w:rsidRDefault="007A4667" w:rsidP="007A4667">
      <w:pPr>
        <w:jc w:val="both"/>
        <w:rPr>
          <w:rFonts w:asciiTheme="minorHAnsi" w:hAnsiTheme="minorHAnsi" w:cstheme="minorHAnsi"/>
          <w:i/>
          <w:sz w:val="22"/>
          <w:szCs w:val="22"/>
          <w:lang w:val="en-US"/>
        </w:rPr>
      </w:pPr>
    </w:p>
    <w:p w14:paraId="556B1389" w14:textId="77777777" w:rsidR="007A4667" w:rsidRPr="007A4667" w:rsidRDefault="007A4667" w:rsidP="007A4667">
      <w:pPr>
        <w:jc w:val="both"/>
        <w:rPr>
          <w:rFonts w:asciiTheme="minorHAnsi" w:hAnsiTheme="minorHAnsi" w:cstheme="minorHAnsi"/>
          <w:i/>
          <w:sz w:val="22"/>
          <w:szCs w:val="22"/>
          <w:lang w:val="en-US"/>
        </w:rPr>
      </w:pPr>
      <w:r w:rsidRPr="007A4667">
        <w:rPr>
          <w:rFonts w:asciiTheme="minorHAnsi" w:hAnsiTheme="minorHAnsi" w:cstheme="minorHAnsi"/>
          <w:i/>
          <w:sz w:val="22"/>
          <w:szCs w:val="22"/>
          <w:lang w:val="en-US"/>
        </w:rPr>
        <w:t>Name, title, signature (</w:t>
      </w:r>
      <w:r>
        <w:rPr>
          <w:rFonts w:asciiTheme="minorHAnsi" w:hAnsiTheme="minorHAnsi" w:cstheme="minorHAnsi"/>
          <w:i/>
          <w:sz w:val="22"/>
          <w:szCs w:val="22"/>
          <w:lang w:val="en-US"/>
        </w:rPr>
        <w:t>external assessor)</w:t>
      </w:r>
    </w:p>
    <w:p w14:paraId="2835F6E4" w14:textId="77777777" w:rsidR="005F5163" w:rsidRPr="007A4667" w:rsidRDefault="005F5163" w:rsidP="005F5163">
      <w:pPr>
        <w:jc w:val="both"/>
        <w:rPr>
          <w:rFonts w:asciiTheme="minorHAnsi" w:hAnsiTheme="minorHAnsi" w:cstheme="minorHAnsi"/>
          <w:i/>
          <w:sz w:val="22"/>
          <w:szCs w:val="22"/>
          <w:lang w:val="en-US"/>
        </w:rPr>
      </w:pPr>
    </w:p>
    <w:p w14:paraId="394D5721" w14:textId="77777777" w:rsidR="005F5163" w:rsidRPr="009D33DA"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 xml:space="preserve">If aspects of the thesis are revealed during the </w:t>
      </w:r>
      <w:proofErr w:type="spellStart"/>
      <w:r w:rsidRPr="009D33DA">
        <w:rPr>
          <w:rFonts w:asciiTheme="minorHAnsi" w:hAnsiTheme="minorHAnsi" w:cstheme="minorHAnsi"/>
          <w:sz w:val="22"/>
          <w:szCs w:val="22"/>
          <w:lang w:val="en-US"/>
        </w:rPr>
        <w:t>defence</w:t>
      </w:r>
      <w:proofErr w:type="spellEnd"/>
      <w:r w:rsidRPr="009D33DA">
        <w:rPr>
          <w:rFonts w:asciiTheme="minorHAnsi" w:hAnsiTheme="minorHAnsi" w:cstheme="minorHAnsi"/>
          <w:sz w:val="22"/>
          <w:szCs w:val="22"/>
          <w:lang w:val="en-US"/>
        </w:rPr>
        <w:t xml:space="preserve"> that give the committee cause to alter their description and assessment of it as given in the preliminary assessment, the final recommendation should be revised accordingly. In the event of disagreement, the recommendation will be decided by majority vote.</w:t>
      </w:r>
    </w:p>
    <w:p w14:paraId="67145FB5" w14:textId="77777777" w:rsidR="005F5163" w:rsidRPr="009D33DA" w:rsidRDefault="005F5163" w:rsidP="005F5163">
      <w:pPr>
        <w:jc w:val="both"/>
        <w:rPr>
          <w:rFonts w:asciiTheme="minorHAnsi" w:hAnsiTheme="minorHAnsi" w:cstheme="minorHAnsi"/>
          <w:sz w:val="22"/>
          <w:szCs w:val="22"/>
          <w:lang w:val="en-US"/>
        </w:rPr>
      </w:pPr>
    </w:p>
    <w:p w14:paraId="13A890FA" w14:textId="3897B9C1" w:rsidR="005F5163"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The target group for the final recommendation is the author and the Academic Council awarding the PhD degree. In addition, the author will often attach the final recommendation to future job application, and the final recommendation should therefore be composed with this in mind.</w:t>
      </w:r>
    </w:p>
    <w:p w14:paraId="2FBDF7CE" w14:textId="25D879BF" w:rsidR="007A4667" w:rsidRDefault="007A4667" w:rsidP="005F5163">
      <w:pPr>
        <w:jc w:val="both"/>
        <w:rPr>
          <w:rFonts w:asciiTheme="minorHAnsi" w:hAnsiTheme="minorHAnsi" w:cstheme="minorHAnsi"/>
          <w:sz w:val="22"/>
          <w:szCs w:val="22"/>
          <w:lang w:val="en-US"/>
        </w:rPr>
      </w:pPr>
    </w:p>
    <w:p w14:paraId="6D8899D9" w14:textId="53C2F4C5" w:rsidR="007A4667" w:rsidRPr="00902BC5" w:rsidRDefault="007A4667" w:rsidP="007A4667">
      <w:pPr>
        <w:rPr>
          <w:rFonts w:asciiTheme="minorHAnsi" w:hAnsiTheme="minorHAnsi" w:cstheme="minorHAnsi"/>
          <w:sz w:val="22"/>
          <w:szCs w:val="22"/>
          <w:lang w:val="da-DK"/>
        </w:rPr>
      </w:pPr>
      <w:r w:rsidRPr="007A4667">
        <w:rPr>
          <w:rFonts w:asciiTheme="minorHAnsi" w:hAnsiTheme="minorHAnsi" w:cstheme="minorHAnsi"/>
          <w:sz w:val="22"/>
          <w:szCs w:val="22"/>
          <w:lang w:val="en-US"/>
        </w:rPr>
        <w:t xml:space="preserve">The final recommendation must be signed by all three members of </w:t>
      </w:r>
      <w:r>
        <w:rPr>
          <w:rFonts w:asciiTheme="minorHAnsi" w:hAnsiTheme="minorHAnsi" w:cstheme="minorHAnsi"/>
          <w:sz w:val="22"/>
          <w:szCs w:val="22"/>
          <w:lang w:val="en-US"/>
        </w:rPr>
        <w:t xml:space="preserve">the assessment committee. </w:t>
      </w:r>
      <w:r w:rsidR="00446E48" w:rsidRPr="00446E48">
        <w:rPr>
          <w:rFonts w:asciiTheme="minorHAnsi" w:hAnsiTheme="minorHAnsi" w:cstheme="minorHAnsi"/>
          <w:sz w:val="22"/>
          <w:szCs w:val="22"/>
          <w:lang w:val="en-US"/>
        </w:rPr>
        <w:t xml:space="preserve">The chairperson is responsible for gathering signatures from the two external assessors. </w:t>
      </w:r>
    </w:p>
    <w:p w14:paraId="7CC35B0A" w14:textId="77777777" w:rsidR="007A4667" w:rsidRPr="007A4667" w:rsidRDefault="007A4667" w:rsidP="005F5163">
      <w:pPr>
        <w:jc w:val="both"/>
        <w:rPr>
          <w:rFonts w:asciiTheme="minorHAnsi" w:hAnsiTheme="minorHAnsi" w:cstheme="minorHAnsi"/>
          <w:sz w:val="22"/>
          <w:szCs w:val="22"/>
          <w:lang w:val="da-DK"/>
        </w:rPr>
      </w:pPr>
    </w:p>
    <w:p w14:paraId="44CE81B7" w14:textId="77777777" w:rsidR="005F5163" w:rsidRPr="007A4667" w:rsidRDefault="005F5163" w:rsidP="005F5163">
      <w:pPr>
        <w:jc w:val="both"/>
        <w:rPr>
          <w:rStyle w:val="Fremhv"/>
          <w:rFonts w:asciiTheme="minorHAnsi" w:hAnsiTheme="minorHAnsi" w:cstheme="minorHAnsi"/>
          <w:sz w:val="22"/>
          <w:szCs w:val="22"/>
          <w:lang w:val="da-DK"/>
        </w:rPr>
      </w:pPr>
    </w:p>
    <w:p w14:paraId="41531A7A" w14:textId="77777777" w:rsidR="005F5163" w:rsidRPr="009D33DA" w:rsidRDefault="005F5163" w:rsidP="005F5163">
      <w:pPr>
        <w:jc w:val="both"/>
        <w:rPr>
          <w:rStyle w:val="Fremhv"/>
          <w:rFonts w:asciiTheme="minorHAnsi" w:hAnsiTheme="minorHAnsi" w:cstheme="minorHAnsi"/>
          <w:sz w:val="22"/>
          <w:szCs w:val="22"/>
          <w:lang w:val="en-US"/>
        </w:rPr>
      </w:pPr>
      <w:r w:rsidRPr="009D33DA">
        <w:rPr>
          <w:rStyle w:val="Fremhv"/>
          <w:rFonts w:asciiTheme="minorHAnsi" w:hAnsiTheme="minorHAnsi" w:cstheme="minorHAnsi"/>
          <w:sz w:val="22"/>
          <w:szCs w:val="22"/>
          <w:lang w:val="en-US"/>
        </w:rPr>
        <w:t>The relationship between the two assessments</w:t>
      </w:r>
    </w:p>
    <w:p w14:paraId="7819BFEC" w14:textId="77777777" w:rsidR="00453472"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The preliminary assessment should, therefore, be composed in such a way as to allow the rapid preparation of the final recommendation. Typically</w:t>
      </w:r>
      <w:r w:rsidR="00453472">
        <w:rPr>
          <w:rFonts w:asciiTheme="minorHAnsi" w:hAnsiTheme="minorHAnsi" w:cstheme="minorHAnsi"/>
          <w:sz w:val="22"/>
          <w:szCs w:val="22"/>
          <w:lang w:val="en-US"/>
        </w:rPr>
        <w:t>,</w:t>
      </w:r>
      <w:r w:rsidRPr="009D33DA">
        <w:rPr>
          <w:rFonts w:asciiTheme="minorHAnsi" w:hAnsiTheme="minorHAnsi" w:cstheme="minorHAnsi"/>
          <w:sz w:val="22"/>
          <w:szCs w:val="22"/>
          <w:lang w:val="en-US"/>
        </w:rPr>
        <w:t xml:space="preserve"> this could take the form of an endorsement of the preliminary </w:t>
      </w:r>
    </w:p>
    <w:p w14:paraId="2C2BA1B9" w14:textId="54591224" w:rsidR="005F5163" w:rsidRPr="009D33DA" w:rsidRDefault="005F5163" w:rsidP="005F5163">
      <w:pPr>
        <w:jc w:val="both"/>
        <w:rPr>
          <w:rFonts w:asciiTheme="minorHAnsi" w:hAnsiTheme="minorHAnsi" w:cstheme="minorHAnsi"/>
          <w:sz w:val="22"/>
          <w:szCs w:val="22"/>
        </w:rPr>
      </w:pPr>
      <w:r w:rsidRPr="009D33DA">
        <w:rPr>
          <w:rFonts w:asciiTheme="minorHAnsi" w:hAnsiTheme="minorHAnsi" w:cstheme="minorHAnsi"/>
          <w:sz w:val="22"/>
          <w:szCs w:val="22"/>
          <w:lang w:val="en-US"/>
        </w:rPr>
        <w:t xml:space="preserve">assessment of satisfactorily completed </w:t>
      </w:r>
      <w:proofErr w:type="spellStart"/>
      <w:r w:rsidRPr="009D33DA">
        <w:rPr>
          <w:rFonts w:asciiTheme="minorHAnsi" w:hAnsiTheme="minorHAnsi" w:cstheme="minorHAnsi"/>
          <w:sz w:val="22"/>
          <w:szCs w:val="22"/>
          <w:lang w:val="en-US"/>
        </w:rPr>
        <w:t>defence</w:t>
      </w:r>
      <w:proofErr w:type="spellEnd"/>
      <w:r w:rsidRPr="009D33DA">
        <w:rPr>
          <w:rFonts w:asciiTheme="minorHAnsi" w:hAnsiTheme="minorHAnsi" w:cstheme="minorHAnsi"/>
          <w:sz w:val="22"/>
          <w:szCs w:val="22"/>
          <w:lang w:val="en-US"/>
        </w:rPr>
        <w:t xml:space="preserve"> and recommendation for award of the PhD degree. </w:t>
      </w:r>
    </w:p>
    <w:p w14:paraId="20E80329" w14:textId="77777777" w:rsidR="005F5163" w:rsidRPr="009D33DA" w:rsidRDefault="005F5163" w:rsidP="005F5163">
      <w:pPr>
        <w:pStyle w:val="Overskrift3"/>
        <w:rPr>
          <w:rFonts w:asciiTheme="minorHAnsi" w:hAnsiTheme="minorHAnsi" w:cstheme="minorHAnsi"/>
          <w:sz w:val="22"/>
          <w:szCs w:val="22"/>
          <w:lang w:val="en-US"/>
        </w:rPr>
      </w:pPr>
      <w:r w:rsidRPr="009D33DA">
        <w:rPr>
          <w:rFonts w:asciiTheme="minorHAnsi" w:hAnsiTheme="minorHAnsi" w:cstheme="minorHAnsi"/>
          <w:sz w:val="22"/>
          <w:szCs w:val="22"/>
          <w:lang w:val="en-US"/>
        </w:rPr>
        <w:t>Formalities</w:t>
      </w:r>
    </w:p>
    <w:p w14:paraId="7FCE0446" w14:textId="77777777" w:rsidR="005F5163" w:rsidRPr="009D33DA"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If all members of the assessment committee are Danish or read Danish, the recommendation is prepared in Danish. If preferred, however, the recommendation can be written in English. If one committee member does not read Danish, the recommendation must be prepared in English. The committee is responsible for ensuring the linguistic quality of the text of their recommendation.</w:t>
      </w:r>
    </w:p>
    <w:p w14:paraId="1D86DD1B" w14:textId="77777777" w:rsidR="005F5163" w:rsidRPr="009D33DA" w:rsidRDefault="005F5163" w:rsidP="005F5163">
      <w:pPr>
        <w:jc w:val="both"/>
        <w:rPr>
          <w:rFonts w:asciiTheme="minorHAnsi" w:hAnsiTheme="minorHAnsi" w:cstheme="minorHAnsi"/>
          <w:sz w:val="22"/>
          <w:szCs w:val="22"/>
          <w:lang w:val="en-US"/>
        </w:rPr>
      </w:pPr>
    </w:p>
    <w:p w14:paraId="47B4CDFF" w14:textId="77777777" w:rsidR="00F3143A" w:rsidRDefault="00F3143A" w:rsidP="005F5163">
      <w:pPr>
        <w:jc w:val="both"/>
        <w:rPr>
          <w:rStyle w:val="Fremhv"/>
          <w:rFonts w:asciiTheme="minorHAnsi" w:hAnsiTheme="minorHAnsi" w:cstheme="minorHAnsi"/>
          <w:sz w:val="22"/>
          <w:szCs w:val="22"/>
          <w:lang w:val="en-US"/>
        </w:rPr>
      </w:pPr>
    </w:p>
    <w:p w14:paraId="4C2BE110" w14:textId="77777777" w:rsidR="00F3143A" w:rsidRDefault="00F3143A" w:rsidP="005F5163">
      <w:pPr>
        <w:jc w:val="both"/>
        <w:rPr>
          <w:rStyle w:val="Fremhv"/>
          <w:rFonts w:asciiTheme="minorHAnsi" w:hAnsiTheme="minorHAnsi" w:cstheme="minorHAnsi"/>
          <w:sz w:val="22"/>
          <w:szCs w:val="22"/>
          <w:lang w:val="en-US"/>
        </w:rPr>
      </w:pPr>
    </w:p>
    <w:p w14:paraId="59DD0908" w14:textId="7E4F8846" w:rsidR="005F5163" w:rsidRPr="00F5577D" w:rsidRDefault="005F5163" w:rsidP="005F5163">
      <w:pPr>
        <w:jc w:val="both"/>
        <w:rPr>
          <w:rStyle w:val="Fremhv"/>
          <w:rFonts w:asciiTheme="minorHAnsi" w:hAnsiTheme="minorHAnsi" w:cstheme="minorHAnsi"/>
          <w:b/>
          <w:bCs/>
          <w:sz w:val="22"/>
          <w:szCs w:val="22"/>
          <w:lang w:val="en-US"/>
        </w:rPr>
      </w:pPr>
      <w:r w:rsidRPr="00F5577D">
        <w:rPr>
          <w:rStyle w:val="Fremhv"/>
          <w:rFonts w:asciiTheme="minorHAnsi" w:hAnsiTheme="minorHAnsi" w:cstheme="minorHAnsi"/>
          <w:b/>
          <w:bCs/>
          <w:sz w:val="22"/>
          <w:szCs w:val="22"/>
          <w:lang w:val="en-US"/>
        </w:rPr>
        <w:t>Signatures</w:t>
      </w:r>
    </w:p>
    <w:p w14:paraId="611B7E84" w14:textId="77777777" w:rsidR="00D9302C" w:rsidRPr="00D9302C" w:rsidRDefault="00D9302C" w:rsidP="005F5163">
      <w:pPr>
        <w:jc w:val="both"/>
        <w:rPr>
          <w:rStyle w:val="Fremhv"/>
          <w:rFonts w:asciiTheme="minorHAnsi" w:hAnsiTheme="minorHAnsi" w:cstheme="minorHAnsi"/>
          <w:sz w:val="22"/>
          <w:szCs w:val="22"/>
          <w:lang w:val="da-DK"/>
        </w:rPr>
      </w:pPr>
    </w:p>
    <w:p w14:paraId="62D49B83" w14:textId="77777777" w:rsidR="00440644"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 xml:space="preserve">If there is unanimity, the </w:t>
      </w:r>
      <w:r w:rsidRPr="007C71D4">
        <w:rPr>
          <w:rFonts w:asciiTheme="minorHAnsi" w:hAnsiTheme="minorHAnsi" w:cstheme="minorHAnsi"/>
          <w:i/>
          <w:iCs/>
          <w:sz w:val="22"/>
          <w:szCs w:val="22"/>
          <w:lang w:val="en-US"/>
        </w:rPr>
        <w:t>preliminar</w:t>
      </w:r>
      <w:r w:rsidRPr="009D33DA">
        <w:rPr>
          <w:rFonts w:asciiTheme="minorHAnsi" w:hAnsiTheme="minorHAnsi" w:cstheme="minorHAnsi"/>
          <w:sz w:val="22"/>
          <w:szCs w:val="22"/>
          <w:lang w:val="en-US"/>
        </w:rPr>
        <w:t>y assessment can be signed by the chair</w:t>
      </w:r>
      <w:r w:rsidR="00453472">
        <w:rPr>
          <w:rFonts w:asciiTheme="minorHAnsi" w:hAnsiTheme="minorHAnsi" w:cstheme="minorHAnsi"/>
          <w:sz w:val="22"/>
          <w:szCs w:val="22"/>
          <w:lang w:val="en-US"/>
        </w:rPr>
        <w:t>person</w:t>
      </w:r>
      <w:r w:rsidRPr="009D33DA">
        <w:rPr>
          <w:rFonts w:asciiTheme="minorHAnsi" w:hAnsiTheme="minorHAnsi" w:cstheme="minorHAnsi"/>
          <w:sz w:val="22"/>
          <w:szCs w:val="22"/>
          <w:lang w:val="en-US"/>
        </w:rPr>
        <w:t xml:space="preserve"> of the committee on behalf of the others. </w:t>
      </w:r>
      <w:r w:rsidR="007C71D4">
        <w:rPr>
          <w:rFonts w:asciiTheme="minorHAnsi" w:hAnsiTheme="minorHAnsi" w:cstheme="minorHAnsi"/>
          <w:sz w:val="22"/>
          <w:szCs w:val="22"/>
          <w:lang w:val="en-US"/>
        </w:rPr>
        <w:t xml:space="preserve">Name, </w:t>
      </w:r>
      <w:proofErr w:type="gramStart"/>
      <w:r w:rsidR="007C71D4">
        <w:rPr>
          <w:rFonts w:asciiTheme="minorHAnsi" w:hAnsiTheme="minorHAnsi" w:cstheme="minorHAnsi"/>
          <w:sz w:val="22"/>
          <w:szCs w:val="22"/>
          <w:lang w:val="en-US"/>
        </w:rPr>
        <w:t>title</w:t>
      </w:r>
      <w:proofErr w:type="gramEnd"/>
      <w:r w:rsidR="007C71D4">
        <w:rPr>
          <w:rFonts w:asciiTheme="minorHAnsi" w:hAnsiTheme="minorHAnsi" w:cstheme="minorHAnsi"/>
          <w:sz w:val="22"/>
          <w:szCs w:val="22"/>
          <w:lang w:val="en-US"/>
        </w:rPr>
        <w:t xml:space="preserve"> and signature must be inserted at the end of the recommendation. If the committee judges that the thesis must be submitted in a revised form, the recommendation must be signed by all three </w:t>
      </w:r>
      <w:r w:rsidR="00440644">
        <w:rPr>
          <w:rFonts w:asciiTheme="minorHAnsi" w:hAnsiTheme="minorHAnsi" w:cstheme="minorHAnsi"/>
          <w:sz w:val="22"/>
          <w:szCs w:val="22"/>
          <w:lang w:val="en-US"/>
        </w:rPr>
        <w:t>members.</w:t>
      </w:r>
    </w:p>
    <w:p w14:paraId="0114DB43" w14:textId="77777777" w:rsidR="00440644" w:rsidRDefault="00440644" w:rsidP="005F5163">
      <w:pPr>
        <w:jc w:val="both"/>
        <w:rPr>
          <w:rFonts w:asciiTheme="minorHAnsi" w:hAnsiTheme="minorHAnsi" w:cstheme="minorHAnsi"/>
          <w:sz w:val="22"/>
          <w:szCs w:val="22"/>
          <w:lang w:val="en-US"/>
        </w:rPr>
      </w:pPr>
    </w:p>
    <w:p w14:paraId="0FB068E7" w14:textId="6AD79D63" w:rsidR="005F5163" w:rsidRPr="009D33DA" w:rsidRDefault="005F5163" w:rsidP="005F5163">
      <w:pPr>
        <w:jc w:val="both"/>
        <w:rPr>
          <w:rFonts w:asciiTheme="minorHAnsi" w:hAnsiTheme="minorHAnsi" w:cstheme="minorHAnsi"/>
          <w:sz w:val="22"/>
          <w:szCs w:val="22"/>
        </w:rPr>
      </w:pPr>
      <w:r w:rsidRPr="009D33DA">
        <w:rPr>
          <w:rFonts w:asciiTheme="minorHAnsi" w:hAnsiTheme="minorHAnsi" w:cstheme="minorHAnsi"/>
          <w:sz w:val="22"/>
          <w:szCs w:val="22"/>
          <w:lang w:val="en-US"/>
        </w:rPr>
        <w:t xml:space="preserve">The </w:t>
      </w:r>
      <w:r w:rsidRPr="00440644">
        <w:rPr>
          <w:rFonts w:asciiTheme="minorHAnsi" w:hAnsiTheme="minorHAnsi" w:cstheme="minorHAnsi"/>
          <w:i/>
          <w:iCs/>
          <w:sz w:val="22"/>
          <w:szCs w:val="22"/>
          <w:lang w:val="en-US"/>
        </w:rPr>
        <w:t xml:space="preserve">final </w:t>
      </w:r>
      <w:r w:rsidRPr="009D33DA">
        <w:rPr>
          <w:rFonts w:asciiTheme="minorHAnsi" w:hAnsiTheme="minorHAnsi" w:cstheme="minorHAnsi"/>
          <w:sz w:val="22"/>
          <w:szCs w:val="22"/>
          <w:lang w:val="en-US"/>
        </w:rPr>
        <w:t xml:space="preserve">recommendation </w:t>
      </w:r>
      <w:r w:rsidR="00440644">
        <w:rPr>
          <w:rFonts w:asciiTheme="minorHAnsi" w:hAnsiTheme="minorHAnsi" w:cstheme="minorHAnsi"/>
          <w:sz w:val="22"/>
          <w:szCs w:val="22"/>
          <w:lang w:val="en-US"/>
        </w:rPr>
        <w:t>must</w:t>
      </w:r>
      <w:r w:rsidRPr="009D33DA">
        <w:rPr>
          <w:rFonts w:asciiTheme="minorHAnsi" w:hAnsiTheme="minorHAnsi" w:cstheme="minorHAnsi"/>
          <w:sz w:val="22"/>
          <w:szCs w:val="22"/>
          <w:lang w:val="en-US"/>
        </w:rPr>
        <w:t xml:space="preserve"> be signed by all members of the committee</w:t>
      </w:r>
      <w:r w:rsidR="00F3143A">
        <w:rPr>
          <w:rFonts w:asciiTheme="minorHAnsi" w:hAnsiTheme="minorHAnsi" w:cstheme="minorHAnsi"/>
          <w:sz w:val="22"/>
          <w:szCs w:val="22"/>
          <w:lang w:val="en-US"/>
        </w:rPr>
        <w:t xml:space="preserve"> (n</w:t>
      </w:r>
      <w:r w:rsidR="00440644">
        <w:rPr>
          <w:rFonts w:asciiTheme="minorHAnsi" w:hAnsiTheme="minorHAnsi" w:cstheme="minorHAnsi"/>
          <w:sz w:val="22"/>
          <w:szCs w:val="22"/>
          <w:lang w:val="en-US"/>
        </w:rPr>
        <w:t>ames, titles and signatures and home institutions</w:t>
      </w:r>
      <w:r w:rsidR="00F3143A">
        <w:rPr>
          <w:rFonts w:asciiTheme="minorHAnsi" w:hAnsiTheme="minorHAnsi" w:cstheme="minorHAnsi"/>
          <w:sz w:val="22"/>
          <w:szCs w:val="22"/>
          <w:lang w:val="en-US"/>
        </w:rPr>
        <w:t>).</w:t>
      </w:r>
    </w:p>
    <w:p w14:paraId="7DB51618" w14:textId="77777777" w:rsidR="005F5163" w:rsidRPr="009D33DA" w:rsidRDefault="005F5163" w:rsidP="005F5163">
      <w:pPr>
        <w:jc w:val="both"/>
        <w:rPr>
          <w:rFonts w:asciiTheme="minorHAnsi" w:hAnsiTheme="minorHAnsi" w:cstheme="minorHAnsi"/>
          <w:sz w:val="22"/>
          <w:szCs w:val="22"/>
          <w:lang w:val="en-US"/>
        </w:rPr>
      </w:pPr>
    </w:p>
    <w:p w14:paraId="3405DB23" w14:textId="77777777" w:rsidR="005F5163" w:rsidRPr="009D33DA" w:rsidRDefault="005F5163" w:rsidP="005F5163">
      <w:pPr>
        <w:pStyle w:val="Overskrift3"/>
        <w:rPr>
          <w:rFonts w:asciiTheme="minorHAnsi" w:hAnsiTheme="minorHAnsi" w:cstheme="minorHAnsi"/>
          <w:sz w:val="22"/>
          <w:szCs w:val="22"/>
          <w:lang w:val="en-US"/>
        </w:rPr>
      </w:pPr>
      <w:r w:rsidRPr="009D33DA">
        <w:rPr>
          <w:rFonts w:asciiTheme="minorHAnsi" w:hAnsiTheme="minorHAnsi" w:cstheme="minorHAnsi"/>
          <w:sz w:val="22"/>
          <w:szCs w:val="22"/>
          <w:lang w:val="en-US"/>
        </w:rPr>
        <w:t>Content and structure of the recommendation</w:t>
      </w:r>
    </w:p>
    <w:p w14:paraId="5FB49964" w14:textId="77777777" w:rsidR="005F5163" w:rsidRPr="009D33DA" w:rsidRDefault="005F5163" w:rsidP="005F5163">
      <w:pPr>
        <w:jc w:val="both"/>
        <w:rPr>
          <w:rFonts w:asciiTheme="minorHAnsi" w:hAnsiTheme="minorHAnsi" w:cstheme="minorHAnsi"/>
          <w:sz w:val="22"/>
          <w:szCs w:val="22"/>
          <w:lang w:val="en-US"/>
        </w:rPr>
      </w:pPr>
    </w:p>
    <w:p w14:paraId="2E6D7CB4" w14:textId="77777777" w:rsidR="005F5163" w:rsidRPr="009D33DA" w:rsidRDefault="005F5163" w:rsidP="005F5163">
      <w:pPr>
        <w:jc w:val="both"/>
        <w:rPr>
          <w:rFonts w:asciiTheme="minorHAnsi" w:hAnsiTheme="minorHAnsi" w:cstheme="minorHAnsi"/>
          <w:sz w:val="22"/>
          <w:szCs w:val="22"/>
          <w:lang w:val="en-US"/>
        </w:rPr>
      </w:pPr>
    </w:p>
    <w:p w14:paraId="3955C408" w14:textId="77777777" w:rsidR="005F5163" w:rsidRPr="009D33DA" w:rsidRDefault="005F5163" w:rsidP="005F5163">
      <w:pPr>
        <w:jc w:val="both"/>
        <w:rPr>
          <w:rStyle w:val="Fremhv"/>
          <w:rFonts w:asciiTheme="minorHAnsi" w:hAnsiTheme="minorHAnsi" w:cstheme="minorHAnsi"/>
          <w:sz w:val="22"/>
          <w:szCs w:val="22"/>
        </w:rPr>
      </w:pPr>
      <w:r w:rsidRPr="009D33DA">
        <w:rPr>
          <w:rStyle w:val="Fremhv"/>
          <w:rFonts w:asciiTheme="minorHAnsi" w:hAnsiTheme="minorHAnsi" w:cstheme="minorHAnsi"/>
          <w:sz w:val="22"/>
          <w:szCs w:val="22"/>
          <w:lang w:val="en-US"/>
        </w:rPr>
        <w:t>Heading</w:t>
      </w:r>
    </w:p>
    <w:p w14:paraId="2A4E3B0D" w14:textId="77777777" w:rsidR="005F5163" w:rsidRPr="009D33DA" w:rsidRDefault="005F5163" w:rsidP="005F5163">
      <w:pPr>
        <w:jc w:val="both"/>
        <w:rPr>
          <w:rFonts w:asciiTheme="minorHAnsi" w:hAnsiTheme="minorHAnsi" w:cstheme="minorHAnsi"/>
          <w:sz w:val="22"/>
          <w:szCs w:val="22"/>
        </w:rPr>
      </w:pPr>
      <w:r w:rsidRPr="009D33DA">
        <w:rPr>
          <w:rFonts w:asciiTheme="minorHAnsi" w:hAnsiTheme="minorHAnsi" w:cstheme="minorHAnsi"/>
          <w:sz w:val="22"/>
          <w:szCs w:val="22"/>
          <w:lang w:val="en-US"/>
        </w:rPr>
        <w:t xml:space="preserve">This gives the author’s name and the full title of the thesis. The text should indicate that this is a PhD thesis. </w:t>
      </w:r>
    </w:p>
    <w:p w14:paraId="163C3AE4" w14:textId="77777777" w:rsidR="005F5163" w:rsidRPr="009D33DA" w:rsidRDefault="005F5163" w:rsidP="005F5163">
      <w:pPr>
        <w:jc w:val="both"/>
        <w:rPr>
          <w:rFonts w:asciiTheme="minorHAnsi" w:hAnsiTheme="minorHAnsi" w:cstheme="minorHAnsi"/>
          <w:sz w:val="22"/>
          <w:szCs w:val="22"/>
          <w:lang w:val="en-US"/>
        </w:rPr>
      </w:pPr>
    </w:p>
    <w:p w14:paraId="1FABF627" w14:textId="77777777" w:rsidR="005F5163" w:rsidRPr="009D33DA" w:rsidRDefault="005F5163" w:rsidP="005F5163">
      <w:pPr>
        <w:jc w:val="both"/>
        <w:rPr>
          <w:rStyle w:val="Fremhv"/>
          <w:rFonts w:asciiTheme="minorHAnsi" w:hAnsiTheme="minorHAnsi" w:cstheme="minorHAnsi"/>
          <w:sz w:val="22"/>
          <w:szCs w:val="22"/>
        </w:rPr>
      </w:pPr>
      <w:r w:rsidRPr="009D33DA">
        <w:rPr>
          <w:rStyle w:val="Fremhv"/>
          <w:rFonts w:asciiTheme="minorHAnsi" w:hAnsiTheme="minorHAnsi" w:cstheme="minorHAnsi"/>
          <w:sz w:val="22"/>
          <w:szCs w:val="22"/>
          <w:lang w:val="en-US"/>
        </w:rPr>
        <w:t>First section</w:t>
      </w:r>
    </w:p>
    <w:p w14:paraId="230EE7EC" w14:textId="77777777" w:rsidR="005F5163" w:rsidRPr="009D33DA" w:rsidRDefault="005F5163" w:rsidP="005F5163">
      <w:pPr>
        <w:jc w:val="both"/>
        <w:rPr>
          <w:rFonts w:asciiTheme="minorHAnsi" w:hAnsiTheme="minorHAnsi" w:cstheme="minorHAnsi"/>
          <w:sz w:val="22"/>
          <w:szCs w:val="22"/>
        </w:rPr>
      </w:pPr>
      <w:r w:rsidRPr="009D33DA">
        <w:rPr>
          <w:rFonts w:asciiTheme="minorHAnsi" w:hAnsiTheme="minorHAnsi" w:cstheme="minorHAnsi"/>
          <w:sz w:val="22"/>
          <w:szCs w:val="22"/>
          <w:lang w:val="en-US"/>
        </w:rPr>
        <w:t xml:space="preserve">Here the make-up of the assessment committee is presented: Names, titles, home institutions (including countries for foreign members). It also states that the principal supervisor has participated in the work of the assessment committee without voting rights. </w:t>
      </w:r>
      <w:proofErr w:type="gramStart"/>
      <w:r w:rsidRPr="009D33DA">
        <w:rPr>
          <w:rFonts w:asciiTheme="minorHAnsi" w:hAnsiTheme="minorHAnsi" w:cstheme="minorHAnsi"/>
          <w:sz w:val="22"/>
          <w:szCs w:val="22"/>
          <w:lang w:val="en-US"/>
        </w:rPr>
        <w:t>In the event that</w:t>
      </w:r>
      <w:proofErr w:type="gramEnd"/>
      <w:r w:rsidRPr="009D33DA">
        <w:rPr>
          <w:rFonts w:asciiTheme="minorHAnsi" w:hAnsiTheme="minorHAnsi" w:cstheme="minorHAnsi"/>
          <w:sz w:val="22"/>
          <w:szCs w:val="22"/>
          <w:lang w:val="en-US"/>
        </w:rPr>
        <w:t xml:space="preserve"> the thesis has been submitted without prior enrolment as PhD student according to § 15, para. 2 of the PhD Order, this should also be noted here.</w:t>
      </w:r>
    </w:p>
    <w:p w14:paraId="0DE41397" w14:textId="77777777" w:rsidR="005F5163" w:rsidRPr="009D33DA" w:rsidRDefault="005F5163" w:rsidP="005F5163">
      <w:pPr>
        <w:jc w:val="both"/>
        <w:rPr>
          <w:rFonts w:asciiTheme="minorHAnsi" w:hAnsiTheme="minorHAnsi" w:cstheme="minorHAnsi"/>
          <w:sz w:val="22"/>
          <w:szCs w:val="22"/>
          <w:lang w:val="en-US"/>
        </w:rPr>
      </w:pPr>
    </w:p>
    <w:p w14:paraId="01D04CF2" w14:textId="77777777" w:rsidR="005F5163" w:rsidRPr="009D33DA" w:rsidRDefault="005F5163" w:rsidP="005F5163">
      <w:pPr>
        <w:jc w:val="both"/>
        <w:rPr>
          <w:rStyle w:val="Fremhv"/>
          <w:rFonts w:asciiTheme="minorHAnsi" w:hAnsiTheme="minorHAnsi" w:cstheme="minorHAnsi"/>
          <w:sz w:val="22"/>
          <w:szCs w:val="22"/>
        </w:rPr>
      </w:pPr>
      <w:r w:rsidRPr="009D33DA">
        <w:rPr>
          <w:rStyle w:val="Fremhv"/>
          <w:rFonts w:asciiTheme="minorHAnsi" w:hAnsiTheme="minorHAnsi" w:cstheme="minorHAnsi"/>
          <w:sz w:val="22"/>
          <w:szCs w:val="22"/>
          <w:lang w:val="en-US"/>
        </w:rPr>
        <w:t>Second section</w:t>
      </w:r>
    </w:p>
    <w:p w14:paraId="2F247F29" w14:textId="28475765" w:rsidR="005F5163" w:rsidRPr="009D33DA" w:rsidRDefault="005F5163" w:rsidP="005F5163">
      <w:pPr>
        <w:jc w:val="both"/>
        <w:rPr>
          <w:rFonts w:asciiTheme="minorHAnsi" w:hAnsiTheme="minorHAnsi" w:cstheme="minorHAnsi"/>
          <w:sz w:val="22"/>
          <w:szCs w:val="22"/>
        </w:rPr>
      </w:pPr>
      <w:r w:rsidRPr="009D33DA">
        <w:rPr>
          <w:rFonts w:asciiTheme="minorHAnsi" w:hAnsiTheme="minorHAnsi" w:cstheme="minorHAnsi"/>
          <w:sz w:val="22"/>
          <w:szCs w:val="22"/>
          <w:lang w:val="en-US"/>
        </w:rPr>
        <w:t>Here an account is given of the form of the thesis (monograph, Danish or English abstract, attachments etc.) and of its length (number of pages without attachments and number of page</w:t>
      </w:r>
      <w:r w:rsidR="00453472">
        <w:rPr>
          <w:rFonts w:asciiTheme="minorHAnsi" w:hAnsiTheme="minorHAnsi" w:cstheme="minorHAnsi"/>
          <w:sz w:val="22"/>
          <w:szCs w:val="22"/>
          <w:lang w:val="en-US"/>
        </w:rPr>
        <w:t>s</w:t>
      </w:r>
      <w:r w:rsidRPr="009D33DA">
        <w:rPr>
          <w:rFonts w:asciiTheme="minorHAnsi" w:hAnsiTheme="minorHAnsi" w:cstheme="minorHAnsi"/>
          <w:sz w:val="22"/>
          <w:szCs w:val="22"/>
          <w:lang w:val="en-US"/>
        </w:rPr>
        <w:t xml:space="preserve"> for attachments). </w:t>
      </w:r>
    </w:p>
    <w:p w14:paraId="262F17EC" w14:textId="77777777" w:rsidR="005F5163" w:rsidRPr="009D33DA" w:rsidRDefault="005F5163" w:rsidP="005F5163">
      <w:pPr>
        <w:jc w:val="both"/>
        <w:rPr>
          <w:rFonts w:asciiTheme="minorHAnsi" w:hAnsiTheme="minorHAnsi" w:cstheme="minorHAnsi"/>
          <w:sz w:val="22"/>
          <w:szCs w:val="22"/>
          <w:lang w:val="en-US"/>
        </w:rPr>
      </w:pPr>
    </w:p>
    <w:p w14:paraId="77B582E9" w14:textId="77777777" w:rsidR="005F5163" w:rsidRPr="009D33DA" w:rsidRDefault="005F5163" w:rsidP="005F5163">
      <w:pPr>
        <w:jc w:val="both"/>
        <w:rPr>
          <w:rFonts w:asciiTheme="minorHAnsi" w:hAnsiTheme="minorHAnsi" w:cstheme="minorHAnsi"/>
          <w:i/>
          <w:sz w:val="22"/>
          <w:szCs w:val="22"/>
          <w:lang w:val="en-US"/>
        </w:rPr>
      </w:pPr>
      <w:r w:rsidRPr="009D33DA">
        <w:rPr>
          <w:rFonts w:asciiTheme="minorHAnsi" w:hAnsiTheme="minorHAnsi" w:cstheme="minorHAnsi"/>
          <w:i/>
          <w:sz w:val="22"/>
          <w:szCs w:val="22"/>
          <w:lang w:val="en-US"/>
        </w:rPr>
        <w:t>Third section – the assessment itself</w:t>
      </w:r>
    </w:p>
    <w:p w14:paraId="096C1E1B" w14:textId="77777777" w:rsidR="005F5163" w:rsidRPr="009D33DA" w:rsidRDefault="005F5163" w:rsidP="005F5163">
      <w:pPr>
        <w:jc w:val="both"/>
        <w:rPr>
          <w:rStyle w:val="Fremhv"/>
          <w:rFonts w:asciiTheme="minorHAnsi" w:hAnsiTheme="minorHAnsi" w:cstheme="minorHAnsi"/>
          <w:sz w:val="22"/>
          <w:szCs w:val="22"/>
        </w:rPr>
      </w:pPr>
      <w:r w:rsidRPr="009D33DA">
        <w:rPr>
          <w:rFonts w:asciiTheme="minorHAnsi" w:hAnsiTheme="minorHAnsi" w:cstheme="minorHAnsi"/>
          <w:sz w:val="22"/>
          <w:szCs w:val="22"/>
          <w:lang w:val="en-US"/>
        </w:rPr>
        <w:t xml:space="preserve">The assessment should include </w:t>
      </w:r>
      <w:proofErr w:type="gramStart"/>
      <w:r w:rsidRPr="009D33DA">
        <w:rPr>
          <w:rFonts w:asciiTheme="minorHAnsi" w:hAnsiTheme="minorHAnsi" w:cstheme="minorHAnsi"/>
          <w:sz w:val="22"/>
          <w:szCs w:val="22"/>
          <w:lang w:val="en-US"/>
        </w:rPr>
        <w:t>a brief summary</w:t>
      </w:r>
      <w:proofErr w:type="gramEnd"/>
      <w:r w:rsidRPr="009D33DA">
        <w:rPr>
          <w:rFonts w:asciiTheme="minorHAnsi" w:hAnsiTheme="minorHAnsi" w:cstheme="minorHAnsi"/>
          <w:sz w:val="22"/>
          <w:szCs w:val="22"/>
          <w:lang w:val="en-US"/>
        </w:rPr>
        <w:t xml:space="preserve"> of the thesis’ research question, its theoretical basis and sources and its structure. This should be followed by the critical assessment itself, and this should be written in such a way that the relation between strengths and weaknesses are made so clear that the conclusion seems well-founded. </w:t>
      </w:r>
    </w:p>
    <w:p w14:paraId="13CBB639" w14:textId="77777777" w:rsidR="005F5163" w:rsidRPr="009D33DA" w:rsidRDefault="005F5163" w:rsidP="005F5163">
      <w:pPr>
        <w:jc w:val="both"/>
        <w:rPr>
          <w:rStyle w:val="Fremhv"/>
          <w:rFonts w:asciiTheme="minorHAnsi" w:hAnsiTheme="minorHAnsi" w:cstheme="minorHAnsi"/>
          <w:sz w:val="22"/>
          <w:szCs w:val="22"/>
          <w:lang w:val="en-US"/>
        </w:rPr>
      </w:pPr>
    </w:p>
    <w:p w14:paraId="091A55F8" w14:textId="77777777" w:rsidR="005F5163" w:rsidRPr="009D33DA" w:rsidRDefault="005F5163" w:rsidP="005F5163">
      <w:pPr>
        <w:jc w:val="both"/>
        <w:rPr>
          <w:rStyle w:val="Fremhv"/>
          <w:rFonts w:asciiTheme="minorHAnsi" w:hAnsiTheme="minorHAnsi" w:cstheme="minorHAnsi"/>
          <w:sz w:val="22"/>
          <w:szCs w:val="22"/>
          <w:lang w:val="en-US"/>
        </w:rPr>
      </w:pPr>
      <w:r w:rsidRPr="009D33DA">
        <w:rPr>
          <w:rStyle w:val="Fremhv"/>
          <w:rFonts w:asciiTheme="minorHAnsi" w:hAnsiTheme="minorHAnsi" w:cstheme="minorHAnsi"/>
          <w:sz w:val="22"/>
          <w:szCs w:val="22"/>
          <w:lang w:val="en-US"/>
        </w:rPr>
        <w:t>Fourth section – the preliminary assessment</w:t>
      </w:r>
    </w:p>
    <w:p w14:paraId="5260B37B" w14:textId="77777777" w:rsidR="005F5163" w:rsidRPr="009D33DA" w:rsidRDefault="005F5163" w:rsidP="005F5163">
      <w:pPr>
        <w:jc w:val="both"/>
        <w:rPr>
          <w:rFonts w:asciiTheme="minorHAnsi" w:hAnsiTheme="minorHAnsi" w:cstheme="minorHAnsi"/>
          <w:sz w:val="22"/>
          <w:szCs w:val="22"/>
        </w:rPr>
      </w:pPr>
      <w:r w:rsidRPr="009D33DA">
        <w:rPr>
          <w:rFonts w:asciiTheme="minorHAnsi" w:hAnsiTheme="minorHAnsi" w:cstheme="minorHAnsi"/>
          <w:sz w:val="22"/>
          <w:szCs w:val="22"/>
          <w:lang w:val="en-US"/>
        </w:rPr>
        <w:t xml:space="preserve">This presents the conclusion of the committee as to whether the thesis in its current form is suitable for </w:t>
      </w:r>
      <w:proofErr w:type="spellStart"/>
      <w:r w:rsidRPr="009D33DA">
        <w:rPr>
          <w:rFonts w:asciiTheme="minorHAnsi" w:hAnsiTheme="minorHAnsi" w:cstheme="minorHAnsi"/>
          <w:sz w:val="22"/>
          <w:szCs w:val="22"/>
          <w:lang w:val="en-US"/>
        </w:rPr>
        <w:t>defence</w:t>
      </w:r>
      <w:proofErr w:type="spellEnd"/>
      <w:r w:rsidRPr="009D33DA">
        <w:rPr>
          <w:rFonts w:asciiTheme="minorHAnsi" w:hAnsiTheme="minorHAnsi" w:cstheme="minorHAnsi"/>
          <w:sz w:val="22"/>
          <w:szCs w:val="22"/>
          <w:lang w:val="en-US"/>
        </w:rPr>
        <w:t xml:space="preserve">. It should be clear whether the recommendation is made unanimously or whether there are divided opinions, and if so which members of the committee adopt which positions. The date for the </w:t>
      </w:r>
      <w:proofErr w:type="spellStart"/>
      <w:r w:rsidRPr="009D33DA">
        <w:rPr>
          <w:rFonts w:asciiTheme="minorHAnsi" w:hAnsiTheme="minorHAnsi" w:cstheme="minorHAnsi"/>
          <w:sz w:val="22"/>
          <w:szCs w:val="22"/>
          <w:lang w:val="en-US"/>
        </w:rPr>
        <w:t>defence</w:t>
      </w:r>
      <w:proofErr w:type="spellEnd"/>
      <w:r w:rsidRPr="009D33DA">
        <w:rPr>
          <w:rFonts w:asciiTheme="minorHAnsi" w:hAnsiTheme="minorHAnsi" w:cstheme="minorHAnsi"/>
          <w:sz w:val="22"/>
          <w:szCs w:val="22"/>
          <w:lang w:val="en-US"/>
        </w:rPr>
        <w:t xml:space="preserve"> is given and the subject of the lecture, if relevant. </w:t>
      </w:r>
    </w:p>
    <w:p w14:paraId="62D24BD9" w14:textId="77777777" w:rsidR="005F5163" w:rsidRPr="009D33DA" w:rsidRDefault="005F5163" w:rsidP="005F5163">
      <w:pPr>
        <w:jc w:val="both"/>
        <w:rPr>
          <w:rFonts w:asciiTheme="minorHAnsi" w:hAnsiTheme="minorHAnsi" w:cstheme="minorHAnsi"/>
          <w:sz w:val="22"/>
          <w:szCs w:val="22"/>
          <w:lang w:val="en-US"/>
        </w:rPr>
      </w:pPr>
    </w:p>
    <w:p w14:paraId="0AE27F0D" w14:textId="38066BD7" w:rsidR="00024DA4" w:rsidRDefault="005F5163" w:rsidP="00453472">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 xml:space="preserve">If the committee judges that the thesis does not have qualities that make it suitable for an oral </w:t>
      </w:r>
      <w:proofErr w:type="spellStart"/>
      <w:r w:rsidRPr="009D33DA">
        <w:rPr>
          <w:rFonts w:asciiTheme="minorHAnsi" w:hAnsiTheme="minorHAnsi" w:cstheme="minorHAnsi"/>
          <w:sz w:val="22"/>
          <w:szCs w:val="22"/>
          <w:lang w:val="en-US"/>
        </w:rPr>
        <w:t>defence</w:t>
      </w:r>
      <w:proofErr w:type="spellEnd"/>
      <w:r w:rsidRPr="009D33DA">
        <w:rPr>
          <w:rFonts w:asciiTheme="minorHAnsi" w:hAnsiTheme="minorHAnsi" w:cstheme="minorHAnsi"/>
          <w:sz w:val="22"/>
          <w:szCs w:val="22"/>
          <w:lang w:val="en-US"/>
        </w:rPr>
        <w:t xml:space="preserve">, the preliminary assessment should be able to provide the basis for the Dean’s decision as to whether the thesis can be submitted again in a revised form within the </w:t>
      </w:r>
      <w:proofErr w:type="gramStart"/>
      <w:r w:rsidRPr="009D33DA">
        <w:rPr>
          <w:rFonts w:asciiTheme="minorHAnsi" w:hAnsiTheme="minorHAnsi" w:cstheme="minorHAnsi"/>
          <w:sz w:val="22"/>
          <w:szCs w:val="22"/>
          <w:lang w:val="en-US"/>
        </w:rPr>
        <w:t>time-frame</w:t>
      </w:r>
      <w:proofErr w:type="gramEnd"/>
      <w:r w:rsidRPr="009D33DA">
        <w:rPr>
          <w:rFonts w:asciiTheme="minorHAnsi" w:hAnsiTheme="minorHAnsi" w:cstheme="minorHAnsi"/>
          <w:sz w:val="22"/>
          <w:szCs w:val="22"/>
          <w:lang w:val="en-US"/>
        </w:rPr>
        <w:t xml:space="preserve"> of no less than three months. The committee makes a recommendation regarding the number of months of revision it judges necessary. </w:t>
      </w:r>
      <w:r w:rsidR="00453472" w:rsidRPr="00453472">
        <w:rPr>
          <w:rFonts w:asciiTheme="minorHAnsi" w:hAnsiTheme="minorHAnsi" w:cstheme="minorHAnsi"/>
          <w:sz w:val="22"/>
          <w:szCs w:val="22"/>
          <w:lang w:val="en-US"/>
        </w:rPr>
        <w:t xml:space="preserve">If the committee recommends a </w:t>
      </w:r>
      <w:r w:rsidR="007A4667" w:rsidRPr="00453472">
        <w:rPr>
          <w:rFonts w:asciiTheme="minorHAnsi" w:hAnsiTheme="minorHAnsi" w:cstheme="minorHAnsi"/>
          <w:sz w:val="22"/>
          <w:szCs w:val="22"/>
          <w:lang w:val="en-US"/>
        </w:rPr>
        <w:t>revision</w:t>
      </w:r>
      <w:r w:rsidR="00453472" w:rsidRPr="00453472">
        <w:rPr>
          <w:rFonts w:asciiTheme="minorHAnsi" w:hAnsiTheme="minorHAnsi" w:cstheme="minorHAnsi"/>
          <w:sz w:val="22"/>
          <w:szCs w:val="22"/>
          <w:lang w:val="en-US"/>
        </w:rPr>
        <w:t xml:space="preserve"> of the thesis, the recommendation must be </w:t>
      </w:r>
      <w:r w:rsidR="00453472">
        <w:rPr>
          <w:rFonts w:asciiTheme="minorHAnsi" w:hAnsiTheme="minorHAnsi" w:cstheme="minorHAnsi"/>
          <w:sz w:val="22"/>
          <w:szCs w:val="22"/>
          <w:lang w:val="en-US"/>
        </w:rPr>
        <w:t xml:space="preserve">signed by all three </w:t>
      </w:r>
    </w:p>
    <w:p w14:paraId="6F2DDE82" w14:textId="5B1D3762" w:rsidR="00453472" w:rsidRPr="00453472" w:rsidRDefault="00453472" w:rsidP="00453472">
      <w:pPr>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members of the assessment committee.</w:t>
      </w:r>
    </w:p>
    <w:p w14:paraId="4DBE0807" w14:textId="77777777" w:rsidR="00453472" w:rsidRPr="00453472" w:rsidRDefault="00453472" w:rsidP="00453472">
      <w:pPr>
        <w:jc w:val="both"/>
        <w:rPr>
          <w:rFonts w:asciiTheme="minorHAnsi" w:hAnsiTheme="minorHAnsi" w:cstheme="minorHAnsi"/>
          <w:sz w:val="22"/>
          <w:szCs w:val="22"/>
          <w:lang w:val="en-US"/>
        </w:rPr>
      </w:pPr>
    </w:p>
    <w:p w14:paraId="5982E603" w14:textId="55595CC8" w:rsidR="005F5163" w:rsidRPr="009D33DA"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 xml:space="preserve">The chairperson submits the recommendations to the PhD School Secretariat, e-mail: </w:t>
      </w:r>
      <w:hyperlink r:id="rId8" w:history="1">
        <w:r w:rsidRPr="009D33DA">
          <w:rPr>
            <w:rStyle w:val="Hyperlink"/>
            <w:rFonts w:asciiTheme="minorHAnsi" w:hAnsiTheme="minorHAnsi" w:cstheme="minorHAnsi"/>
            <w:sz w:val="22"/>
            <w:szCs w:val="22"/>
            <w:lang w:val="en-US"/>
          </w:rPr>
          <w:t>phdsek@sam.sdu.dk</w:t>
        </w:r>
      </w:hyperlink>
    </w:p>
    <w:p w14:paraId="0DBEE8DE" w14:textId="77777777" w:rsidR="005F5163" w:rsidRPr="009D33DA" w:rsidRDefault="005F5163" w:rsidP="005F5163">
      <w:pPr>
        <w:jc w:val="both"/>
        <w:rPr>
          <w:rFonts w:asciiTheme="minorHAnsi" w:hAnsiTheme="minorHAnsi" w:cstheme="minorHAnsi"/>
          <w:sz w:val="22"/>
          <w:szCs w:val="22"/>
          <w:lang w:val="en-US"/>
        </w:rPr>
      </w:pPr>
    </w:p>
    <w:p w14:paraId="6FF85613" w14:textId="0849689A" w:rsidR="005F5163" w:rsidRPr="009D33DA" w:rsidRDefault="005F5163" w:rsidP="005F5163">
      <w:pPr>
        <w:jc w:val="both"/>
        <w:rPr>
          <w:rFonts w:asciiTheme="minorHAnsi" w:hAnsiTheme="minorHAnsi" w:cstheme="minorHAnsi"/>
          <w:sz w:val="22"/>
          <w:szCs w:val="22"/>
          <w:lang w:val="en-US"/>
        </w:rPr>
      </w:pPr>
      <w:r w:rsidRPr="009D33DA">
        <w:rPr>
          <w:rFonts w:asciiTheme="minorHAnsi" w:hAnsiTheme="minorHAnsi" w:cstheme="minorHAnsi"/>
          <w:sz w:val="22"/>
          <w:szCs w:val="22"/>
          <w:lang w:val="en-US"/>
        </w:rPr>
        <w:t>/PhD School Secretariat, Faculty of Business and Social Sciences/29.03.22.</w:t>
      </w:r>
    </w:p>
    <w:p w14:paraId="2B7C457F" w14:textId="77777777" w:rsidR="005F5163" w:rsidRPr="009D33DA" w:rsidRDefault="005F5163" w:rsidP="00617D9A">
      <w:pPr>
        <w:jc w:val="both"/>
        <w:rPr>
          <w:rFonts w:asciiTheme="minorHAnsi" w:hAnsiTheme="minorHAnsi" w:cstheme="minorHAnsi"/>
          <w:sz w:val="22"/>
          <w:szCs w:val="22"/>
          <w:lang w:val="en-US"/>
        </w:rPr>
      </w:pPr>
    </w:p>
    <w:sectPr w:rsidR="005F5163" w:rsidRPr="009D33DA" w:rsidSect="006D028A">
      <w:headerReference w:type="default" r:id="rId9"/>
      <w:footerReference w:type="default" r:id="rId10"/>
      <w:headerReference w:type="first" r:id="rId11"/>
      <w:pgSz w:w="11906" w:h="16838" w:code="9"/>
      <w:pgMar w:top="2268" w:right="1274" w:bottom="1871"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2ED8" w14:textId="77777777" w:rsidR="00E06187" w:rsidRDefault="00E06187" w:rsidP="009E4B94">
      <w:pPr>
        <w:spacing w:line="240" w:lineRule="auto"/>
      </w:pPr>
      <w:r>
        <w:separator/>
      </w:r>
    </w:p>
  </w:endnote>
  <w:endnote w:type="continuationSeparator" w:id="0">
    <w:p w14:paraId="7E6D5054" w14:textId="77777777" w:rsidR="00E06187" w:rsidRDefault="00E0618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1EC9" w14:textId="77777777" w:rsidR="00681D83" w:rsidRPr="00681D83" w:rsidRDefault="00681D83">
    <w:pPr>
      <w:pStyle w:val="Sidefod"/>
    </w:pPr>
    <w:r>
      <w:rPr>
        <w:noProof/>
      </w:rPr>
      <mc:AlternateContent>
        <mc:Choice Requires="wps">
          <w:drawing>
            <wp:anchor distT="0" distB="0" distL="114300" distR="114300" simplePos="0" relativeHeight="251662336" behindDoc="0" locked="0" layoutInCell="1" allowOverlap="1" wp14:anchorId="41630929" wp14:editId="0F6337C0">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A4DE8" w14:textId="06A12AFB" w:rsidR="00681D83" w:rsidRPr="003679E9" w:rsidRDefault="00681D83" w:rsidP="003679E9">
                          <w:pPr>
                            <w:spacing w:line="170" w:lineRule="atLeast"/>
                            <w:rPr>
                              <w:rStyle w:val="Sidetal"/>
                              <w:sz w:val="14"/>
                              <w:szCs w:val="14"/>
                            </w:rPr>
                          </w:pPr>
                          <w:r w:rsidRPr="003679E9">
                            <w:rPr>
                              <w:rStyle w:val="Sidetal"/>
                              <w:sz w:val="14"/>
                              <w:szCs w:val="14"/>
                            </w:rPr>
                            <w:t xml:space="preserve"> </w:t>
                          </w:r>
                          <w:r w:rsidRPr="003679E9">
                            <w:rPr>
                              <w:rStyle w:val="Sidetal"/>
                              <w:sz w:val="14"/>
                              <w:szCs w:val="14"/>
                            </w:rPr>
                            <w:fldChar w:fldCharType="begin"/>
                          </w:r>
                          <w:r w:rsidRPr="003679E9">
                            <w:rPr>
                              <w:rStyle w:val="Sidetal"/>
                              <w:sz w:val="14"/>
                              <w:szCs w:val="14"/>
                            </w:rPr>
                            <w:instrText xml:space="preserve"> PAGE  </w:instrText>
                          </w:r>
                          <w:r w:rsidRPr="003679E9">
                            <w:rPr>
                              <w:rStyle w:val="Sidetal"/>
                              <w:sz w:val="14"/>
                              <w:szCs w:val="14"/>
                            </w:rPr>
                            <w:fldChar w:fldCharType="separate"/>
                          </w:r>
                          <w:r w:rsidR="001F1AB1">
                            <w:rPr>
                              <w:rStyle w:val="Sidetal"/>
                              <w:noProof/>
                              <w:sz w:val="14"/>
                              <w:szCs w:val="14"/>
                            </w:rPr>
                            <w:t>2</w:t>
                          </w:r>
                          <w:r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1630929" id="_x0000_t202" coordsize="21600,21600" o:spt="202" path="m,l,21600r21600,l21600,xe">
              <v:stroke joinstyle="miter"/>
              <v:path gradientshapeok="t" o:connecttype="rect"/>
            </v:shapetype>
            <v:shape id="Pageno_2" o:spid="_x0000_s1026" type="#_x0000_t202" style="position:absolute;margin-left:64.15pt;margin-top:0;width:115.3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" filled="f" stroked="f" strokeweight=".5pt">
              <v:textbox style="mso-fit-shape-to-text:t" inset="0,0,9.5mm,7.7mm">
                <w:txbxContent>
                  <w:p w14:paraId="444A4DE8" w14:textId="06A12AFB" w:rsidR="00681D83" w:rsidRPr="003679E9" w:rsidRDefault="00681D83" w:rsidP="003679E9">
                    <w:pPr>
                      <w:spacing w:line="170" w:lineRule="atLeast"/>
                      <w:rPr>
                        <w:rStyle w:val="Sidetal"/>
                        <w:sz w:val="14"/>
                        <w:szCs w:val="14"/>
                      </w:rPr>
                    </w:pPr>
                    <w:r w:rsidRPr="003679E9">
                      <w:rPr>
                        <w:rStyle w:val="Sidetal"/>
                        <w:sz w:val="14"/>
                        <w:szCs w:val="14"/>
                      </w:rPr>
                      <w:t xml:space="preserve"> </w:t>
                    </w:r>
                    <w:r w:rsidRPr="003679E9">
                      <w:rPr>
                        <w:rStyle w:val="Sidetal"/>
                        <w:sz w:val="14"/>
                        <w:szCs w:val="14"/>
                      </w:rPr>
                      <w:fldChar w:fldCharType="begin"/>
                    </w:r>
                    <w:r w:rsidRPr="003679E9">
                      <w:rPr>
                        <w:rStyle w:val="Sidetal"/>
                        <w:sz w:val="14"/>
                        <w:szCs w:val="14"/>
                      </w:rPr>
                      <w:instrText xml:space="preserve"> PAGE  </w:instrText>
                    </w:r>
                    <w:r w:rsidRPr="003679E9">
                      <w:rPr>
                        <w:rStyle w:val="Sidetal"/>
                        <w:sz w:val="14"/>
                        <w:szCs w:val="14"/>
                      </w:rPr>
                      <w:fldChar w:fldCharType="separate"/>
                    </w:r>
                    <w:r w:rsidR="001F1AB1">
                      <w:rPr>
                        <w:rStyle w:val="Sidetal"/>
                        <w:noProof/>
                        <w:sz w:val="14"/>
                        <w:szCs w:val="14"/>
                      </w:rPr>
                      <w:t>2</w:t>
                    </w:r>
                    <w:r w:rsidRPr="003679E9">
                      <w:rPr>
                        <w:rStyle w:val="Sidetal"/>
                        <w:sz w:val="14"/>
                        <w:szCs w:val="14"/>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38B3" w14:textId="77777777" w:rsidR="00E06187" w:rsidRDefault="00E06187" w:rsidP="009E4B94">
      <w:pPr>
        <w:spacing w:line="240" w:lineRule="auto"/>
      </w:pPr>
      <w:r>
        <w:separator/>
      </w:r>
    </w:p>
  </w:footnote>
  <w:footnote w:type="continuationSeparator" w:id="0">
    <w:p w14:paraId="4BED97C5" w14:textId="77777777" w:rsidR="00E06187" w:rsidRDefault="00E0618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3FA7" w14:textId="77777777" w:rsidR="004263EF" w:rsidRDefault="007B0B74">
    <w:r>
      <w:rPr>
        <w:noProof/>
      </w:rPr>
      <w:drawing>
        <wp:anchor distT="0" distB="0" distL="0" distR="0" simplePos="0" relativeHeight="251658240" behindDoc="0" locked="0" layoutInCell="1" allowOverlap="1" wp14:anchorId="649D2C45" wp14:editId="7CB831FF">
          <wp:simplePos x="0" y="0"/>
          <wp:positionH relativeFrom="page">
            <wp:posOffset>6102000</wp:posOffset>
          </wp:positionH>
          <wp:positionV relativeFrom="page">
            <wp:posOffset>536400</wp:posOffset>
          </wp:positionV>
          <wp:extent cx="1116000" cy="301109"/>
          <wp:effectExtent l="0" t="0" r="0" b="0"/>
          <wp:wrapNone/>
          <wp:docPr id="960406901" name="LogoHIDE"/>
          <wp:cNvGraphicFramePr/>
          <a:graphic xmlns:a="http://schemas.openxmlformats.org/drawingml/2006/main">
            <a:graphicData uri="http://schemas.openxmlformats.org/drawingml/2006/picture">
              <pic:pic xmlns:pic="http://schemas.openxmlformats.org/drawingml/2006/picture">
                <pic:nvPicPr>
                  <pic:cNvPr id="960406901" name="LogoHIDE"/>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8755" w14:textId="77777777" w:rsidR="00385992" w:rsidRDefault="00385992">
    <w:pPr>
      <w:pStyle w:val="Sidehoved"/>
    </w:pPr>
    <w:r>
      <w:rPr>
        <w:noProof/>
      </w:rPr>
      <w:drawing>
        <wp:anchor distT="0" distB="0" distL="0" distR="0" simplePos="0" relativeHeight="251663360" behindDoc="0" locked="0" layoutInCell="1" allowOverlap="1" wp14:anchorId="6C5E69A9" wp14:editId="7D0858F9">
          <wp:simplePos x="0" y="0"/>
          <wp:positionH relativeFrom="page">
            <wp:posOffset>6102000</wp:posOffset>
          </wp:positionH>
          <wp:positionV relativeFrom="page">
            <wp:posOffset>536400</wp:posOffset>
          </wp:positionV>
          <wp:extent cx="1116000" cy="301109"/>
          <wp:effectExtent l="0" t="0" r="0" b="0"/>
          <wp:wrapNone/>
          <wp:docPr id="1199257600" name="LogoHIDE1"/>
          <wp:cNvGraphicFramePr/>
          <a:graphic xmlns:a="http://schemas.openxmlformats.org/drawingml/2006/main">
            <a:graphicData uri="http://schemas.openxmlformats.org/drawingml/2006/picture">
              <pic:pic xmlns:pic="http://schemas.openxmlformats.org/drawingml/2006/picture">
                <pic:nvPicPr>
                  <pic:cNvPr id="1199257600" name="LogoHIDE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B3C4AA6"/>
    <w:multiLevelType w:val="hybridMultilevel"/>
    <w:tmpl w:val="F32438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321784078">
    <w:abstractNumId w:val="11"/>
  </w:num>
  <w:num w:numId="2" w16cid:durableId="939680615">
    <w:abstractNumId w:val="7"/>
  </w:num>
  <w:num w:numId="3" w16cid:durableId="1095635840">
    <w:abstractNumId w:val="6"/>
  </w:num>
  <w:num w:numId="4" w16cid:durableId="1841237846">
    <w:abstractNumId w:val="5"/>
  </w:num>
  <w:num w:numId="5" w16cid:durableId="1100491343">
    <w:abstractNumId w:val="4"/>
  </w:num>
  <w:num w:numId="6" w16cid:durableId="2009137775">
    <w:abstractNumId w:val="10"/>
  </w:num>
  <w:num w:numId="7" w16cid:durableId="1355841097">
    <w:abstractNumId w:val="3"/>
  </w:num>
  <w:num w:numId="8" w16cid:durableId="1388988486">
    <w:abstractNumId w:val="2"/>
  </w:num>
  <w:num w:numId="9" w16cid:durableId="1853834501">
    <w:abstractNumId w:val="1"/>
  </w:num>
  <w:num w:numId="10" w16cid:durableId="684752396">
    <w:abstractNumId w:val="0"/>
  </w:num>
  <w:num w:numId="11" w16cid:durableId="1369062291">
    <w:abstractNumId w:val="8"/>
  </w:num>
  <w:num w:numId="12" w16cid:durableId="307051658">
    <w:abstractNumId w:val="1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607880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50"/>
    <w:rsid w:val="00004865"/>
    <w:rsid w:val="00024DA4"/>
    <w:rsid w:val="0004455C"/>
    <w:rsid w:val="00053CB6"/>
    <w:rsid w:val="0006545D"/>
    <w:rsid w:val="000877AC"/>
    <w:rsid w:val="000902C0"/>
    <w:rsid w:val="000903B4"/>
    <w:rsid w:val="00094ABD"/>
    <w:rsid w:val="000C53D5"/>
    <w:rsid w:val="0012230C"/>
    <w:rsid w:val="001257E3"/>
    <w:rsid w:val="0013244F"/>
    <w:rsid w:val="00182651"/>
    <w:rsid w:val="0018409D"/>
    <w:rsid w:val="001D2B23"/>
    <w:rsid w:val="001F1AB1"/>
    <w:rsid w:val="002114B3"/>
    <w:rsid w:val="00244D70"/>
    <w:rsid w:val="00245E93"/>
    <w:rsid w:val="00277388"/>
    <w:rsid w:val="002D440A"/>
    <w:rsid w:val="002D5562"/>
    <w:rsid w:val="002E20E7"/>
    <w:rsid w:val="002E74A4"/>
    <w:rsid w:val="00304F02"/>
    <w:rsid w:val="003333E8"/>
    <w:rsid w:val="00351C87"/>
    <w:rsid w:val="003664E6"/>
    <w:rsid w:val="003679E9"/>
    <w:rsid w:val="00385992"/>
    <w:rsid w:val="003B35B0"/>
    <w:rsid w:val="003C4F9F"/>
    <w:rsid w:val="003C60F1"/>
    <w:rsid w:val="003E41E7"/>
    <w:rsid w:val="0040216A"/>
    <w:rsid w:val="00424709"/>
    <w:rsid w:val="00424AD9"/>
    <w:rsid w:val="004263EF"/>
    <w:rsid w:val="00434ED3"/>
    <w:rsid w:val="00440644"/>
    <w:rsid w:val="00446E48"/>
    <w:rsid w:val="00451B34"/>
    <w:rsid w:val="00453472"/>
    <w:rsid w:val="0046701B"/>
    <w:rsid w:val="00490B76"/>
    <w:rsid w:val="004C01B2"/>
    <w:rsid w:val="005126C0"/>
    <w:rsid w:val="005178A7"/>
    <w:rsid w:val="00544843"/>
    <w:rsid w:val="0056791F"/>
    <w:rsid w:val="005743F4"/>
    <w:rsid w:val="00582AE7"/>
    <w:rsid w:val="005A28D4"/>
    <w:rsid w:val="005C5F97"/>
    <w:rsid w:val="005F1580"/>
    <w:rsid w:val="005F3ED8"/>
    <w:rsid w:val="005F5163"/>
    <w:rsid w:val="005F6B57"/>
    <w:rsid w:val="00617D9A"/>
    <w:rsid w:val="00643FA0"/>
    <w:rsid w:val="00655B49"/>
    <w:rsid w:val="00663D2B"/>
    <w:rsid w:val="00681D83"/>
    <w:rsid w:val="006900C2"/>
    <w:rsid w:val="006B30A9"/>
    <w:rsid w:val="006D028A"/>
    <w:rsid w:val="0070267E"/>
    <w:rsid w:val="00706E32"/>
    <w:rsid w:val="00722F2B"/>
    <w:rsid w:val="00730479"/>
    <w:rsid w:val="0073463E"/>
    <w:rsid w:val="007540F0"/>
    <w:rsid w:val="007546AF"/>
    <w:rsid w:val="00765934"/>
    <w:rsid w:val="0077140E"/>
    <w:rsid w:val="007765AF"/>
    <w:rsid w:val="007A4667"/>
    <w:rsid w:val="007B0B74"/>
    <w:rsid w:val="007C68C1"/>
    <w:rsid w:val="007C71D4"/>
    <w:rsid w:val="007E373C"/>
    <w:rsid w:val="008045AE"/>
    <w:rsid w:val="00813E50"/>
    <w:rsid w:val="00834DE3"/>
    <w:rsid w:val="008361EC"/>
    <w:rsid w:val="00892D08"/>
    <w:rsid w:val="00893791"/>
    <w:rsid w:val="00897471"/>
    <w:rsid w:val="008C15CF"/>
    <w:rsid w:val="008E5A6D"/>
    <w:rsid w:val="008F32DF"/>
    <w:rsid w:val="008F4D20"/>
    <w:rsid w:val="00902BC5"/>
    <w:rsid w:val="00931064"/>
    <w:rsid w:val="00940286"/>
    <w:rsid w:val="0094757D"/>
    <w:rsid w:val="00951B25"/>
    <w:rsid w:val="009737E4"/>
    <w:rsid w:val="00983B74"/>
    <w:rsid w:val="00990263"/>
    <w:rsid w:val="009A4CCC"/>
    <w:rsid w:val="009D1E80"/>
    <w:rsid w:val="009D33DA"/>
    <w:rsid w:val="009E4B94"/>
    <w:rsid w:val="00A2789B"/>
    <w:rsid w:val="00A52688"/>
    <w:rsid w:val="00A57EB1"/>
    <w:rsid w:val="00A91DA5"/>
    <w:rsid w:val="00AB4582"/>
    <w:rsid w:val="00AE2B94"/>
    <w:rsid w:val="00AF1D02"/>
    <w:rsid w:val="00B00D92"/>
    <w:rsid w:val="00B12ADB"/>
    <w:rsid w:val="00BB4255"/>
    <w:rsid w:val="00BB6BC7"/>
    <w:rsid w:val="00C320B7"/>
    <w:rsid w:val="00C357EF"/>
    <w:rsid w:val="00C45E0A"/>
    <w:rsid w:val="00C700F5"/>
    <w:rsid w:val="00C84472"/>
    <w:rsid w:val="00CA0A7D"/>
    <w:rsid w:val="00CC17DF"/>
    <w:rsid w:val="00CC6322"/>
    <w:rsid w:val="00CE00C7"/>
    <w:rsid w:val="00D0743D"/>
    <w:rsid w:val="00D22935"/>
    <w:rsid w:val="00D27D0E"/>
    <w:rsid w:val="00D3752F"/>
    <w:rsid w:val="00D53670"/>
    <w:rsid w:val="00D82EA2"/>
    <w:rsid w:val="00D9302C"/>
    <w:rsid w:val="00D96141"/>
    <w:rsid w:val="00DB31AF"/>
    <w:rsid w:val="00DC61BD"/>
    <w:rsid w:val="00DD1936"/>
    <w:rsid w:val="00DE2B28"/>
    <w:rsid w:val="00DF4DF3"/>
    <w:rsid w:val="00E06187"/>
    <w:rsid w:val="00E115EC"/>
    <w:rsid w:val="00E20A51"/>
    <w:rsid w:val="00E27E17"/>
    <w:rsid w:val="00E53EE9"/>
    <w:rsid w:val="00E76070"/>
    <w:rsid w:val="00EB4DCC"/>
    <w:rsid w:val="00EC39BB"/>
    <w:rsid w:val="00EC5D5C"/>
    <w:rsid w:val="00EF432E"/>
    <w:rsid w:val="00F15363"/>
    <w:rsid w:val="00F237DE"/>
    <w:rsid w:val="00F3143A"/>
    <w:rsid w:val="00F5577D"/>
    <w:rsid w:val="00F5594D"/>
    <w:rsid w:val="00F57488"/>
    <w:rsid w:val="00F57948"/>
    <w:rsid w:val="00F710A5"/>
    <w:rsid w:val="00F77760"/>
    <w:rsid w:val="00F92D87"/>
    <w:rsid w:val="00FA3E93"/>
    <w:rsid w:val="00FA4150"/>
    <w:rsid w:val="00FE2C9C"/>
    <w:rsid w:val="00FF0F65"/>
    <w:rsid w:val="00FF68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1CD3C7"/>
  <w15:docId w15:val="{95E86DDA-C1A7-46D1-A845-4D18EFAC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rPr>
      <w:lang w:val="en-GB"/>
    </w:r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en-GB"/>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lang w:val="en-GB"/>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en-GB"/>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en-GB"/>
    </w:rPr>
  </w:style>
  <w:style w:type="character" w:customStyle="1" w:styleId="Overskrift3Tegn">
    <w:name w:val="Overskrift 3 Tegn"/>
    <w:basedOn w:val="Standardskrifttypeiafsnit"/>
    <w:link w:val="Overskrift3"/>
    <w:uiPriority w:val="1"/>
    <w:rsid w:val="00F5594D"/>
    <w:rPr>
      <w:rFonts w:eastAsiaTheme="majorEastAsia" w:cstheme="majorBidi"/>
      <w:b/>
      <w:bCs/>
      <w:lang w:val="en-GB"/>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en-GB"/>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en-G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en-GB"/>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en-GB"/>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en-GB"/>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en-GB"/>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en-GB"/>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en-GB"/>
    </w:rPr>
  </w:style>
  <w:style w:type="character" w:styleId="Svagfremhvning">
    <w:name w:val="Subtle Emphasis"/>
    <w:basedOn w:val="Standardskrifttypeiafsnit"/>
    <w:uiPriority w:val="99"/>
    <w:semiHidden/>
    <w:qFormat/>
    <w:rsid w:val="009E4B94"/>
    <w:rPr>
      <w:i/>
      <w:iCs/>
      <w:color w:val="808080" w:themeColor="text1" w:themeTint="7F"/>
      <w:lang w:val="en-GB"/>
    </w:rPr>
  </w:style>
  <w:style w:type="character" w:styleId="Kraftigfremhvning">
    <w:name w:val="Intense Emphasis"/>
    <w:basedOn w:val="Standardskrifttypeiafsnit"/>
    <w:uiPriority w:val="19"/>
    <w:semiHidden/>
    <w:rsid w:val="009E4B94"/>
    <w:rPr>
      <w:b/>
      <w:bCs/>
      <w:i/>
      <w:iCs/>
      <w:color w:val="auto"/>
      <w:lang w:val="en-GB"/>
    </w:rPr>
  </w:style>
  <w:style w:type="character" w:styleId="Strk">
    <w:name w:val="Strong"/>
    <w:basedOn w:val="Standardskrifttypeiafsnit"/>
    <w:uiPriority w:val="19"/>
    <w:semiHidden/>
    <w:rsid w:val="009E4B94"/>
    <w:rPr>
      <w:b/>
      <w:bCs/>
      <w:lang w:val="en-GB"/>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en-GB"/>
    </w:rPr>
  </w:style>
  <w:style w:type="character" w:styleId="Svaghenvisning">
    <w:name w:val="Subtle Reference"/>
    <w:basedOn w:val="Standardskrifttypeiafsnit"/>
    <w:uiPriority w:val="99"/>
    <w:semiHidden/>
    <w:qFormat/>
    <w:rsid w:val="002E74A4"/>
    <w:rPr>
      <w:caps w:val="0"/>
      <w:smallCaps w:val="0"/>
      <w:color w:val="auto"/>
      <w:u w:val="single"/>
      <w:lang w:val="en-GB"/>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en-GB"/>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en-GB"/>
    </w:rPr>
  </w:style>
  <w:style w:type="character" w:styleId="Slutnotehenvisning">
    <w:name w:val="endnote reference"/>
    <w:basedOn w:val="Standardskrifttypeiafsnit"/>
    <w:uiPriority w:val="21"/>
    <w:semiHidden/>
    <w:rsid w:val="009E4B94"/>
    <w:rPr>
      <w:vertAlign w:val="superscript"/>
      <w:lang w:val="en-GB"/>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en-GB"/>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en-GB"/>
    </w:rPr>
  </w:style>
  <w:style w:type="paragraph" w:customStyle="1" w:styleId="Template">
    <w:name w:val="Template"/>
    <w:uiPriority w:val="8"/>
    <w:rsid w:val="00722F2B"/>
    <w:pPr>
      <w:spacing w:line="170" w:lineRule="atLeast"/>
    </w:pPr>
    <w:rPr>
      <w:noProof/>
      <w:sz w:val="14"/>
      <w:lang w:val="en-GB"/>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en-GB"/>
    </w:rPr>
  </w:style>
  <w:style w:type="character" w:styleId="Pladsholdertekst">
    <w:name w:val="Placeholder Text"/>
    <w:basedOn w:val="Standardskrifttypeiafsnit"/>
    <w:uiPriority w:val="99"/>
    <w:semiHidden/>
    <w:rsid w:val="00424709"/>
    <w:rPr>
      <w:color w:val="auto"/>
      <w:lang w:val="en-GB"/>
    </w:rPr>
  </w:style>
  <w:style w:type="paragraph" w:customStyle="1" w:styleId="Tabel">
    <w:name w:val="Tabel"/>
    <w:uiPriority w:val="4"/>
    <w:rsid w:val="00F5594D"/>
    <w:pPr>
      <w:spacing w:before="40" w:after="40"/>
      <w:ind w:left="113" w:right="113"/>
    </w:pPr>
    <w:rPr>
      <w:sz w:val="16"/>
      <w:lang w:val="en-GB"/>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en-GB"/>
    </w:rPr>
  </w:style>
  <w:style w:type="character" w:styleId="Bogenstitel">
    <w:name w:val="Book Title"/>
    <w:basedOn w:val="Standardskrifttypeiafsnit"/>
    <w:uiPriority w:val="99"/>
    <w:semiHidden/>
    <w:qFormat/>
    <w:rsid w:val="007546AF"/>
    <w:rPr>
      <w:b/>
      <w:bCs/>
      <w:caps w:val="0"/>
      <w:smallCaps w:val="0"/>
      <w:spacing w:val="5"/>
      <w:lang w:val="en-GB"/>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en-GB"/>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34"/>
    <w:qFormat/>
    <w:rsid w:val="00E06187"/>
    <w:pPr>
      <w:spacing w:line="240" w:lineRule="auto"/>
      <w:ind w:left="720"/>
      <w:contextualSpacing/>
    </w:pPr>
    <w:rPr>
      <w:rFonts w:asciiTheme="minorHAnsi" w:eastAsiaTheme="minorEastAsia" w:hAnsiTheme="minorHAnsi"/>
      <w:sz w:val="24"/>
      <w:szCs w:val="24"/>
      <w:lang w:val="en-US"/>
    </w:rPr>
  </w:style>
  <w:style w:type="paragraph" w:styleId="Markeringsbobletekst">
    <w:name w:val="Balloon Text"/>
    <w:basedOn w:val="Normal"/>
    <w:link w:val="MarkeringsbobletekstTegn"/>
    <w:uiPriority w:val="99"/>
    <w:semiHidden/>
    <w:unhideWhenUsed/>
    <w:rsid w:val="007B0B7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B0B74"/>
    <w:rPr>
      <w:rFonts w:ascii="Segoe UI" w:hAnsi="Segoe UI" w:cs="Segoe UI"/>
      <w:sz w:val="18"/>
      <w:szCs w:val="18"/>
      <w:lang w:val="en-GB"/>
    </w:rPr>
  </w:style>
  <w:style w:type="character" w:styleId="Fremhv">
    <w:name w:val="Emphasis"/>
    <w:basedOn w:val="Standardskrifttypeiafsnit"/>
    <w:uiPriority w:val="20"/>
    <w:qFormat/>
    <w:rsid w:val="00D22935"/>
    <w:rPr>
      <w:i/>
      <w:iCs/>
    </w:rPr>
  </w:style>
  <w:style w:type="character" w:styleId="Kommentarhenvisning">
    <w:name w:val="annotation reference"/>
    <w:basedOn w:val="Standardskrifttypeiafsnit"/>
    <w:uiPriority w:val="99"/>
    <w:semiHidden/>
    <w:unhideWhenUsed/>
    <w:rsid w:val="00E115EC"/>
    <w:rPr>
      <w:sz w:val="16"/>
      <w:szCs w:val="16"/>
    </w:rPr>
  </w:style>
  <w:style w:type="paragraph" w:styleId="Kommentartekst">
    <w:name w:val="annotation text"/>
    <w:basedOn w:val="Normal"/>
    <w:link w:val="KommentartekstTegn"/>
    <w:uiPriority w:val="99"/>
    <w:semiHidden/>
    <w:unhideWhenUsed/>
    <w:rsid w:val="00E115E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15EC"/>
    <w:rPr>
      <w:sz w:val="20"/>
      <w:szCs w:val="20"/>
      <w:lang w:val="en-GB"/>
    </w:rPr>
  </w:style>
  <w:style w:type="paragraph" w:styleId="Kommentaremne">
    <w:name w:val="annotation subject"/>
    <w:basedOn w:val="Kommentartekst"/>
    <w:next w:val="Kommentartekst"/>
    <w:link w:val="KommentaremneTegn"/>
    <w:uiPriority w:val="99"/>
    <w:semiHidden/>
    <w:unhideWhenUsed/>
    <w:rsid w:val="00E115EC"/>
    <w:rPr>
      <w:b/>
      <w:bCs/>
    </w:rPr>
  </w:style>
  <w:style w:type="character" w:customStyle="1" w:styleId="KommentaremneTegn">
    <w:name w:val="Kommentaremne Tegn"/>
    <w:basedOn w:val="KommentartekstTegn"/>
    <w:link w:val="Kommentaremne"/>
    <w:uiPriority w:val="99"/>
    <w:semiHidden/>
    <w:rsid w:val="00E115EC"/>
    <w:rPr>
      <w:b/>
      <w:bCs/>
      <w:sz w:val="20"/>
      <w:szCs w:val="20"/>
      <w:lang w:val="en-GB"/>
    </w:rPr>
  </w:style>
  <w:style w:type="character" w:styleId="Ulstomtale">
    <w:name w:val="Unresolved Mention"/>
    <w:basedOn w:val="Standardskrifttypeiafsnit"/>
    <w:uiPriority w:val="99"/>
    <w:semiHidden/>
    <w:unhideWhenUsed/>
    <w:rsid w:val="00A27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38514">
      <w:bodyDiv w:val="1"/>
      <w:marLeft w:val="0"/>
      <w:marRight w:val="0"/>
      <w:marTop w:val="0"/>
      <w:marBottom w:val="0"/>
      <w:divBdr>
        <w:top w:val="none" w:sz="0" w:space="0" w:color="auto"/>
        <w:left w:val="none" w:sz="0" w:space="0" w:color="auto"/>
        <w:bottom w:val="none" w:sz="0" w:space="0" w:color="auto"/>
        <w:right w:val="none" w:sz="0" w:space="0" w:color="auto"/>
      </w:divBdr>
    </w:div>
    <w:div w:id="20409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sek@sam.sdu.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4EA9-4069-4C5C-AD10-DA60B76E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7717</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Charlotte Pilgaard Møller</dc:creator>
  <cp:lastModifiedBy>Charlotte Pilgaard Møller</cp:lastModifiedBy>
  <cp:revision>2</cp:revision>
  <cp:lastPrinted>2018-11-28T13:22:00Z</cp:lastPrinted>
  <dcterms:created xsi:type="dcterms:W3CDTF">2023-02-15T10:34:00Z</dcterms:created>
  <dcterms:modified xsi:type="dcterms:W3CDTF">2023-02-15T10:34:00Z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636656859453339414</vt:lpwstr>
  </property>
  <property fmtid="{D5CDD505-2E9C-101B-9397-08002B2CF9AE}" pid="6" name="OfficeInstanceGUID">
    <vt:lpwstr>{A29B07E5-F26F-4D7E-8DC6-E4A338560DFC}</vt:lpwstr>
  </property>
</Properties>
</file>