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E524B" w14:textId="0E09505D" w:rsidR="000B05B7" w:rsidRPr="00395322" w:rsidRDefault="000B05B7" w:rsidP="00D00DCE">
      <w:pPr>
        <w:jc w:val="both"/>
      </w:pPr>
      <w:r>
        <w:tab/>
      </w:r>
      <w:r>
        <w:tab/>
      </w:r>
      <w:r>
        <w:tab/>
      </w:r>
      <w:r>
        <w:tab/>
      </w:r>
      <w:r>
        <w:tab/>
      </w:r>
      <w:r>
        <w:tab/>
      </w:r>
      <w:r>
        <w:tab/>
      </w:r>
      <w:r>
        <w:tab/>
      </w:r>
    </w:p>
    <w:p w14:paraId="04C7E9B5" w14:textId="77777777" w:rsidR="000B05B7" w:rsidRPr="000B05B7" w:rsidRDefault="000B05B7">
      <w:pPr>
        <w:pStyle w:val="Overskrift2"/>
        <w:rPr>
          <w:rFonts w:ascii="Times New Roman" w:hAnsi="Times New Roman"/>
        </w:rPr>
      </w:pPr>
    </w:p>
    <w:p w14:paraId="045D6BF2" w14:textId="000692CD" w:rsidR="00941C31" w:rsidRDefault="0066317C">
      <w:pPr>
        <w:pStyle w:val="Overskrift2"/>
        <w:rPr>
          <w:rFonts w:ascii="Times New Roman" w:hAnsi="Times New Roman"/>
        </w:rPr>
      </w:pPr>
      <w:r>
        <w:rPr>
          <w:rFonts w:ascii="Times New Roman" w:hAnsi="Times New Roman"/>
        </w:rPr>
        <w:t>Referat</w:t>
      </w:r>
    </w:p>
    <w:p w14:paraId="0F02D651" w14:textId="56EC4F6F" w:rsidR="00D46377" w:rsidRDefault="00D46377" w:rsidP="00D46377">
      <w:pPr>
        <w:jc w:val="center"/>
        <w:rPr>
          <w:b/>
          <w:sz w:val="36"/>
          <w:szCs w:val="36"/>
        </w:rPr>
      </w:pPr>
      <w:r>
        <w:rPr>
          <w:b/>
          <w:sz w:val="36"/>
          <w:szCs w:val="36"/>
        </w:rPr>
        <w:t>Møde i</w:t>
      </w:r>
      <w:r w:rsidR="00BD0157">
        <w:rPr>
          <w:b/>
          <w:sz w:val="36"/>
          <w:szCs w:val="36"/>
        </w:rPr>
        <w:t xml:space="preserve"> </w:t>
      </w:r>
      <w:proofErr w:type="spellStart"/>
      <w:r w:rsidR="00BD0157">
        <w:rPr>
          <w:b/>
          <w:sz w:val="36"/>
          <w:szCs w:val="36"/>
        </w:rPr>
        <w:t>ph.d.-udvalget</w:t>
      </w:r>
      <w:proofErr w:type="spellEnd"/>
    </w:p>
    <w:p w14:paraId="7AE4AC20" w14:textId="159C05B7" w:rsidR="008F58F4" w:rsidRPr="00D46377" w:rsidRDefault="00C7318E" w:rsidP="00D46377">
      <w:pPr>
        <w:jc w:val="center"/>
        <w:rPr>
          <w:b/>
          <w:sz w:val="36"/>
          <w:szCs w:val="36"/>
        </w:rPr>
      </w:pPr>
      <w:r>
        <w:rPr>
          <w:b/>
          <w:sz w:val="36"/>
          <w:szCs w:val="36"/>
        </w:rPr>
        <w:t>7</w:t>
      </w:r>
      <w:r w:rsidR="00CF33C9">
        <w:rPr>
          <w:b/>
          <w:sz w:val="36"/>
          <w:szCs w:val="36"/>
        </w:rPr>
        <w:t xml:space="preserve">. </w:t>
      </w:r>
      <w:r w:rsidR="00BD0157">
        <w:rPr>
          <w:b/>
          <w:sz w:val="36"/>
          <w:szCs w:val="36"/>
        </w:rPr>
        <w:t xml:space="preserve">september </w:t>
      </w:r>
      <w:r w:rsidR="00CF33C9">
        <w:rPr>
          <w:b/>
          <w:sz w:val="36"/>
          <w:szCs w:val="36"/>
        </w:rPr>
        <w:t>20</w:t>
      </w:r>
      <w:r w:rsidR="00697C8B">
        <w:rPr>
          <w:b/>
          <w:sz w:val="36"/>
          <w:szCs w:val="36"/>
        </w:rPr>
        <w:t>2</w:t>
      </w:r>
      <w:r>
        <w:rPr>
          <w:b/>
          <w:sz w:val="36"/>
          <w:szCs w:val="36"/>
        </w:rPr>
        <w:t>2</w:t>
      </w:r>
      <w:r w:rsidR="00A16406">
        <w:rPr>
          <w:b/>
          <w:sz w:val="36"/>
          <w:szCs w:val="36"/>
        </w:rPr>
        <w:t xml:space="preserve"> kl. 1</w:t>
      </w:r>
      <w:r w:rsidR="00BD0157">
        <w:rPr>
          <w:b/>
          <w:sz w:val="36"/>
          <w:szCs w:val="36"/>
        </w:rPr>
        <w:t>0</w:t>
      </w:r>
      <w:r w:rsidR="00A16406">
        <w:rPr>
          <w:b/>
          <w:sz w:val="36"/>
          <w:szCs w:val="36"/>
        </w:rPr>
        <w:t>.</w:t>
      </w:r>
      <w:r w:rsidR="00BD0157">
        <w:rPr>
          <w:b/>
          <w:sz w:val="36"/>
          <w:szCs w:val="36"/>
        </w:rPr>
        <w:t>15</w:t>
      </w:r>
      <w:r w:rsidR="00A16406">
        <w:rPr>
          <w:b/>
          <w:sz w:val="36"/>
          <w:szCs w:val="36"/>
        </w:rPr>
        <w:t>-1</w:t>
      </w:r>
      <w:r w:rsidR="00BD0157">
        <w:rPr>
          <w:b/>
          <w:sz w:val="36"/>
          <w:szCs w:val="36"/>
        </w:rPr>
        <w:t>2</w:t>
      </w:r>
      <w:r w:rsidR="00A16406">
        <w:rPr>
          <w:b/>
          <w:sz w:val="36"/>
          <w:szCs w:val="36"/>
        </w:rPr>
        <w:t>.</w:t>
      </w:r>
      <w:r w:rsidR="00BD0157">
        <w:rPr>
          <w:b/>
          <w:sz w:val="36"/>
          <w:szCs w:val="36"/>
        </w:rPr>
        <w:t>0</w:t>
      </w:r>
      <w:r w:rsidR="00A16406">
        <w:rPr>
          <w:b/>
          <w:sz w:val="36"/>
          <w:szCs w:val="36"/>
        </w:rPr>
        <w:t>0</w:t>
      </w:r>
    </w:p>
    <w:p w14:paraId="31AC4B80" w14:textId="77777777" w:rsidR="00941C31" w:rsidRPr="000B05B7" w:rsidRDefault="00941C31">
      <w:pPr>
        <w:jc w:val="both"/>
      </w:pPr>
    </w:p>
    <w:p w14:paraId="39D93B5A" w14:textId="77777777" w:rsidR="00941C31" w:rsidRPr="000B05B7" w:rsidRDefault="00941C31">
      <w:pPr>
        <w:jc w:val="both"/>
      </w:pPr>
    </w:p>
    <w:p w14:paraId="5DC6BAF8" w14:textId="1B607DAB" w:rsidR="00941C31" w:rsidRDefault="000B05B7">
      <w:pPr>
        <w:jc w:val="both"/>
      </w:pPr>
      <w:r>
        <w:t>E</w:t>
      </w:r>
      <w:r w:rsidR="00D4454A" w:rsidRPr="00395322">
        <w:t xml:space="preserve">mne: </w:t>
      </w:r>
      <w:r w:rsidR="00D4454A" w:rsidRPr="00395322">
        <w:tab/>
      </w:r>
      <w:r w:rsidR="00D4454A" w:rsidRPr="00395322">
        <w:tab/>
      </w:r>
      <w:r w:rsidR="008F58F4">
        <w:tab/>
        <w:t xml:space="preserve">Møde i </w:t>
      </w:r>
      <w:proofErr w:type="spellStart"/>
      <w:r w:rsidR="00BD0157">
        <w:t>ph.d.-udvalget</w:t>
      </w:r>
      <w:proofErr w:type="spellEnd"/>
    </w:p>
    <w:p w14:paraId="5FC1CD28" w14:textId="77777777" w:rsidR="00BD0157" w:rsidRDefault="00BD0157">
      <w:pPr>
        <w:jc w:val="both"/>
      </w:pPr>
    </w:p>
    <w:p w14:paraId="082A77DC" w14:textId="2DDACD23" w:rsidR="00D4454A" w:rsidRDefault="000B05B7">
      <w:pPr>
        <w:jc w:val="both"/>
      </w:pPr>
      <w:r>
        <w:t>D</w:t>
      </w:r>
      <w:r w:rsidR="00D4454A" w:rsidRPr="00395322">
        <w:t xml:space="preserve">ato og </w:t>
      </w:r>
      <w:r>
        <w:t>tidspunkt</w:t>
      </w:r>
      <w:r w:rsidR="00D4454A" w:rsidRPr="00395322">
        <w:t xml:space="preserve">: </w:t>
      </w:r>
      <w:r w:rsidR="00D4454A" w:rsidRPr="00395322">
        <w:tab/>
      </w:r>
      <w:proofErr w:type="gramStart"/>
      <w:r w:rsidR="00C7318E">
        <w:t>Onsdag</w:t>
      </w:r>
      <w:proofErr w:type="gramEnd"/>
      <w:r w:rsidR="00C7318E">
        <w:t xml:space="preserve"> </w:t>
      </w:r>
      <w:r w:rsidR="00CF33C9">
        <w:t>de</w:t>
      </w:r>
      <w:r w:rsidR="00BD0157">
        <w:t>n 7. september 2022 kl. 10.15-12.00</w:t>
      </w:r>
    </w:p>
    <w:p w14:paraId="3DFC83FE" w14:textId="77777777" w:rsidR="00BD0157" w:rsidRPr="00395322" w:rsidRDefault="00BD0157">
      <w:pPr>
        <w:jc w:val="both"/>
      </w:pPr>
    </w:p>
    <w:p w14:paraId="6044F2AF" w14:textId="7FE3C5A8" w:rsidR="00D4454A" w:rsidRDefault="000B05B7" w:rsidP="0033689B">
      <w:pPr>
        <w:ind w:left="2550" w:hanging="2550"/>
        <w:jc w:val="both"/>
      </w:pPr>
      <w:r>
        <w:t>S</w:t>
      </w:r>
      <w:r w:rsidR="00D4454A" w:rsidRPr="00395322">
        <w:t xml:space="preserve">ted: </w:t>
      </w:r>
      <w:r w:rsidR="00D4454A" w:rsidRPr="00395322">
        <w:tab/>
      </w:r>
      <w:r w:rsidR="00D4454A" w:rsidRPr="00395322">
        <w:tab/>
      </w:r>
      <w:r w:rsidR="00BD0157">
        <w:t>Romeo</w:t>
      </w:r>
    </w:p>
    <w:p w14:paraId="6022B085" w14:textId="77777777" w:rsidR="00BD0157" w:rsidRDefault="00BD0157" w:rsidP="0033689B">
      <w:pPr>
        <w:ind w:left="2550" w:hanging="2550"/>
        <w:jc w:val="both"/>
      </w:pPr>
    </w:p>
    <w:p w14:paraId="501F1384" w14:textId="7B4BC4C6" w:rsidR="00E1622F" w:rsidRDefault="000B05B7" w:rsidP="00D00DCE">
      <w:pPr>
        <w:ind w:left="2550" w:hanging="2550"/>
        <w:jc w:val="both"/>
      </w:pPr>
      <w:r>
        <w:t>D</w:t>
      </w:r>
      <w:r w:rsidR="00E1622F">
        <w:t>eltagere:</w:t>
      </w:r>
      <w:r w:rsidR="00E1622F">
        <w:tab/>
      </w:r>
      <w:r w:rsidR="00BD0157">
        <w:t>Louise Nyholm Kallestrup</w:t>
      </w:r>
      <w:r w:rsidR="005E6E3A">
        <w:t xml:space="preserve"> (LK)</w:t>
      </w:r>
      <w:r w:rsidR="00BD0157">
        <w:t>, Teresa Cadierno</w:t>
      </w:r>
      <w:r w:rsidR="005E6E3A">
        <w:t xml:space="preserve"> (TC)</w:t>
      </w:r>
      <w:r w:rsidR="00BD0157">
        <w:t>, Nina Bonderup Dohn, Caroline Schaffalitzky de Muckadell</w:t>
      </w:r>
      <w:r w:rsidR="005E6E3A">
        <w:t xml:space="preserve"> (CS)</w:t>
      </w:r>
      <w:r w:rsidR="00BD0157">
        <w:t>, Lars Frode Frederiksen</w:t>
      </w:r>
      <w:r w:rsidR="005E6E3A">
        <w:t xml:space="preserve"> (LF)</w:t>
      </w:r>
      <w:r w:rsidR="00BD0157">
        <w:t>, Tamara Holkenov</w:t>
      </w:r>
      <w:r w:rsidR="005E6E3A">
        <w:t xml:space="preserve"> (TH)</w:t>
      </w:r>
      <w:r w:rsidR="00BD0157">
        <w:t>, Emilie Munch Nicholaisen</w:t>
      </w:r>
      <w:r w:rsidR="005E6E3A">
        <w:t xml:space="preserve"> (EN)</w:t>
      </w:r>
      <w:r w:rsidR="00BD0157">
        <w:t>, Mads Bärenholdt</w:t>
      </w:r>
      <w:r w:rsidR="005E6E3A">
        <w:t xml:space="preserve"> (MB)</w:t>
      </w:r>
      <w:r w:rsidR="00BD0157">
        <w:t>, Anders Hee Nørbjerg Poulsen, Ida Aaskov Dolmer, Jeanet Dal</w:t>
      </w:r>
      <w:r w:rsidR="005E6E3A">
        <w:t xml:space="preserve"> (JD)</w:t>
      </w:r>
      <w:r w:rsidR="00BD0157">
        <w:t>, Emilie Svane Bruhn</w:t>
      </w:r>
      <w:r w:rsidR="005E6E3A">
        <w:t xml:space="preserve"> (EB)</w:t>
      </w:r>
    </w:p>
    <w:p w14:paraId="62A79287" w14:textId="7DDF8C57" w:rsidR="00BD0157" w:rsidRDefault="00E1622F" w:rsidP="0097664C">
      <w:pPr>
        <w:ind w:left="2550" w:hanging="2550"/>
        <w:jc w:val="both"/>
      </w:pPr>
      <w:r>
        <w:t>Afbud fra:</w:t>
      </w:r>
      <w:r w:rsidR="004555C7">
        <w:tab/>
        <w:t>Nina Bonderup Dohn</w:t>
      </w:r>
      <w:r w:rsidR="0066317C">
        <w:t>, Ida Aaskov Dolmer, Anders Hee Nørbjerg Poulsen</w:t>
      </w:r>
    </w:p>
    <w:p w14:paraId="3AB654E6" w14:textId="77777777" w:rsidR="00BD0157" w:rsidRDefault="00BD0157" w:rsidP="0097664C">
      <w:pPr>
        <w:ind w:left="2550" w:hanging="2550"/>
        <w:jc w:val="both"/>
      </w:pPr>
    </w:p>
    <w:p w14:paraId="533C9707" w14:textId="4505413B" w:rsidR="00890BF3" w:rsidRDefault="00BD0157" w:rsidP="0097664C">
      <w:pPr>
        <w:ind w:left="2550" w:hanging="2550"/>
        <w:jc w:val="both"/>
      </w:pPr>
      <w:r>
        <w:t>Mødeleder:</w:t>
      </w:r>
      <w:r>
        <w:tab/>
        <w:t>Louise Nyholm Kallestrup</w:t>
      </w:r>
      <w:r w:rsidR="00E1622F">
        <w:tab/>
      </w:r>
    </w:p>
    <w:p w14:paraId="567ACCD8" w14:textId="77777777" w:rsidR="008F58F4" w:rsidRPr="0097664C" w:rsidRDefault="008F58F4" w:rsidP="0097664C">
      <w:pPr>
        <w:ind w:left="2550" w:hanging="2550"/>
        <w:jc w:val="both"/>
        <w:rPr>
          <w:szCs w:val="24"/>
        </w:rPr>
      </w:pPr>
    </w:p>
    <w:p w14:paraId="40116A7D" w14:textId="167CC086" w:rsidR="00E1622F" w:rsidRPr="00395322" w:rsidRDefault="00E1622F">
      <w:pPr>
        <w:jc w:val="both"/>
      </w:pPr>
      <w:r>
        <w:t>Referent:</w:t>
      </w:r>
      <w:r>
        <w:tab/>
      </w:r>
      <w:r>
        <w:tab/>
      </w:r>
      <w:r w:rsidR="00890BF3">
        <w:t>Ingelise Nielsen</w:t>
      </w:r>
      <w:r w:rsidR="009972F2">
        <w:t xml:space="preserve"> </w:t>
      </w:r>
      <w:r w:rsidR="005E6E3A">
        <w:t>(IN)</w:t>
      </w:r>
    </w:p>
    <w:p w14:paraId="772F0616" w14:textId="77777777" w:rsidR="00D4454A" w:rsidRPr="00395322" w:rsidRDefault="00D4454A">
      <w:pPr>
        <w:jc w:val="both"/>
      </w:pPr>
    </w:p>
    <w:p w14:paraId="62098189" w14:textId="6DBABEFA" w:rsidR="00D4454A" w:rsidRDefault="00D4454A">
      <w:pPr>
        <w:jc w:val="both"/>
      </w:pPr>
    </w:p>
    <w:p w14:paraId="303D742F" w14:textId="77777777" w:rsidR="00D90B2A" w:rsidRPr="00395322" w:rsidRDefault="00D90B2A">
      <w:pPr>
        <w:jc w:val="both"/>
      </w:pPr>
    </w:p>
    <w:p w14:paraId="14B8CCA5" w14:textId="108F84A0" w:rsidR="0085324F" w:rsidRDefault="0085324F" w:rsidP="00BC2C4F">
      <w:pPr>
        <w:jc w:val="both"/>
      </w:pPr>
    </w:p>
    <w:p w14:paraId="3F864FF7" w14:textId="570E0A09" w:rsidR="00111948" w:rsidRPr="003D565F" w:rsidRDefault="00BD0157" w:rsidP="00BD0157">
      <w:pPr>
        <w:pStyle w:val="Listeafsnit"/>
        <w:numPr>
          <w:ilvl w:val="0"/>
          <w:numId w:val="16"/>
        </w:numPr>
        <w:jc w:val="both"/>
        <w:rPr>
          <w:b/>
          <w:bCs/>
        </w:rPr>
      </w:pPr>
      <w:r w:rsidRPr="003D565F">
        <w:rPr>
          <w:b/>
          <w:bCs/>
        </w:rPr>
        <w:t>Meddelelser</w:t>
      </w:r>
    </w:p>
    <w:p w14:paraId="50A3E059" w14:textId="759922F0" w:rsidR="0053191E" w:rsidRPr="00646BD9" w:rsidRDefault="0053191E" w:rsidP="0053191E">
      <w:pPr>
        <w:pStyle w:val="Listeafsnit"/>
        <w:numPr>
          <w:ilvl w:val="1"/>
          <w:numId w:val="16"/>
        </w:numPr>
        <w:jc w:val="both"/>
        <w:rPr>
          <w:b/>
          <w:bCs/>
        </w:rPr>
      </w:pPr>
      <w:r w:rsidRPr="00646BD9">
        <w:rPr>
          <w:b/>
          <w:bCs/>
        </w:rPr>
        <w:t>Status på omstrukturering af ph.d.-skolen</w:t>
      </w:r>
    </w:p>
    <w:p w14:paraId="0EDE5630" w14:textId="2B674AA4" w:rsidR="005E6E3A" w:rsidRDefault="005E6E3A" w:rsidP="005E6E3A">
      <w:pPr>
        <w:pStyle w:val="Listeafsnit"/>
        <w:ind w:left="1440"/>
        <w:jc w:val="both"/>
      </w:pPr>
      <w:r>
        <w:t xml:space="preserve">LK orienterede om, at den igangværende proces med at komme med et udkast til omstrukturering af ph.d.-skolen er sat på pause, </w:t>
      </w:r>
      <w:r w:rsidR="003E4BD2">
        <w:t>ind</w:t>
      </w:r>
      <w:r>
        <w:t>til der er nyt om institutstrukturen.</w:t>
      </w:r>
    </w:p>
    <w:p w14:paraId="3369F76F" w14:textId="5E694BA5" w:rsidR="0053191E" w:rsidRPr="00646BD9" w:rsidRDefault="0053191E" w:rsidP="0053191E">
      <w:pPr>
        <w:pStyle w:val="Listeafsnit"/>
        <w:numPr>
          <w:ilvl w:val="1"/>
          <w:numId w:val="16"/>
        </w:numPr>
        <w:jc w:val="both"/>
        <w:rPr>
          <w:b/>
          <w:bCs/>
        </w:rPr>
      </w:pPr>
      <w:r w:rsidRPr="00646BD9">
        <w:rPr>
          <w:b/>
          <w:bCs/>
        </w:rPr>
        <w:t>Trivsel</w:t>
      </w:r>
    </w:p>
    <w:p w14:paraId="0887DED9" w14:textId="69A047AF" w:rsidR="005E6E3A" w:rsidRDefault="005E6E3A" w:rsidP="005E6E3A">
      <w:pPr>
        <w:pStyle w:val="Listeafsnit"/>
        <w:ind w:left="1440"/>
        <w:jc w:val="both"/>
      </w:pPr>
      <w:r>
        <w:t xml:space="preserve">Der er nedsat et </w:t>
      </w:r>
      <w:r w:rsidR="003E4BD2">
        <w:t xml:space="preserve">lokalt </w:t>
      </w:r>
      <w:r>
        <w:t xml:space="preserve">udvalg, som vil gennemføre </w:t>
      </w:r>
      <w:r w:rsidR="003E4BD2">
        <w:t xml:space="preserve">en </w:t>
      </w:r>
      <w:r>
        <w:t>undersøgelse</w:t>
      </w:r>
      <w:r w:rsidR="003E4BD2">
        <w:t xml:space="preserve"> af</w:t>
      </w:r>
      <w:r>
        <w:t xml:space="preserve"> de ph.d.-studerendes trivsel. </w:t>
      </w:r>
      <w:r w:rsidR="00062FE9">
        <w:t xml:space="preserve">Resultaterne skal indgå som baggrund for den kommende omstrukturering af ph.d.-skolen. </w:t>
      </w:r>
    </w:p>
    <w:p w14:paraId="185F4F25" w14:textId="38EA5820" w:rsidR="0053191E" w:rsidRPr="00646BD9" w:rsidRDefault="0053191E" w:rsidP="0053191E">
      <w:pPr>
        <w:pStyle w:val="Listeafsnit"/>
        <w:numPr>
          <w:ilvl w:val="1"/>
          <w:numId w:val="16"/>
        </w:numPr>
        <w:jc w:val="both"/>
        <w:rPr>
          <w:b/>
          <w:bCs/>
        </w:rPr>
      </w:pPr>
      <w:r w:rsidRPr="00646BD9">
        <w:rPr>
          <w:b/>
          <w:bCs/>
        </w:rPr>
        <w:t>Status på administrationstiltag og hjemmeside</w:t>
      </w:r>
    </w:p>
    <w:p w14:paraId="0878E5E7" w14:textId="77777777" w:rsidR="003E4BD2" w:rsidRDefault="003E4BD2" w:rsidP="003E4BD2">
      <w:pPr>
        <w:pStyle w:val="Listeafsnit"/>
        <w:ind w:left="1440"/>
        <w:jc w:val="both"/>
      </w:pPr>
      <w:r>
        <w:t xml:space="preserve">Der er blanketter til evaluering på vej, og der gennemføres snarest en pilot. Hjemmesiden vil desuden blive opdateret med ny information om det obligatoriske plagiattjek og en ny indleveringsvejledning. </w:t>
      </w:r>
    </w:p>
    <w:p w14:paraId="114384BE" w14:textId="77777777" w:rsidR="003E4BD2" w:rsidRDefault="003E4BD2" w:rsidP="003E4BD2">
      <w:pPr>
        <w:pStyle w:val="Listeafsnit"/>
        <w:ind w:left="1440"/>
        <w:jc w:val="both"/>
      </w:pPr>
    </w:p>
    <w:p w14:paraId="4230DA5E" w14:textId="1C367EA7" w:rsidR="003E4BD2" w:rsidRPr="00646BD9" w:rsidRDefault="003E4BD2" w:rsidP="003E4BD2">
      <w:pPr>
        <w:pStyle w:val="Listeafsnit"/>
        <w:numPr>
          <w:ilvl w:val="1"/>
          <w:numId w:val="16"/>
        </w:numPr>
        <w:jc w:val="both"/>
        <w:rPr>
          <w:b/>
          <w:bCs/>
        </w:rPr>
      </w:pPr>
      <w:r w:rsidRPr="00646BD9">
        <w:rPr>
          <w:b/>
          <w:bCs/>
        </w:rPr>
        <w:lastRenderedPageBreak/>
        <w:t xml:space="preserve">Ph.d. </w:t>
      </w:r>
      <w:proofErr w:type="spellStart"/>
      <w:r w:rsidRPr="00646BD9">
        <w:rPr>
          <w:b/>
          <w:bCs/>
        </w:rPr>
        <w:t>award</w:t>
      </w:r>
      <w:proofErr w:type="spellEnd"/>
    </w:p>
    <w:p w14:paraId="71A581A4" w14:textId="4BF5699E" w:rsidR="003A37ED" w:rsidRDefault="003A37ED" w:rsidP="008C528D">
      <w:pPr>
        <w:ind w:left="1440"/>
      </w:pPr>
      <w:r>
        <w:t>Ved seneste uddeling af ph.d.-</w:t>
      </w:r>
      <w:proofErr w:type="spellStart"/>
      <w:r>
        <w:t>award</w:t>
      </w:r>
      <w:proofErr w:type="spellEnd"/>
      <w:r>
        <w:t xml:space="preserve"> blev der uddelt for kalenderåret 20 og 21. Der </w:t>
      </w:r>
      <w:r w:rsidR="0075706E">
        <w:t>blev</w:t>
      </w:r>
      <w:r>
        <w:t xml:space="preserve"> i den oprindelige indkaldelse af indstillinger nævnt andre perioder, men i praksis blev det kalenderåret, som var rammesætningen for indstillingerne. Der er lavet et notat på dette. </w:t>
      </w:r>
    </w:p>
    <w:p w14:paraId="6EC079BA" w14:textId="562FBA4D" w:rsidR="003A37ED" w:rsidRPr="0075706E" w:rsidRDefault="008C528D" w:rsidP="003A37ED">
      <w:pPr>
        <w:pStyle w:val="Listeafsnit"/>
        <w:numPr>
          <w:ilvl w:val="1"/>
          <w:numId w:val="16"/>
        </w:numPr>
        <w:jc w:val="both"/>
        <w:rPr>
          <w:b/>
          <w:bCs/>
        </w:rPr>
      </w:pPr>
      <w:proofErr w:type="spellStart"/>
      <w:r w:rsidRPr="0075706E">
        <w:rPr>
          <w:b/>
          <w:bCs/>
        </w:rPr>
        <w:t>Ph.d.-frokost</w:t>
      </w:r>
      <w:proofErr w:type="spellEnd"/>
    </w:p>
    <w:p w14:paraId="000AF418" w14:textId="1933ED92" w:rsidR="008C528D" w:rsidRDefault="008C528D" w:rsidP="008C528D">
      <w:pPr>
        <w:ind w:left="1440"/>
        <w:jc w:val="both"/>
      </w:pPr>
      <w:r>
        <w:t xml:space="preserve">Der blev afholdt </w:t>
      </w:r>
      <w:proofErr w:type="spellStart"/>
      <w:r>
        <w:t>ph.d.-frokost</w:t>
      </w:r>
      <w:proofErr w:type="spellEnd"/>
      <w:r>
        <w:t xml:space="preserve"> i går, og der var et fint fremmøde på 15 personer. Også flere af de nye ph.d.-studerende var mødt frem. Den 27. september er der </w:t>
      </w:r>
      <w:proofErr w:type="spellStart"/>
      <w:r>
        <w:t>ph.d.-frokost</w:t>
      </w:r>
      <w:proofErr w:type="spellEnd"/>
      <w:r>
        <w:t xml:space="preserve"> i Kolding.</w:t>
      </w:r>
    </w:p>
    <w:p w14:paraId="245FE57D" w14:textId="434E2D4C" w:rsidR="008C528D" w:rsidRPr="0075706E" w:rsidRDefault="008C528D" w:rsidP="003A37ED">
      <w:pPr>
        <w:pStyle w:val="Listeafsnit"/>
        <w:numPr>
          <w:ilvl w:val="1"/>
          <w:numId w:val="16"/>
        </w:numPr>
        <w:jc w:val="both"/>
        <w:rPr>
          <w:b/>
          <w:bCs/>
        </w:rPr>
      </w:pPr>
      <w:r w:rsidRPr="0075706E">
        <w:rPr>
          <w:b/>
          <w:bCs/>
        </w:rPr>
        <w:t>Undervisningsforpligtelse</w:t>
      </w:r>
    </w:p>
    <w:p w14:paraId="0453F356" w14:textId="067C6972" w:rsidR="003A37ED" w:rsidRDefault="008C528D" w:rsidP="00A85007">
      <w:pPr>
        <w:pStyle w:val="Listeafsnit"/>
        <w:ind w:left="1440"/>
        <w:jc w:val="both"/>
      </w:pPr>
      <w:r>
        <w:t xml:space="preserve">Af den nye normaftale fremgår det, at instituttet kan kræve op til 880 timers formidling, heraf 660 timers undervisning. </w:t>
      </w:r>
      <w:r w:rsidR="00A85007">
        <w:t xml:space="preserve">Derfra skal trækkes 180 timer, som tildeles som basispulje. </w:t>
      </w:r>
      <w:r>
        <w:t xml:space="preserve">Et kursus vil typisk gælde for ca. 200 timer – så der skal </w:t>
      </w:r>
      <w:r w:rsidR="00A85007">
        <w:t xml:space="preserve">stadig </w:t>
      </w:r>
      <w:r>
        <w:t xml:space="preserve">undervises meget. </w:t>
      </w:r>
      <w:proofErr w:type="spellStart"/>
      <w:r w:rsidR="003154F0">
        <w:t>Ph.d.-udvalget</w:t>
      </w:r>
      <w:r w:rsidR="0075706E">
        <w:t>s</w:t>
      </w:r>
      <w:proofErr w:type="spellEnd"/>
      <w:r w:rsidR="0075706E">
        <w:t xml:space="preserve"> medlemmer</w:t>
      </w:r>
      <w:r w:rsidR="003154F0">
        <w:t xml:space="preserve"> skal fremover være opmærksomme på</w:t>
      </w:r>
      <w:r w:rsidR="00A85007">
        <w:t>,</w:t>
      </w:r>
      <w:r w:rsidR="003154F0">
        <w:t xml:space="preserve"> at det i </w:t>
      </w:r>
      <w:proofErr w:type="spellStart"/>
      <w:r w:rsidR="003154F0">
        <w:t>ph.d.-planen</w:t>
      </w:r>
      <w:proofErr w:type="spellEnd"/>
      <w:r w:rsidR="003154F0">
        <w:t xml:space="preserve"> skal fremgå meget præcist, hvilken aftale om undervisning, stipendiaten indgår med instituttet.</w:t>
      </w:r>
    </w:p>
    <w:p w14:paraId="0378FA4E" w14:textId="77777777" w:rsidR="003E4BD2" w:rsidRDefault="003E4BD2" w:rsidP="003E4BD2">
      <w:pPr>
        <w:pStyle w:val="Listeafsnit"/>
        <w:ind w:left="1440"/>
        <w:jc w:val="both"/>
      </w:pPr>
    </w:p>
    <w:p w14:paraId="2A22A752" w14:textId="4D82B7FA" w:rsidR="0053191E" w:rsidRPr="003D565F" w:rsidRDefault="0053191E" w:rsidP="0053191E">
      <w:pPr>
        <w:pStyle w:val="Listeafsnit"/>
        <w:numPr>
          <w:ilvl w:val="0"/>
          <w:numId w:val="16"/>
        </w:numPr>
        <w:jc w:val="both"/>
        <w:rPr>
          <w:b/>
          <w:bCs/>
        </w:rPr>
      </w:pPr>
      <w:r w:rsidRPr="003D565F">
        <w:rPr>
          <w:b/>
          <w:bCs/>
        </w:rPr>
        <w:t>Økonomi</w:t>
      </w:r>
    </w:p>
    <w:p w14:paraId="2AD8D926" w14:textId="385ADEE1" w:rsidR="0053191E" w:rsidRPr="0075706E" w:rsidRDefault="0053191E" w:rsidP="0053191E">
      <w:pPr>
        <w:pStyle w:val="Listeafsnit"/>
        <w:numPr>
          <w:ilvl w:val="1"/>
          <w:numId w:val="16"/>
        </w:numPr>
        <w:jc w:val="both"/>
        <w:rPr>
          <w:b/>
          <w:bCs/>
        </w:rPr>
      </w:pPr>
      <w:r w:rsidRPr="0075706E">
        <w:rPr>
          <w:b/>
          <w:bCs/>
        </w:rPr>
        <w:t>Oversigt over forbrugte midler i programmerne og ph.d.-skolen (bilag)</w:t>
      </w:r>
    </w:p>
    <w:p w14:paraId="112525BF" w14:textId="6C425127" w:rsidR="00A85007" w:rsidRDefault="00A85007" w:rsidP="00A85007">
      <w:pPr>
        <w:pStyle w:val="Listeafsnit"/>
        <w:ind w:left="1440"/>
        <w:jc w:val="both"/>
      </w:pPr>
      <w:r>
        <w:t>Vi har på nuværende tidspunkt brug</w:t>
      </w:r>
      <w:r w:rsidR="009610E6">
        <w:t>t</w:t>
      </w:r>
      <w:r>
        <w:t xml:space="preserve"> kr. 168.994 ud af kr. 500.000 – </w:t>
      </w:r>
      <w:r w:rsidRPr="008A713C">
        <w:rPr>
          <w:b/>
          <w:bCs/>
        </w:rPr>
        <w:t>så det ser fint ud.</w:t>
      </w:r>
      <w:r>
        <w:t xml:space="preserve"> </w:t>
      </w:r>
      <w:r w:rsidR="009610E6">
        <w:t xml:space="preserve">For de generiske kursers vedkommende, er planen, at der afholdes 2-3 kortere kurser i efteråret – og et længere i foråret. Det er ikke sket i år, men vi har fået lov til at overføre midlerne. </w:t>
      </w:r>
    </w:p>
    <w:p w14:paraId="3B07F7A5" w14:textId="5CEA18DB" w:rsidR="008A713C" w:rsidRDefault="0000694D" w:rsidP="008A713C">
      <w:pPr>
        <w:pStyle w:val="Listeafsnit"/>
        <w:ind w:left="1440"/>
        <w:jc w:val="both"/>
      </w:pPr>
      <w:r>
        <w:t>Her i efteråret vil det</w:t>
      </w:r>
      <w:r w:rsidR="0031185D">
        <w:t>, med forbehold for de forsinkelser, der kan være på kontoudtoget,</w:t>
      </w:r>
      <w:r>
        <w:t xml:space="preserve"> være muligt at </w:t>
      </w:r>
      <w:r w:rsidR="0031185D">
        <w:t>yde støtte til</w:t>
      </w:r>
      <w:r>
        <w:t xml:space="preserve"> et </w:t>
      </w:r>
      <w:proofErr w:type="spellStart"/>
      <w:r>
        <w:t>skriveretreat</w:t>
      </w:r>
      <w:proofErr w:type="spellEnd"/>
      <w:r>
        <w:t xml:space="preserve">, hvis der er interesse. </w:t>
      </w:r>
    </w:p>
    <w:p w14:paraId="0125EE7C" w14:textId="77777777" w:rsidR="008A713C" w:rsidRDefault="008A713C" w:rsidP="008A713C">
      <w:pPr>
        <w:pStyle w:val="Listeafsnit"/>
        <w:ind w:left="1440"/>
        <w:jc w:val="both"/>
      </w:pPr>
    </w:p>
    <w:p w14:paraId="1486F671" w14:textId="5D958B79" w:rsidR="0053191E" w:rsidRPr="003D565F" w:rsidRDefault="0053191E" w:rsidP="0053191E">
      <w:pPr>
        <w:pStyle w:val="Listeafsnit"/>
        <w:numPr>
          <w:ilvl w:val="0"/>
          <w:numId w:val="16"/>
        </w:numPr>
        <w:jc w:val="both"/>
        <w:rPr>
          <w:b/>
          <w:bCs/>
        </w:rPr>
      </w:pPr>
      <w:r w:rsidRPr="003D565F">
        <w:rPr>
          <w:b/>
          <w:bCs/>
        </w:rPr>
        <w:t>Kurser</w:t>
      </w:r>
    </w:p>
    <w:p w14:paraId="4D14801E" w14:textId="04E1E5C6" w:rsidR="0053191E" w:rsidRPr="0075706E" w:rsidRDefault="0053191E" w:rsidP="0053191E">
      <w:pPr>
        <w:pStyle w:val="Listeafsnit"/>
        <w:numPr>
          <w:ilvl w:val="1"/>
          <w:numId w:val="16"/>
        </w:numPr>
        <w:jc w:val="both"/>
        <w:rPr>
          <w:b/>
          <w:bCs/>
        </w:rPr>
      </w:pPr>
      <w:r w:rsidRPr="0075706E">
        <w:rPr>
          <w:b/>
          <w:bCs/>
        </w:rPr>
        <w:t>Status på kurser</w:t>
      </w:r>
    </w:p>
    <w:p w14:paraId="57E8DC89" w14:textId="5D7D52CB" w:rsidR="008A713C" w:rsidRDefault="008A713C" w:rsidP="008A713C">
      <w:pPr>
        <w:pStyle w:val="Listeafsnit"/>
        <w:ind w:left="1440"/>
        <w:jc w:val="both"/>
      </w:pPr>
      <w:r>
        <w:t>CS mente, at det er svært at få information ud til alle stipendiate</w:t>
      </w:r>
      <w:r w:rsidR="0031185D">
        <w:t>r</w:t>
      </w:r>
      <w:r>
        <w:t xml:space="preserve"> om kurser – især på tværs af forskeruddannelsesprogrammerne. Der er ikke mange, der orienterer sig på hjemmesiden. LK orienterede om, at fakultetets politik er, at der ikke skal skrives mail ud – men at brugerne skal vænnes til at bruge hjemmesiden.</w:t>
      </w:r>
    </w:p>
    <w:p w14:paraId="506DFF8C" w14:textId="0C63F886" w:rsidR="008A713C" w:rsidRDefault="008A713C" w:rsidP="008A713C">
      <w:pPr>
        <w:pStyle w:val="Listeafsnit"/>
        <w:ind w:left="1440"/>
        <w:jc w:val="both"/>
      </w:pPr>
      <w:r w:rsidRPr="008A713C">
        <w:rPr>
          <w:b/>
          <w:bCs/>
        </w:rPr>
        <w:t>Det blev besluttet,</w:t>
      </w:r>
      <w:r>
        <w:t xml:space="preserve"> at strukturen på hjemmesiden skal ændres, så alle kurser listes samlet med forskeruddannelsesprogrammet i parentes bagefter. Desuden skal vi undersøge muligheden for at bruge </w:t>
      </w:r>
      <w:proofErr w:type="spellStart"/>
      <w:r w:rsidRPr="0075706E">
        <w:rPr>
          <w:i/>
          <w:iCs/>
        </w:rPr>
        <w:t>It’s</w:t>
      </w:r>
      <w:proofErr w:type="spellEnd"/>
      <w:r w:rsidRPr="0075706E">
        <w:rPr>
          <w:i/>
          <w:iCs/>
        </w:rPr>
        <w:t xml:space="preserve"> Learning</w:t>
      </w:r>
      <w:r>
        <w:t xml:space="preserve"> til kurser og meddelelser.   </w:t>
      </w:r>
    </w:p>
    <w:p w14:paraId="6938825B" w14:textId="58706F06" w:rsidR="008A713C" w:rsidRDefault="008A713C" w:rsidP="008A713C">
      <w:pPr>
        <w:pStyle w:val="Listeafsnit"/>
        <w:ind w:left="1440"/>
        <w:jc w:val="both"/>
      </w:pPr>
      <w:r>
        <w:t xml:space="preserve">LK mindede om, at stipendiater via det nationale samarbejde kan deltage i kurser på andre fakulteter og universiteter uden betaling (undtagen CBS). </w:t>
      </w:r>
      <w:r w:rsidR="00DB6382">
        <w:t xml:space="preserve">Bliver stipendiater opkrævet kursusgebyr bedes de først foreholde kursusudbyderen det nationale samarbejde og dernæst orientere LK. </w:t>
      </w:r>
    </w:p>
    <w:p w14:paraId="1FE19EF9" w14:textId="2019592A" w:rsidR="0002773C" w:rsidRPr="0075706E" w:rsidRDefault="0002773C" w:rsidP="0053191E">
      <w:pPr>
        <w:pStyle w:val="Listeafsnit"/>
        <w:numPr>
          <w:ilvl w:val="1"/>
          <w:numId w:val="16"/>
        </w:numPr>
        <w:jc w:val="both"/>
        <w:rPr>
          <w:b/>
          <w:bCs/>
        </w:rPr>
      </w:pPr>
      <w:r w:rsidRPr="0075706E">
        <w:rPr>
          <w:b/>
          <w:bCs/>
        </w:rPr>
        <w:t>Godkendelse af kurser E22 (bilag)</w:t>
      </w:r>
    </w:p>
    <w:p w14:paraId="077E67D1" w14:textId="15E58FAA" w:rsidR="002E6C3D" w:rsidRDefault="002E6C3D" w:rsidP="002E6C3D">
      <w:pPr>
        <w:pStyle w:val="Listeafsnit"/>
        <w:ind w:left="1440"/>
        <w:jc w:val="both"/>
      </w:pPr>
      <w:r>
        <w:t>De udbudte kurser blev godkendt. LK oplyste om, at det i programrådet ha</w:t>
      </w:r>
      <w:r w:rsidR="0075706E">
        <w:t xml:space="preserve">r </w:t>
      </w:r>
      <w:r>
        <w:t xml:space="preserve">været diskuteret, om kurset </w:t>
      </w:r>
      <w:proofErr w:type="spellStart"/>
      <w:r w:rsidRPr="0075706E">
        <w:rPr>
          <w:i/>
          <w:iCs/>
        </w:rPr>
        <w:t>Becoming</w:t>
      </w:r>
      <w:proofErr w:type="spellEnd"/>
      <w:r w:rsidRPr="0075706E">
        <w:rPr>
          <w:i/>
          <w:iCs/>
        </w:rPr>
        <w:t xml:space="preserve"> a Researcher</w:t>
      </w:r>
      <w:r>
        <w:t xml:space="preserve"> også skal være obligatorisk. Som det er nu, er det kun obligatorisk at deltage i </w:t>
      </w:r>
      <w:r w:rsidRPr="0075706E">
        <w:rPr>
          <w:i/>
          <w:iCs/>
        </w:rPr>
        <w:t>Velkomstkurset</w:t>
      </w:r>
      <w:r>
        <w:t xml:space="preserve"> og </w:t>
      </w:r>
      <w:r w:rsidRPr="0075706E">
        <w:rPr>
          <w:i/>
          <w:iCs/>
        </w:rPr>
        <w:t>RCR</w:t>
      </w:r>
      <w:r>
        <w:t>.</w:t>
      </w:r>
    </w:p>
    <w:p w14:paraId="7A008CEF" w14:textId="1A71F521" w:rsidR="0053191E" w:rsidRPr="0075706E" w:rsidRDefault="0053191E" w:rsidP="0053191E">
      <w:pPr>
        <w:pStyle w:val="Listeafsnit"/>
        <w:numPr>
          <w:ilvl w:val="1"/>
          <w:numId w:val="16"/>
        </w:numPr>
        <w:jc w:val="both"/>
        <w:rPr>
          <w:b/>
          <w:bCs/>
        </w:rPr>
      </w:pPr>
      <w:r w:rsidRPr="0075706E">
        <w:rPr>
          <w:b/>
          <w:bCs/>
        </w:rPr>
        <w:t>Aflysningspraksis</w:t>
      </w:r>
    </w:p>
    <w:p w14:paraId="20D5B707" w14:textId="43CA38C6" w:rsidR="002E6C3D" w:rsidRDefault="002E6C3D" w:rsidP="002E6C3D">
      <w:pPr>
        <w:pStyle w:val="Listeafsnit"/>
        <w:ind w:left="1440"/>
        <w:jc w:val="both"/>
      </w:pPr>
      <w:r>
        <w:t xml:space="preserve">Vi har oplevet, at et kursus havde fem tilmeldte, </w:t>
      </w:r>
      <w:r w:rsidR="00DA125C">
        <w:t>men</w:t>
      </w:r>
      <w:r>
        <w:t xml:space="preserve"> tre</w:t>
      </w:r>
      <w:r w:rsidR="00DA125C">
        <w:t xml:space="preserve"> </w:t>
      </w:r>
      <w:r>
        <w:t xml:space="preserve">meldte fra og programmet trak sit tilskud, hvorefter vi måtte dække kursusudgifterne fra den centrale </w:t>
      </w:r>
      <w:r>
        <w:lastRenderedPageBreak/>
        <w:t xml:space="preserve">pulje. </w:t>
      </w:r>
      <w:r w:rsidR="001F3582">
        <w:t xml:space="preserve">Når programmidler først er </w:t>
      </w:r>
      <w:r w:rsidR="00A565CA">
        <w:t>tildelt</w:t>
      </w:r>
      <w:r w:rsidR="001F3582">
        <w:t xml:space="preserve"> et kursus</w:t>
      </w:r>
      <w:r w:rsidR="00A565CA">
        <w:t>, er det bundet hertil.</w:t>
      </w:r>
      <w:r w:rsidR="001F3582">
        <w:t xml:space="preserve"> </w:t>
      </w:r>
      <w:r w:rsidR="00A565CA">
        <w:t xml:space="preserve">Hvad angår sidste øjebliksafbud fra tilmeldte </w:t>
      </w:r>
      <w:r w:rsidR="00DA125C">
        <w:t xml:space="preserve">må </w:t>
      </w:r>
      <w:r w:rsidR="00A565CA">
        <w:t xml:space="preserve">vi </w:t>
      </w:r>
      <w:r w:rsidR="00DA125C">
        <w:t xml:space="preserve">vurdere fra sag til sag. Et kursus kan gennemføres med deltagelse af fem stipendiater, og derefter kan vi åbne for masterstuderende, men kurser må aldrig gennemføres på grundlag af tilmeldinger fra studerende på kandidatniveau. </w:t>
      </w:r>
    </w:p>
    <w:p w14:paraId="200BA69C" w14:textId="4EF4A493" w:rsidR="0053191E" w:rsidRPr="003D565F" w:rsidRDefault="0053191E" w:rsidP="0053191E">
      <w:pPr>
        <w:pStyle w:val="Listeafsnit"/>
        <w:numPr>
          <w:ilvl w:val="0"/>
          <w:numId w:val="16"/>
        </w:numPr>
        <w:jc w:val="both"/>
        <w:rPr>
          <w:b/>
          <w:bCs/>
        </w:rPr>
      </w:pPr>
      <w:r w:rsidRPr="003D565F">
        <w:rPr>
          <w:b/>
          <w:bCs/>
        </w:rPr>
        <w:t>Institutstruktur</w:t>
      </w:r>
    </w:p>
    <w:p w14:paraId="1A5A7851" w14:textId="4B2504A4" w:rsidR="0053191E" w:rsidRPr="0075706E" w:rsidRDefault="0053191E" w:rsidP="0053191E">
      <w:pPr>
        <w:pStyle w:val="Listeafsnit"/>
        <w:numPr>
          <w:ilvl w:val="1"/>
          <w:numId w:val="16"/>
        </w:numPr>
        <w:jc w:val="both"/>
        <w:rPr>
          <w:b/>
          <w:bCs/>
        </w:rPr>
      </w:pPr>
      <w:r w:rsidRPr="0075706E">
        <w:rPr>
          <w:b/>
          <w:bCs/>
        </w:rPr>
        <w:t>Høring i forbindelse med ny institutstruktur (bilag)</w:t>
      </w:r>
      <w:r w:rsidR="2B7F061D" w:rsidRPr="0075706E">
        <w:rPr>
          <w:b/>
          <w:bCs/>
        </w:rPr>
        <w:t xml:space="preserve">. Høringsfrist 10. </w:t>
      </w:r>
      <w:r w:rsidR="16E3839A" w:rsidRPr="0075706E">
        <w:rPr>
          <w:b/>
          <w:bCs/>
        </w:rPr>
        <w:t>september</w:t>
      </w:r>
      <w:r w:rsidR="7D43DBC5" w:rsidRPr="0075706E">
        <w:rPr>
          <w:b/>
          <w:bCs/>
        </w:rPr>
        <w:t xml:space="preserve"> 22</w:t>
      </w:r>
    </w:p>
    <w:p w14:paraId="662FF5B9" w14:textId="30E549B8" w:rsidR="00AD2B82" w:rsidRDefault="00AD2B82" w:rsidP="00AD2B82">
      <w:pPr>
        <w:pStyle w:val="Listeafsnit"/>
        <w:ind w:left="1440"/>
        <w:jc w:val="both"/>
      </w:pPr>
      <w:r>
        <w:t xml:space="preserve">MB gav udtryk for </w:t>
      </w:r>
      <w:r w:rsidR="0075706E">
        <w:t xml:space="preserve">en </w:t>
      </w:r>
      <w:r>
        <w:t xml:space="preserve">bekymring over, om en ændret institutstruktur vil forårsage udvanding af </w:t>
      </w:r>
      <w:proofErr w:type="spellStart"/>
      <w:r>
        <w:t>ph.d.-miljøet</w:t>
      </w:r>
      <w:proofErr w:type="spellEnd"/>
      <w:r>
        <w:t xml:space="preserve"> på campus Kolding. </w:t>
      </w:r>
      <w:r w:rsidRPr="00AD2B82">
        <w:rPr>
          <w:b/>
          <w:bCs/>
        </w:rPr>
        <w:t>Udvalget besluttede</w:t>
      </w:r>
      <w:r>
        <w:t xml:space="preserve"> at indsende høri</w:t>
      </w:r>
      <w:r w:rsidR="00CA59D6">
        <w:t>ngssvar, og flg. svar blev indsendt:</w:t>
      </w:r>
    </w:p>
    <w:p w14:paraId="2906D479" w14:textId="77777777" w:rsidR="00CA59D6" w:rsidRDefault="00CA59D6" w:rsidP="00AD2B82">
      <w:pPr>
        <w:pStyle w:val="Listeafsnit"/>
        <w:ind w:left="1440"/>
        <w:jc w:val="both"/>
      </w:pPr>
    </w:p>
    <w:p w14:paraId="42E23997" w14:textId="77777777" w:rsidR="00CA59D6" w:rsidRDefault="00CA59D6" w:rsidP="00CA59D6">
      <w:pPr>
        <w:rPr>
          <w:i/>
          <w:iCs/>
          <w:sz w:val="22"/>
        </w:rPr>
      </w:pPr>
      <w:r>
        <w:rPr>
          <w:i/>
          <w:iCs/>
        </w:rPr>
        <w:t xml:space="preserve">I forbindelse med </w:t>
      </w:r>
      <w:proofErr w:type="spellStart"/>
      <w:r>
        <w:rPr>
          <w:i/>
          <w:iCs/>
        </w:rPr>
        <w:t>Ph.d.-udvalgets</w:t>
      </w:r>
      <w:proofErr w:type="spellEnd"/>
      <w:r>
        <w:rPr>
          <w:i/>
          <w:iCs/>
        </w:rPr>
        <w:t xml:space="preserve"> møde 7/9 2023 diskuterede udvalget den pågående institutomstrukturering. Ph.d.-stipendiaterne på IDK har en række bekymringer for, hvordan strukturændringen kan spille ind for Ph.d. miljøet på Institut for Design og Kommunikation (IDK), og som de gerne ser medtages i de videre forhandlinger.</w:t>
      </w:r>
    </w:p>
    <w:p w14:paraId="7BC81FE2" w14:textId="77777777" w:rsidR="00CA59D6" w:rsidRDefault="00CA59D6" w:rsidP="00CA59D6">
      <w:pPr>
        <w:rPr>
          <w:i/>
          <w:iCs/>
        </w:rPr>
      </w:pPr>
    </w:p>
    <w:p w14:paraId="477C0CA0" w14:textId="77777777" w:rsidR="00CA59D6" w:rsidRDefault="00CA59D6" w:rsidP="00CA59D6">
      <w:pPr>
        <w:pStyle w:val="Listeafsnit"/>
        <w:numPr>
          <w:ilvl w:val="0"/>
          <w:numId w:val="17"/>
        </w:numPr>
        <w:rPr>
          <w:i/>
          <w:iCs/>
        </w:rPr>
      </w:pPr>
      <w:r>
        <w:rPr>
          <w:i/>
          <w:iCs/>
        </w:rPr>
        <w:t xml:space="preserve">Ved omorganiseringen af IDK fra ét institut til at dele instituttet op sprede instituttets etablerede forskningsmiljøer ud på flere hhv. to og fire adresser. Kan det give anledning til bekymringer om at der på sigt, sker en centralisering af institutternes </w:t>
      </w:r>
      <w:proofErr w:type="spellStart"/>
      <w:r>
        <w:rPr>
          <w:i/>
          <w:iCs/>
        </w:rPr>
        <w:t>Ph.d.-miljøer</w:t>
      </w:r>
      <w:proofErr w:type="spellEnd"/>
      <w:r>
        <w:rPr>
          <w:i/>
          <w:iCs/>
        </w:rPr>
        <w:t xml:space="preserve"> på </w:t>
      </w:r>
      <w:proofErr w:type="spellStart"/>
      <w:r>
        <w:rPr>
          <w:i/>
          <w:iCs/>
        </w:rPr>
        <w:t>SDU’s</w:t>
      </w:r>
      <w:proofErr w:type="spellEnd"/>
      <w:r>
        <w:rPr>
          <w:i/>
          <w:iCs/>
        </w:rPr>
        <w:t xml:space="preserve"> lokalitet I Odense. Da de tre nye institutter jf. udkastet alle har fælles ophav på SDU Odense. </w:t>
      </w:r>
    </w:p>
    <w:p w14:paraId="7CFD22C6" w14:textId="77777777" w:rsidR="00CA59D6" w:rsidRDefault="00CA59D6" w:rsidP="00CA59D6">
      <w:pPr>
        <w:pStyle w:val="Listeafsnit"/>
        <w:rPr>
          <w:rFonts w:eastAsiaTheme="minorHAnsi"/>
          <w:i/>
          <w:iCs/>
        </w:rPr>
      </w:pPr>
      <w:r>
        <w:rPr>
          <w:i/>
          <w:iCs/>
        </w:rPr>
        <w:t xml:space="preserve">En konsekvens deraf kan være at ”satellitterne” vil miste tilknytningen af ph.d.-stipendiater der har deres daglige gang, og derved ikke direkte har føling med hvad der efterspørges fra uddannelses- og studentersiden. </w:t>
      </w:r>
    </w:p>
    <w:p w14:paraId="162BFF2B" w14:textId="77777777" w:rsidR="00CA59D6" w:rsidRDefault="00CA59D6" w:rsidP="00CA59D6">
      <w:pPr>
        <w:pStyle w:val="Listeafsnit"/>
        <w:rPr>
          <w:i/>
          <w:iCs/>
        </w:rPr>
      </w:pPr>
      <w:r>
        <w:rPr>
          <w:i/>
          <w:iCs/>
        </w:rPr>
        <w:t xml:space="preserve">Ligeledes kan det forårsage mindre forankring i lokal- og regionalsamfundet, da lokaliteten har en betydning for samarbejdet med lokale virksomheder, gøres væsentlig nemmere når den daglige gang er i nærområdet. </w:t>
      </w:r>
    </w:p>
    <w:p w14:paraId="30E8C434" w14:textId="77777777" w:rsidR="00CA59D6" w:rsidRDefault="00CA59D6" w:rsidP="00CA59D6">
      <w:pPr>
        <w:pStyle w:val="Listeafsnit"/>
        <w:rPr>
          <w:i/>
          <w:iCs/>
        </w:rPr>
      </w:pPr>
    </w:p>
    <w:p w14:paraId="6CBBBF7A" w14:textId="77777777" w:rsidR="00CA59D6" w:rsidRDefault="00CA59D6" w:rsidP="00CA59D6">
      <w:pPr>
        <w:pStyle w:val="Listeafsnit"/>
        <w:rPr>
          <w:i/>
          <w:iCs/>
        </w:rPr>
      </w:pPr>
      <w:r>
        <w:rPr>
          <w:i/>
          <w:iCs/>
        </w:rPr>
        <w:t xml:space="preserve">En anden bekymring med oplægget, er den manglende gennemsigtighed for hvordan stipendiater, såfremt der IKKE ønskes en centralisering af </w:t>
      </w:r>
      <w:proofErr w:type="spellStart"/>
      <w:r>
        <w:rPr>
          <w:i/>
          <w:iCs/>
        </w:rPr>
        <w:t>ph.d.-miljøet</w:t>
      </w:r>
      <w:proofErr w:type="spellEnd"/>
      <w:r>
        <w:rPr>
          <w:i/>
          <w:iCs/>
        </w:rPr>
        <w:t xml:space="preserve">, vil blive placeret på lokationsniveau, vil det være i forbindelse med vejledernes lokalitet? Vil det være hvor der er ledige kontor plads eller er der andre kriterier? Vil der være en fordelingsnøgle på tværs af institutterne og lokationerne? </w:t>
      </w:r>
    </w:p>
    <w:p w14:paraId="79AD9B2F" w14:textId="77777777" w:rsidR="00CA59D6" w:rsidRDefault="00CA59D6" w:rsidP="00CA59D6">
      <w:pPr>
        <w:rPr>
          <w:i/>
          <w:iCs/>
        </w:rPr>
      </w:pPr>
    </w:p>
    <w:p w14:paraId="1427619F" w14:textId="77777777" w:rsidR="00CA59D6" w:rsidRDefault="00CA59D6" w:rsidP="00CA59D6">
      <w:pPr>
        <w:pStyle w:val="Listeafsnit"/>
        <w:rPr>
          <w:i/>
          <w:iCs/>
        </w:rPr>
      </w:pPr>
    </w:p>
    <w:p w14:paraId="45D8DADE" w14:textId="77777777" w:rsidR="00CA59D6" w:rsidRDefault="00CA59D6" w:rsidP="00CA59D6">
      <w:pPr>
        <w:pStyle w:val="Listeafsnit"/>
        <w:numPr>
          <w:ilvl w:val="0"/>
          <w:numId w:val="17"/>
        </w:numPr>
        <w:rPr>
          <w:i/>
          <w:iCs/>
        </w:rPr>
      </w:pPr>
      <w:r>
        <w:rPr>
          <w:i/>
          <w:iCs/>
        </w:rPr>
        <w:t xml:space="preserve">Det tilrådes derfor, at ledelsen tager stilling til følgende eller som det mindste har følgende med i overvejelserne: </w:t>
      </w:r>
    </w:p>
    <w:p w14:paraId="2B5142C7" w14:textId="77777777" w:rsidR="00CA59D6" w:rsidRDefault="00CA59D6" w:rsidP="00CA59D6">
      <w:pPr>
        <w:pStyle w:val="Listeafsnit"/>
        <w:numPr>
          <w:ilvl w:val="1"/>
          <w:numId w:val="17"/>
        </w:numPr>
        <w:rPr>
          <w:i/>
          <w:iCs/>
        </w:rPr>
      </w:pPr>
      <w:r>
        <w:rPr>
          <w:i/>
          <w:iCs/>
        </w:rPr>
        <w:t xml:space="preserve">Ønskes der på sigt en centralisering af </w:t>
      </w:r>
      <w:proofErr w:type="spellStart"/>
      <w:r>
        <w:rPr>
          <w:i/>
          <w:iCs/>
        </w:rPr>
        <w:t>ph.d.-miljøet</w:t>
      </w:r>
      <w:proofErr w:type="spellEnd"/>
      <w:r>
        <w:rPr>
          <w:i/>
          <w:iCs/>
        </w:rPr>
        <w:t xml:space="preserve"> på Humaniora i Odense?</w:t>
      </w:r>
    </w:p>
    <w:p w14:paraId="677B94BF" w14:textId="77777777" w:rsidR="00CA59D6" w:rsidRDefault="00CA59D6" w:rsidP="00CA59D6">
      <w:pPr>
        <w:pStyle w:val="Listeafsnit"/>
        <w:numPr>
          <w:ilvl w:val="0"/>
          <w:numId w:val="17"/>
        </w:numPr>
        <w:rPr>
          <w:i/>
          <w:iCs/>
        </w:rPr>
      </w:pPr>
      <w:r>
        <w:rPr>
          <w:i/>
          <w:iCs/>
        </w:rPr>
        <w:t xml:space="preserve">Hvis ikke: </w:t>
      </w:r>
    </w:p>
    <w:p w14:paraId="0B065608" w14:textId="77777777" w:rsidR="00CA59D6" w:rsidRDefault="00CA59D6" w:rsidP="00CA59D6">
      <w:pPr>
        <w:pStyle w:val="Listeafsnit"/>
        <w:numPr>
          <w:ilvl w:val="1"/>
          <w:numId w:val="17"/>
        </w:numPr>
        <w:rPr>
          <w:i/>
          <w:iCs/>
        </w:rPr>
      </w:pPr>
      <w:r>
        <w:rPr>
          <w:i/>
          <w:iCs/>
        </w:rPr>
        <w:t xml:space="preserve">Hvordan opretholdes og sikres der bæredygtige </w:t>
      </w:r>
      <w:proofErr w:type="spellStart"/>
      <w:r>
        <w:rPr>
          <w:i/>
          <w:iCs/>
        </w:rPr>
        <w:t>Ph.</w:t>
      </w:r>
      <w:proofErr w:type="gramStart"/>
      <w:r>
        <w:rPr>
          <w:i/>
          <w:iCs/>
        </w:rPr>
        <w:t>d.miljøerne</w:t>
      </w:r>
      <w:proofErr w:type="spellEnd"/>
      <w:proofErr w:type="gramEnd"/>
      <w:r>
        <w:rPr>
          <w:i/>
          <w:iCs/>
        </w:rPr>
        <w:t xml:space="preserve"> på de forskellige lokationer?</w:t>
      </w:r>
    </w:p>
    <w:p w14:paraId="0D1F20F0" w14:textId="77777777" w:rsidR="00CA59D6" w:rsidRDefault="00CA59D6" w:rsidP="00CA59D6">
      <w:pPr>
        <w:pStyle w:val="Listeafsnit"/>
        <w:numPr>
          <w:ilvl w:val="1"/>
          <w:numId w:val="17"/>
        </w:numPr>
        <w:rPr>
          <w:i/>
          <w:iCs/>
        </w:rPr>
      </w:pPr>
      <w:r>
        <w:rPr>
          <w:i/>
          <w:iCs/>
        </w:rPr>
        <w:t xml:space="preserve">Hvordan fordeles ph.d. studerendende på tværs af lokationer? </w:t>
      </w:r>
    </w:p>
    <w:p w14:paraId="7E3F5B38" w14:textId="77777777" w:rsidR="00CA59D6" w:rsidRDefault="00CA59D6" w:rsidP="00CA59D6">
      <w:pPr>
        <w:rPr>
          <w:rFonts w:eastAsiaTheme="minorHAnsi"/>
          <w:i/>
          <w:iCs/>
        </w:rPr>
      </w:pPr>
    </w:p>
    <w:p w14:paraId="5F9B70D9" w14:textId="77777777" w:rsidR="00CA59D6" w:rsidRDefault="00CA59D6" w:rsidP="00CA59D6">
      <w:pPr>
        <w:rPr>
          <w:i/>
          <w:iCs/>
        </w:rPr>
      </w:pPr>
    </w:p>
    <w:p w14:paraId="69451842" w14:textId="77777777" w:rsidR="00CA59D6" w:rsidRDefault="00CA59D6" w:rsidP="00CA59D6">
      <w:pPr>
        <w:rPr>
          <w:i/>
          <w:iCs/>
        </w:rPr>
      </w:pPr>
      <w:r>
        <w:rPr>
          <w:i/>
          <w:iCs/>
        </w:rPr>
        <w:t xml:space="preserve">Et forslag for strukturen for at sikre ph.d. miljøerne kunne se ud som følgende: De stipendiater der er tilknyttet institut 1 i forslaget samt filosofi, kultur og formidling MS-udvikling, Børne- og ungdomskultur og Medievidenskab fra ”Institut 2” har base i Odense. </w:t>
      </w:r>
    </w:p>
    <w:p w14:paraId="1AC09D9B" w14:textId="77777777" w:rsidR="00CA59D6" w:rsidRDefault="00CA59D6" w:rsidP="00CA59D6">
      <w:pPr>
        <w:rPr>
          <w:i/>
          <w:iCs/>
        </w:rPr>
      </w:pPr>
    </w:p>
    <w:p w14:paraId="6A6AFFEC" w14:textId="77777777" w:rsidR="00CA59D6" w:rsidRDefault="00CA59D6" w:rsidP="00CA59D6">
      <w:pPr>
        <w:rPr>
          <w:i/>
          <w:iCs/>
        </w:rPr>
      </w:pPr>
      <w:r>
        <w:rPr>
          <w:i/>
          <w:iCs/>
        </w:rPr>
        <w:t xml:space="preserve">At stipendiater med tilknytning til de resterende fagmiljøer fra institut 2 slås sammen med institut 3, der har base i Odense og Kolding, hvor det nuværende fagmiljø (vejleder/projektgruppe) har tilhøre. Dette betyder at et projekt der har tråde til audiologopædi, vil stipendiaten have tilknytning til ph.d. Miljøet i Odense, mens en stipendiat med tråde til turisme eller design, vil have base i Kolding. </w:t>
      </w:r>
    </w:p>
    <w:p w14:paraId="25E8FEEA" w14:textId="77777777" w:rsidR="00CA59D6" w:rsidRDefault="00CA59D6" w:rsidP="00CA59D6">
      <w:pPr>
        <w:rPr>
          <w:i/>
          <w:iCs/>
        </w:rPr>
      </w:pPr>
      <w:r>
        <w:rPr>
          <w:i/>
          <w:iCs/>
        </w:rPr>
        <w:t xml:space="preserve">Ligeledes bør der tænkes i, hvordan de forskellige forskeruddannelsesprogrammer kan understøtte denne organisering med henblik på at understøtte begge lokaliteter med relevante kurser og tilbud til stipendiaterne. </w:t>
      </w:r>
    </w:p>
    <w:p w14:paraId="75AE232F" w14:textId="77777777" w:rsidR="00CA59D6" w:rsidRDefault="00CA59D6" w:rsidP="00AD2B82">
      <w:pPr>
        <w:pStyle w:val="Listeafsnit"/>
        <w:ind w:left="1440"/>
        <w:jc w:val="both"/>
      </w:pPr>
    </w:p>
    <w:p w14:paraId="1D06E559" w14:textId="79F5185A" w:rsidR="0053191E" w:rsidRPr="003D565F" w:rsidRDefault="0053191E" w:rsidP="0053191E">
      <w:pPr>
        <w:pStyle w:val="Listeafsnit"/>
        <w:numPr>
          <w:ilvl w:val="0"/>
          <w:numId w:val="16"/>
        </w:numPr>
        <w:jc w:val="both"/>
        <w:rPr>
          <w:b/>
          <w:bCs/>
        </w:rPr>
      </w:pPr>
      <w:r w:rsidRPr="003D565F">
        <w:rPr>
          <w:b/>
          <w:bCs/>
        </w:rPr>
        <w:t>Vejledning</w:t>
      </w:r>
    </w:p>
    <w:p w14:paraId="23F8598C" w14:textId="30F0131D" w:rsidR="00477317" w:rsidRPr="0075706E" w:rsidRDefault="00477317" w:rsidP="00477317">
      <w:pPr>
        <w:pStyle w:val="Listeafsnit"/>
        <w:numPr>
          <w:ilvl w:val="1"/>
          <w:numId w:val="16"/>
        </w:numPr>
        <w:jc w:val="both"/>
        <w:rPr>
          <w:b/>
          <w:bCs/>
        </w:rPr>
      </w:pPr>
      <w:r w:rsidRPr="0075706E">
        <w:rPr>
          <w:b/>
          <w:bCs/>
        </w:rPr>
        <w:t>Vejledning, armslængdeprincip, vejleders anciennitet</w:t>
      </w:r>
      <w:r w:rsidR="00362E12">
        <w:rPr>
          <w:b/>
          <w:bCs/>
        </w:rPr>
        <w:t xml:space="preserve"> hvor stipendiaten indgår i et eksternt finansieret kollektivt projekt</w:t>
      </w:r>
    </w:p>
    <w:p w14:paraId="7B0ACCBA" w14:textId="36799176" w:rsidR="00CA59D6" w:rsidRDefault="00B0130E" w:rsidP="00CA59D6">
      <w:pPr>
        <w:pStyle w:val="Listeafsnit"/>
        <w:ind w:left="1440"/>
        <w:jc w:val="both"/>
      </w:pPr>
      <w:r>
        <w:t xml:space="preserve">I øjeblikket siger regelsættet, at PI gerne må være hovedvejleder, hvis der udpeges en lokal </w:t>
      </w:r>
      <w:proofErr w:type="spellStart"/>
      <w:r>
        <w:t>bivejleder</w:t>
      </w:r>
      <w:proofErr w:type="spellEnd"/>
      <w:r>
        <w:t xml:space="preserve"> udenfor projektet. </w:t>
      </w:r>
    </w:p>
    <w:p w14:paraId="70CE3BEC" w14:textId="7D115C5F" w:rsidR="00B0130E" w:rsidRDefault="00B0130E" w:rsidP="00CA59D6">
      <w:pPr>
        <w:pStyle w:val="Listeafsnit"/>
        <w:ind w:left="1440"/>
        <w:jc w:val="both"/>
      </w:pPr>
      <w:r>
        <w:t xml:space="preserve">Udvalget diskuterede, om det fortsat skulle være sådan. Flere mente, at PI ikke måtte være hovedvejleder, da PI ville kunne komme til at styre stipendiatens forskningsindsats for meget for at få det til at passe ind i projektet og det, der er blevet givet penge til. Andre mente, at PI skulle være hovedvejleder for at sikre projektets faglighed i et miljø, hvor der måske ikke er andre </w:t>
      </w:r>
      <w:r w:rsidR="008652E5">
        <w:t>mulige vejledere indenfor samme forskningsfelt</w:t>
      </w:r>
      <w:r>
        <w:t>. LK mente, at man må have tillid til vejlederen</w:t>
      </w:r>
      <w:r w:rsidR="008652E5">
        <w:t>s evne til at give stipendiaten forskningsfrihed</w:t>
      </w:r>
      <w:r>
        <w:t xml:space="preserve"> og at </w:t>
      </w:r>
      <w:r w:rsidR="008652E5">
        <w:t>eventuelle problemer vil komme frem i evalueringerne. Desuden kunne man beslutte og tilføje til regelsættet, at</w:t>
      </w:r>
      <w:r w:rsidR="00840B9E">
        <w:t xml:space="preserve"> intern</w:t>
      </w:r>
      <w:r w:rsidR="008652E5">
        <w:t xml:space="preserve"> </w:t>
      </w:r>
      <w:proofErr w:type="spellStart"/>
      <w:r w:rsidR="008652E5">
        <w:t>bivejleder</w:t>
      </w:r>
      <w:proofErr w:type="spellEnd"/>
      <w:r w:rsidR="008652E5">
        <w:t xml:space="preserve"> skal være en seniorforsker.</w:t>
      </w:r>
    </w:p>
    <w:p w14:paraId="6F2D860D" w14:textId="1E5B5813" w:rsidR="003A5818" w:rsidRDefault="008652E5" w:rsidP="00CA59D6">
      <w:pPr>
        <w:pStyle w:val="Listeafsnit"/>
        <w:ind w:left="1440"/>
        <w:jc w:val="both"/>
      </w:pPr>
      <w:r w:rsidRPr="00405F3B">
        <w:rPr>
          <w:b/>
          <w:bCs/>
        </w:rPr>
        <w:t>Udvalget enedes om at sætte punktet til diskussion igen</w:t>
      </w:r>
      <w:r>
        <w:t xml:space="preserve"> på næste møde, hvor man vil tage udgangspunkt i den konkrete ordlyd </w:t>
      </w:r>
      <w:r w:rsidR="00405F3B">
        <w:t xml:space="preserve">fra </w:t>
      </w:r>
      <w:r>
        <w:t>regelsættet, som det er nu. Hvis ordlyden ændres, skal det godkendes af Akademisk Råd og Dekan.</w:t>
      </w:r>
    </w:p>
    <w:p w14:paraId="3D14768B" w14:textId="3DCCA6F3" w:rsidR="008652E5" w:rsidRDefault="008652E5" w:rsidP="00CA59D6">
      <w:pPr>
        <w:pStyle w:val="Listeafsnit"/>
        <w:ind w:left="1440"/>
        <w:jc w:val="both"/>
      </w:pPr>
      <w:r>
        <w:t xml:space="preserve"> </w:t>
      </w:r>
    </w:p>
    <w:p w14:paraId="76B412A2" w14:textId="52392F33" w:rsidR="00477317" w:rsidRPr="003D565F" w:rsidRDefault="00477317" w:rsidP="00477317">
      <w:pPr>
        <w:pStyle w:val="Listeafsnit"/>
        <w:numPr>
          <w:ilvl w:val="0"/>
          <w:numId w:val="16"/>
        </w:numPr>
        <w:jc w:val="both"/>
        <w:rPr>
          <w:b/>
          <w:bCs/>
        </w:rPr>
      </w:pPr>
      <w:r w:rsidRPr="003D565F">
        <w:rPr>
          <w:b/>
          <w:bCs/>
        </w:rPr>
        <w:t>Universitetsvalg</w:t>
      </w:r>
    </w:p>
    <w:p w14:paraId="76D4A2E6" w14:textId="407C8F64" w:rsidR="00477317" w:rsidRPr="00405F3B" w:rsidRDefault="00477317" w:rsidP="00477317">
      <w:pPr>
        <w:pStyle w:val="Listeafsnit"/>
        <w:numPr>
          <w:ilvl w:val="1"/>
          <w:numId w:val="16"/>
        </w:numPr>
        <w:jc w:val="both"/>
        <w:rPr>
          <w:b/>
          <w:bCs/>
        </w:rPr>
      </w:pPr>
      <w:r w:rsidRPr="00405F3B">
        <w:rPr>
          <w:b/>
          <w:bCs/>
        </w:rPr>
        <w:t>Valg i efteråret for stipendiater</w:t>
      </w:r>
    </w:p>
    <w:p w14:paraId="0595D41C" w14:textId="42C88F2D" w:rsidR="003A5818" w:rsidRDefault="003A5818" w:rsidP="003A5818">
      <w:pPr>
        <w:pStyle w:val="Listeafsnit"/>
        <w:ind w:left="1440"/>
        <w:jc w:val="both"/>
      </w:pPr>
      <w:r>
        <w:t xml:space="preserve">Der er allerede blevet orienteret om det kommende valg ved </w:t>
      </w:r>
      <w:proofErr w:type="spellStart"/>
      <w:r>
        <w:t>ph.d.-frokosterne</w:t>
      </w:r>
      <w:proofErr w:type="spellEnd"/>
      <w:r>
        <w:t xml:space="preserve">. </w:t>
      </w:r>
      <w:r w:rsidRPr="00405F3B">
        <w:rPr>
          <w:b/>
          <w:bCs/>
        </w:rPr>
        <w:t>Udvalget kom med en kraftig opfordring</w:t>
      </w:r>
      <w:r>
        <w:t xml:space="preserve"> til de nuværende stipendiater i udvalget om at tage initiativ til, at der blev opstillet en liste med nye kandidater til det kommende valg.</w:t>
      </w:r>
    </w:p>
    <w:p w14:paraId="70808E02" w14:textId="23297EAD" w:rsidR="00477317" w:rsidRPr="00405F3B" w:rsidRDefault="4FD35767" w:rsidP="00477317">
      <w:pPr>
        <w:pStyle w:val="Listeafsnit"/>
        <w:numPr>
          <w:ilvl w:val="1"/>
          <w:numId w:val="16"/>
        </w:numPr>
        <w:jc w:val="both"/>
        <w:rPr>
          <w:b/>
          <w:bCs/>
        </w:rPr>
      </w:pPr>
      <w:r w:rsidRPr="00405F3B">
        <w:rPr>
          <w:b/>
          <w:bCs/>
        </w:rPr>
        <w:t>Midtvejsevaluering af implementering af anbefalinger om</w:t>
      </w:r>
      <w:r w:rsidR="00477317" w:rsidRPr="00405F3B">
        <w:rPr>
          <w:b/>
          <w:bCs/>
        </w:rPr>
        <w:t xml:space="preserve"> medbestemmelse og medinddragelse (bilag)</w:t>
      </w:r>
      <w:r w:rsidR="4846EF38" w:rsidRPr="00405F3B">
        <w:rPr>
          <w:b/>
          <w:bCs/>
        </w:rPr>
        <w:t xml:space="preserve"> Høringsfrist </w:t>
      </w:r>
      <w:r w:rsidR="75435696" w:rsidRPr="00405F3B">
        <w:rPr>
          <w:b/>
          <w:bCs/>
        </w:rPr>
        <w:t xml:space="preserve">12. </w:t>
      </w:r>
      <w:r w:rsidR="765570E5" w:rsidRPr="00405F3B">
        <w:rPr>
          <w:b/>
          <w:bCs/>
        </w:rPr>
        <w:t>o</w:t>
      </w:r>
      <w:r w:rsidR="75435696" w:rsidRPr="00405F3B">
        <w:rPr>
          <w:b/>
          <w:bCs/>
        </w:rPr>
        <w:t>ktober 22</w:t>
      </w:r>
    </w:p>
    <w:p w14:paraId="09ED77B6" w14:textId="5DA8616D" w:rsidR="003A5818" w:rsidRDefault="003A5818" w:rsidP="003A5818">
      <w:pPr>
        <w:pStyle w:val="Listeafsnit"/>
        <w:ind w:left="1440"/>
        <w:jc w:val="both"/>
      </w:pPr>
      <w:r>
        <w:t xml:space="preserve">CS </w:t>
      </w:r>
      <w:r w:rsidR="00405F3B">
        <w:t>mente</w:t>
      </w:r>
      <w:r>
        <w:t>, at det er vigtigt at disse principper om medbestemmelse og medinddragelse bliver overholdt overalt i organisationen. Konkrete beslutningsprocesser starter</w:t>
      </w:r>
      <w:r w:rsidR="00D263C4">
        <w:t xml:space="preserve"> i øjeblikket</w:t>
      </w:r>
      <w:r>
        <w:t xml:space="preserve"> alt for ofte i en for lukket kreds – f.eks. den nuværende proces om omorganisering af ph.d.-skolen. </w:t>
      </w:r>
    </w:p>
    <w:p w14:paraId="1DD347B5" w14:textId="77777777" w:rsidR="00D263C4" w:rsidRDefault="00D263C4" w:rsidP="003A5818">
      <w:pPr>
        <w:pStyle w:val="Listeafsnit"/>
        <w:ind w:left="1440"/>
        <w:jc w:val="both"/>
      </w:pPr>
    </w:p>
    <w:p w14:paraId="7C5CC669" w14:textId="05156500" w:rsidR="00477317" w:rsidRPr="003D565F" w:rsidRDefault="00477317" w:rsidP="00477317">
      <w:pPr>
        <w:pStyle w:val="Listeafsnit"/>
        <w:numPr>
          <w:ilvl w:val="0"/>
          <w:numId w:val="16"/>
        </w:numPr>
        <w:jc w:val="both"/>
        <w:rPr>
          <w:b/>
          <w:bCs/>
        </w:rPr>
      </w:pPr>
      <w:r w:rsidRPr="003D565F">
        <w:rPr>
          <w:b/>
          <w:bCs/>
        </w:rPr>
        <w:t>Praksis ved indskrivning</w:t>
      </w:r>
    </w:p>
    <w:p w14:paraId="5E499FBD" w14:textId="4D729B9B" w:rsidR="00477317" w:rsidRPr="00405F3B" w:rsidRDefault="00477317" w:rsidP="00477317">
      <w:pPr>
        <w:pStyle w:val="Listeafsnit"/>
        <w:numPr>
          <w:ilvl w:val="1"/>
          <w:numId w:val="16"/>
        </w:numPr>
        <w:jc w:val="both"/>
        <w:rPr>
          <w:b/>
          <w:bCs/>
        </w:rPr>
      </w:pPr>
      <w:r w:rsidRPr="00405F3B">
        <w:rPr>
          <w:b/>
          <w:bCs/>
        </w:rPr>
        <w:t>Ansøgere med ph.d.-grad</w:t>
      </w:r>
    </w:p>
    <w:p w14:paraId="40C873A2" w14:textId="40091D0A" w:rsidR="00D263C4" w:rsidRDefault="00D263C4" w:rsidP="00D263C4">
      <w:pPr>
        <w:pStyle w:val="Listeafsnit"/>
        <w:ind w:left="1440"/>
        <w:jc w:val="both"/>
      </w:pPr>
      <w:r>
        <w:t>Almindeligvis kommer ansøgere til en ph.d.-stilling ikke i betragtning, hvis de allerede har en ph.d.-grad – men i en konkret sag, er der netop blevet gjort en undtagelse. Hvis institutleder og dekan anbefaler en undtagelse, er der intet til hinder for dette juridisk set.</w:t>
      </w:r>
    </w:p>
    <w:p w14:paraId="38ABD031" w14:textId="2782C564" w:rsidR="00D263C4" w:rsidRDefault="00D263C4" w:rsidP="00D263C4">
      <w:pPr>
        <w:pStyle w:val="Listeafsnit"/>
        <w:ind w:left="1440"/>
        <w:jc w:val="both"/>
      </w:pPr>
      <w:r w:rsidRPr="00405F3B">
        <w:rPr>
          <w:b/>
          <w:bCs/>
        </w:rPr>
        <w:lastRenderedPageBreak/>
        <w:t>Udvalget enedes om at anbefale</w:t>
      </w:r>
      <w:r>
        <w:t>, at det meget sjældent forekommer, at der tilbydes en ph.d.-stilling til en, som allerede har en grad. En ph.d.-stilling er en uddannelsesstilling, og det er vigtigt, at man anerkender, at der skal ske progression i ansættelsen for den enkelte</w:t>
      </w:r>
      <w:r w:rsidR="00CB5B06">
        <w:t>. Desuden vil en ansøger med en grad naturligt være mere kvalificeret en kandidat uden, hvilket kan skævvride rekrutteringen på området. Udvalget vil gerne på et senere tidspunkt diskutere, om der skal tilføjes noget til regelsættet om dette.</w:t>
      </w:r>
    </w:p>
    <w:p w14:paraId="5AE94AA1" w14:textId="77777777" w:rsidR="00CB5B06" w:rsidRDefault="00CB5B06" w:rsidP="00D263C4">
      <w:pPr>
        <w:pStyle w:val="Listeafsnit"/>
        <w:ind w:left="1440"/>
        <w:jc w:val="both"/>
      </w:pPr>
    </w:p>
    <w:p w14:paraId="760A49B9" w14:textId="34196D50" w:rsidR="00477317" w:rsidRPr="003D565F" w:rsidRDefault="0041390A" w:rsidP="00477317">
      <w:pPr>
        <w:pStyle w:val="Listeafsnit"/>
        <w:numPr>
          <w:ilvl w:val="0"/>
          <w:numId w:val="16"/>
        </w:numPr>
        <w:jc w:val="both"/>
        <w:rPr>
          <w:b/>
          <w:bCs/>
        </w:rPr>
      </w:pPr>
      <w:r w:rsidRPr="003D565F">
        <w:rPr>
          <w:b/>
          <w:bCs/>
        </w:rPr>
        <w:t>Sager</w:t>
      </w:r>
    </w:p>
    <w:p w14:paraId="4E836B41" w14:textId="42E0F73A" w:rsidR="0041390A" w:rsidRPr="00405F3B" w:rsidRDefault="003D565F" w:rsidP="0041390A">
      <w:pPr>
        <w:pStyle w:val="Listeafsnit"/>
        <w:numPr>
          <w:ilvl w:val="1"/>
          <w:numId w:val="16"/>
        </w:numPr>
        <w:jc w:val="both"/>
        <w:rPr>
          <w:b/>
          <w:bCs/>
        </w:rPr>
      </w:pPr>
      <w:r w:rsidRPr="00405F3B">
        <w:rPr>
          <w:b/>
          <w:bCs/>
        </w:rPr>
        <w:t>Indskrivning (bilag)</w:t>
      </w:r>
    </w:p>
    <w:p w14:paraId="4B7945C2" w14:textId="5EDB47B2" w:rsidR="00CB5B06" w:rsidRDefault="00CB5B06" w:rsidP="00CB5B06">
      <w:pPr>
        <w:pStyle w:val="Listeafsnit"/>
        <w:ind w:left="1440"/>
        <w:jc w:val="both"/>
      </w:pPr>
      <w:r>
        <w:t>Indskrivningen blev godkendt.</w:t>
      </w:r>
    </w:p>
    <w:p w14:paraId="79756D5B" w14:textId="77777777" w:rsidR="00CB5B06" w:rsidRDefault="00CB5B06" w:rsidP="00CB5B06">
      <w:pPr>
        <w:pStyle w:val="Listeafsnit"/>
        <w:ind w:left="1440"/>
        <w:jc w:val="both"/>
      </w:pPr>
    </w:p>
    <w:p w14:paraId="0B65126E" w14:textId="1D5A649D" w:rsidR="0041390A" w:rsidRDefault="0041390A" w:rsidP="0041390A">
      <w:pPr>
        <w:pStyle w:val="Listeafsnit"/>
        <w:numPr>
          <w:ilvl w:val="0"/>
          <w:numId w:val="16"/>
        </w:numPr>
        <w:jc w:val="both"/>
        <w:rPr>
          <w:b/>
          <w:bCs/>
        </w:rPr>
      </w:pPr>
      <w:r w:rsidRPr="003D565F">
        <w:rPr>
          <w:b/>
          <w:bCs/>
        </w:rPr>
        <w:t>Eventuelt</w:t>
      </w:r>
    </w:p>
    <w:p w14:paraId="2FD2928F" w14:textId="629B5EB6" w:rsidR="00CB5B06" w:rsidRPr="00CB5B06" w:rsidRDefault="00CB5B06" w:rsidP="00CB5B06">
      <w:pPr>
        <w:pStyle w:val="Listeafsnit"/>
        <w:jc w:val="both"/>
      </w:pPr>
      <w:r>
        <w:t>Intet under eventuelt.</w:t>
      </w:r>
    </w:p>
    <w:p w14:paraId="77ABE089" w14:textId="203827C0" w:rsidR="00D90B2A" w:rsidRPr="0053191E" w:rsidRDefault="00D90B2A" w:rsidP="00555BC4"/>
    <w:sectPr w:rsidR="00D90B2A" w:rsidRPr="0053191E" w:rsidSect="00941C31">
      <w:footerReference w:type="default" r:id="rId11"/>
      <w:headerReference w:type="first" r:id="rId12"/>
      <w:footerReference w:type="first" r:id="rId13"/>
      <w:pgSz w:w="11906" w:h="16838" w:code="9"/>
      <w:pgMar w:top="1701" w:right="1418" w:bottom="1701" w:left="1418" w:header="708" w:footer="567" w:gutter="0"/>
      <w:paperSrc w:first="258"/>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922B0" w14:textId="77777777" w:rsidR="000247AF" w:rsidRDefault="000247AF">
      <w:r>
        <w:separator/>
      </w:r>
    </w:p>
  </w:endnote>
  <w:endnote w:type="continuationSeparator" w:id="0">
    <w:p w14:paraId="0B7C6832" w14:textId="77777777" w:rsidR="000247AF" w:rsidRDefault="0002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709411"/>
      <w:docPartObj>
        <w:docPartGallery w:val="Page Numbers (Bottom of Page)"/>
        <w:docPartUnique/>
      </w:docPartObj>
    </w:sdtPr>
    <w:sdtEndPr/>
    <w:sdtContent>
      <w:p w14:paraId="7066C87E" w14:textId="77777777" w:rsidR="00341D03" w:rsidRDefault="00871A97">
        <w:pPr>
          <w:pStyle w:val="Sidefod"/>
          <w:jc w:val="right"/>
        </w:pPr>
        <w:r>
          <w:fldChar w:fldCharType="begin"/>
        </w:r>
        <w:r w:rsidR="0063568D">
          <w:instrText>PAGE   \* MERGEFORMAT</w:instrText>
        </w:r>
        <w:r>
          <w:fldChar w:fldCharType="separate"/>
        </w:r>
        <w:r w:rsidR="00753D56">
          <w:rPr>
            <w:noProof/>
          </w:rPr>
          <w:t>2</w:t>
        </w:r>
        <w:r>
          <w:rPr>
            <w:noProof/>
          </w:rPr>
          <w:fldChar w:fldCharType="end"/>
        </w:r>
      </w:p>
    </w:sdtContent>
  </w:sdt>
  <w:p w14:paraId="3226863B" w14:textId="77777777" w:rsidR="00341D03" w:rsidRDefault="00341D0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F0FC" w14:textId="77777777" w:rsidR="00341D03" w:rsidRDefault="00871A97">
    <w:pPr>
      <w:pStyle w:val="Sidefod"/>
      <w:jc w:val="right"/>
    </w:pPr>
    <w:r>
      <w:fldChar w:fldCharType="begin"/>
    </w:r>
    <w:r w:rsidR="0063568D">
      <w:instrText>PAGE   \* MERGEFORMAT</w:instrText>
    </w:r>
    <w:r>
      <w:fldChar w:fldCharType="separate"/>
    </w:r>
    <w:r w:rsidR="00753D56">
      <w:rPr>
        <w:noProof/>
      </w:rPr>
      <w:t>1</w:t>
    </w:r>
    <w:r>
      <w:rPr>
        <w:noProof/>
      </w:rPr>
      <w:fldChar w:fldCharType="end"/>
    </w:r>
  </w:p>
  <w:p w14:paraId="068DBCD5" w14:textId="77777777" w:rsidR="00341D03" w:rsidRDefault="00341D03" w:rsidP="00D4454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1DC6D" w14:textId="77777777" w:rsidR="000247AF" w:rsidRDefault="000247AF">
      <w:r>
        <w:separator/>
      </w:r>
    </w:p>
  </w:footnote>
  <w:footnote w:type="continuationSeparator" w:id="0">
    <w:p w14:paraId="0A5A5386" w14:textId="77777777" w:rsidR="000247AF" w:rsidRDefault="00024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4889"/>
      <w:gridCol w:w="4889"/>
    </w:tblGrid>
    <w:tr w:rsidR="00341D03" w14:paraId="3CF3EF5E" w14:textId="77777777">
      <w:tc>
        <w:tcPr>
          <w:tcW w:w="4889" w:type="dxa"/>
        </w:tcPr>
        <w:p w14:paraId="73BCA57F" w14:textId="77777777" w:rsidR="00341D03" w:rsidRDefault="00341D03">
          <w:pPr>
            <w:pStyle w:val="Sidehoved"/>
            <w:rPr>
              <w:sz w:val="12"/>
            </w:rPr>
          </w:pPr>
        </w:p>
        <w:p w14:paraId="2725FD3D" w14:textId="77777777" w:rsidR="00341D03" w:rsidRDefault="00341D03">
          <w:pPr>
            <w:pStyle w:val="Sidehoved"/>
            <w:rPr>
              <w:sz w:val="28"/>
            </w:rPr>
          </w:pPr>
        </w:p>
      </w:tc>
      <w:tc>
        <w:tcPr>
          <w:tcW w:w="4889" w:type="dxa"/>
        </w:tcPr>
        <w:p w14:paraId="7770C9A0" w14:textId="77777777" w:rsidR="00341D03" w:rsidRDefault="00341D03">
          <w:pPr>
            <w:pStyle w:val="Sidehoved"/>
            <w:jc w:val="right"/>
          </w:pPr>
          <w:r>
            <w:rPr>
              <w:noProof/>
              <w:lang w:eastAsia="da-DK"/>
            </w:rPr>
            <w:drawing>
              <wp:inline distT="0" distB="0" distL="0" distR="0" wp14:anchorId="531F59B9" wp14:editId="74C1E4F9">
                <wp:extent cx="2464274" cy="1028700"/>
                <wp:effectExtent l="19050" t="0" r="0" b="0"/>
                <wp:docPr id="2" name="Billede 1" descr="C:\Users\inge\AppData\Local\Temp\screenshots\2011-01-11 13h16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e\AppData\Local\Temp\screenshots\2011-01-11 13h16_22.png"/>
                        <pic:cNvPicPr>
                          <a:picLocks noChangeAspect="1" noChangeArrowheads="1"/>
                        </pic:cNvPicPr>
                      </pic:nvPicPr>
                      <pic:blipFill>
                        <a:blip r:embed="rId1"/>
                        <a:srcRect/>
                        <a:stretch>
                          <a:fillRect/>
                        </a:stretch>
                      </pic:blipFill>
                      <pic:spPr bwMode="auto">
                        <a:xfrm>
                          <a:off x="0" y="0"/>
                          <a:ext cx="2464274" cy="1028700"/>
                        </a:xfrm>
                        <a:prstGeom prst="rect">
                          <a:avLst/>
                        </a:prstGeom>
                        <a:noFill/>
                        <a:ln w="9525">
                          <a:noFill/>
                          <a:miter lim="800000"/>
                          <a:headEnd/>
                          <a:tailEnd/>
                        </a:ln>
                      </pic:spPr>
                    </pic:pic>
                  </a:graphicData>
                </a:graphic>
              </wp:inline>
            </w:drawing>
          </w:r>
        </w:p>
      </w:tc>
    </w:tr>
  </w:tbl>
  <w:p w14:paraId="7532C6E1" w14:textId="77777777" w:rsidR="00341D03" w:rsidRDefault="00341D0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3B5F"/>
    <w:multiLevelType w:val="singleLevel"/>
    <w:tmpl w:val="388A7C12"/>
    <w:lvl w:ilvl="0">
      <w:numFmt w:val="decimal"/>
      <w:lvlText w:val="%1."/>
      <w:lvlJc w:val="left"/>
      <w:pPr>
        <w:tabs>
          <w:tab w:val="num" w:pos="0"/>
        </w:tabs>
        <w:ind w:left="0" w:hanging="567"/>
      </w:pPr>
    </w:lvl>
  </w:abstractNum>
  <w:abstractNum w:abstractNumId="1" w15:restartNumberingAfterBreak="0">
    <w:nsid w:val="0AB32A57"/>
    <w:multiLevelType w:val="hybridMultilevel"/>
    <w:tmpl w:val="2C449CF0"/>
    <w:lvl w:ilvl="0" w:tplc="A6942BA2">
      <w:start w:val="2"/>
      <w:numFmt w:val="bullet"/>
      <w:lvlText w:val="-"/>
      <w:lvlJc w:val="left"/>
      <w:pPr>
        <w:ind w:left="1215" w:hanging="360"/>
      </w:pPr>
      <w:rPr>
        <w:rFonts w:ascii="Times New Roman" w:eastAsia="Times New Roman" w:hAnsi="Times New Roman" w:cs="Times New Roman" w:hint="default"/>
      </w:rPr>
    </w:lvl>
    <w:lvl w:ilvl="1" w:tplc="04060003">
      <w:start w:val="1"/>
      <w:numFmt w:val="bullet"/>
      <w:lvlText w:val="o"/>
      <w:lvlJc w:val="left"/>
      <w:pPr>
        <w:ind w:left="1935" w:hanging="360"/>
      </w:pPr>
      <w:rPr>
        <w:rFonts w:ascii="Courier New" w:hAnsi="Courier New" w:cs="Courier New" w:hint="default"/>
      </w:rPr>
    </w:lvl>
    <w:lvl w:ilvl="2" w:tplc="04060005" w:tentative="1">
      <w:start w:val="1"/>
      <w:numFmt w:val="bullet"/>
      <w:lvlText w:val=""/>
      <w:lvlJc w:val="left"/>
      <w:pPr>
        <w:ind w:left="2655" w:hanging="360"/>
      </w:pPr>
      <w:rPr>
        <w:rFonts w:ascii="Wingdings" w:hAnsi="Wingdings" w:hint="default"/>
      </w:rPr>
    </w:lvl>
    <w:lvl w:ilvl="3" w:tplc="04060001" w:tentative="1">
      <w:start w:val="1"/>
      <w:numFmt w:val="bullet"/>
      <w:lvlText w:val=""/>
      <w:lvlJc w:val="left"/>
      <w:pPr>
        <w:ind w:left="3375" w:hanging="360"/>
      </w:pPr>
      <w:rPr>
        <w:rFonts w:ascii="Symbol" w:hAnsi="Symbol" w:hint="default"/>
      </w:rPr>
    </w:lvl>
    <w:lvl w:ilvl="4" w:tplc="04060003" w:tentative="1">
      <w:start w:val="1"/>
      <w:numFmt w:val="bullet"/>
      <w:lvlText w:val="o"/>
      <w:lvlJc w:val="left"/>
      <w:pPr>
        <w:ind w:left="4095" w:hanging="360"/>
      </w:pPr>
      <w:rPr>
        <w:rFonts w:ascii="Courier New" w:hAnsi="Courier New" w:cs="Courier New" w:hint="default"/>
      </w:rPr>
    </w:lvl>
    <w:lvl w:ilvl="5" w:tplc="04060005" w:tentative="1">
      <w:start w:val="1"/>
      <w:numFmt w:val="bullet"/>
      <w:lvlText w:val=""/>
      <w:lvlJc w:val="left"/>
      <w:pPr>
        <w:ind w:left="4815" w:hanging="360"/>
      </w:pPr>
      <w:rPr>
        <w:rFonts w:ascii="Wingdings" w:hAnsi="Wingdings" w:hint="default"/>
      </w:rPr>
    </w:lvl>
    <w:lvl w:ilvl="6" w:tplc="04060001" w:tentative="1">
      <w:start w:val="1"/>
      <w:numFmt w:val="bullet"/>
      <w:lvlText w:val=""/>
      <w:lvlJc w:val="left"/>
      <w:pPr>
        <w:ind w:left="5535" w:hanging="360"/>
      </w:pPr>
      <w:rPr>
        <w:rFonts w:ascii="Symbol" w:hAnsi="Symbol" w:hint="default"/>
      </w:rPr>
    </w:lvl>
    <w:lvl w:ilvl="7" w:tplc="04060003" w:tentative="1">
      <w:start w:val="1"/>
      <w:numFmt w:val="bullet"/>
      <w:lvlText w:val="o"/>
      <w:lvlJc w:val="left"/>
      <w:pPr>
        <w:ind w:left="6255" w:hanging="360"/>
      </w:pPr>
      <w:rPr>
        <w:rFonts w:ascii="Courier New" w:hAnsi="Courier New" w:cs="Courier New" w:hint="default"/>
      </w:rPr>
    </w:lvl>
    <w:lvl w:ilvl="8" w:tplc="04060005" w:tentative="1">
      <w:start w:val="1"/>
      <w:numFmt w:val="bullet"/>
      <w:lvlText w:val=""/>
      <w:lvlJc w:val="left"/>
      <w:pPr>
        <w:ind w:left="6975" w:hanging="360"/>
      </w:pPr>
      <w:rPr>
        <w:rFonts w:ascii="Wingdings" w:hAnsi="Wingdings" w:hint="default"/>
      </w:rPr>
    </w:lvl>
  </w:abstractNum>
  <w:abstractNum w:abstractNumId="2" w15:restartNumberingAfterBreak="0">
    <w:nsid w:val="0E4E050F"/>
    <w:multiLevelType w:val="hybridMultilevel"/>
    <w:tmpl w:val="9380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D1E82"/>
    <w:multiLevelType w:val="singleLevel"/>
    <w:tmpl w:val="415A8CAA"/>
    <w:lvl w:ilvl="0">
      <w:numFmt w:val="decimal"/>
      <w:lvlText w:val="%1."/>
      <w:lvlJc w:val="left"/>
      <w:pPr>
        <w:tabs>
          <w:tab w:val="num" w:pos="0"/>
        </w:tabs>
        <w:ind w:left="0" w:hanging="567"/>
      </w:pPr>
      <w:rPr>
        <w:rFonts w:hint="default"/>
      </w:rPr>
    </w:lvl>
  </w:abstractNum>
  <w:abstractNum w:abstractNumId="4" w15:restartNumberingAfterBreak="0">
    <w:nsid w:val="1D1A2091"/>
    <w:multiLevelType w:val="multilevel"/>
    <w:tmpl w:val="0409001D"/>
    <w:styleLink w:val="Typografi1"/>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791F68"/>
    <w:multiLevelType w:val="multilevel"/>
    <w:tmpl w:val="0409001D"/>
    <w:numStyleLink w:val="Typografi1"/>
  </w:abstractNum>
  <w:abstractNum w:abstractNumId="6" w15:restartNumberingAfterBreak="0">
    <w:nsid w:val="2A1645E1"/>
    <w:multiLevelType w:val="hybridMultilevel"/>
    <w:tmpl w:val="C306611E"/>
    <w:lvl w:ilvl="0" w:tplc="341684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72F7C"/>
    <w:multiLevelType w:val="hybridMultilevel"/>
    <w:tmpl w:val="E778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005C9"/>
    <w:multiLevelType w:val="hybridMultilevel"/>
    <w:tmpl w:val="3F086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C617F7"/>
    <w:multiLevelType w:val="hybridMultilevel"/>
    <w:tmpl w:val="48EC15B6"/>
    <w:lvl w:ilvl="0" w:tplc="6032B4C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4850830"/>
    <w:multiLevelType w:val="singleLevel"/>
    <w:tmpl w:val="388A7C12"/>
    <w:lvl w:ilvl="0">
      <w:numFmt w:val="decimal"/>
      <w:lvlText w:val="%1."/>
      <w:lvlJc w:val="left"/>
      <w:pPr>
        <w:tabs>
          <w:tab w:val="num" w:pos="0"/>
        </w:tabs>
        <w:ind w:left="0" w:hanging="567"/>
      </w:pPr>
    </w:lvl>
  </w:abstractNum>
  <w:abstractNum w:abstractNumId="11" w15:restartNumberingAfterBreak="0">
    <w:nsid w:val="64E738C9"/>
    <w:multiLevelType w:val="hybridMultilevel"/>
    <w:tmpl w:val="846A50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50F4570"/>
    <w:multiLevelType w:val="hybridMultilevel"/>
    <w:tmpl w:val="83F49DEE"/>
    <w:lvl w:ilvl="0" w:tplc="2D5A4B2A">
      <w:start w:val="4"/>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68BF2913"/>
    <w:multiLevelType w:val="hybridMultilevel"/>
    <w:tmpl w:val="CB7E16DE"/>
    <w:lvl w:ilvl="0" w:tplc="66065E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B61131"/>
    <w:multiLevelType w:val="hybridMultilevel"/>
    <w:tmpl w:val="83C0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02493A"/>
    <w:multiLevelType w:val="hybridMultilevel"/>
    <w:tmpl w:val="CD9A1EF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BB233B7"/>
    <w:multiLevelType w:val="hybridMultilevel"/>
    <w:tmpl w:val="B41AE3DA"/>
    <w:lvl w:ilvl="0" w:tplc="63AAC65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65653">
    <w:abstractNumId w:val="3"/>
  </w:num>
  <w:num w:numId="2" w16cid:durableId="1541820307">
    <w:abstractNumId w:val="0"/>
  </w:num>
  <w:num w:numId="3" w16cid:durableId="1647007199">
    <w:abstractNumId w:val="10"/>
  </w:num>
  <w:num w:numId="4" w16cid:durableId="1733380869">
    <w:abstractNumId w:val="1"/>
  </w:num>
  <w:num w:numId="5" w16cid:durableId="1998462446">
    <w:abstractNumId w:val="11"/>
  </w:num>
  <w:num w:numId="6" w16cid:durableId="196280326">
    <w:abstractNumId w:val="4"/>
  </w:num>
  <w:num w:numId="7" w16cid:durableId="1286541498">
    <w:abstractNumId w:val="5"/>
  </w:num>
  <w:num w:numId="8" w16cid:durableId="23024350">
    <w:abstractNumId w:val="16"/>
  </w:num>
  <w:num w:numId="9" w16cid:durableId="1400401046">
    <w:abstractNumId w:val="13"/>
  </w:num>
  <w:num w:numId="10" w16cid:durableId="405567762">
    <w:abstractNumId w:val="6"/>
  </w:num>
  <w:num w:numId="11" w16cid:durableId="1295062601">
    <w:abstractNumId w:val="14"/>
  </w:num>
  <w:num w:numId="12" w16cid:durableId="730924685">
    <w:abstractNumId w:val="2"/>
  </w:num>
  <w:num w:numId="13" w16cid:durableId="657274116">
    <w:abstractNumId w:val="8"/>
  </w:num>
  <w:num w:numId="14" w16cid:durableId="1525944785">
    <w:abstractNumId w:val="7"/>
  </w:num>
  <w:num w:numId="15" w16cid:durableId="257561053">
    <w:abstractNumId w:val="15"/>
  </w:num>
  <w:num w:numId="16" w16cid:durableId="410275539">
    <w:abstractNumId w:val="9"/>
  </w:num>
  <w:num w:numId="17" w16cid:durableId="10527340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autoHyphenation/>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o" w:val="26. juni 2006"/>
    <w:docVar w:name="Doktype" w:val="referat"/>
    <w:docVar w:name="OfficeInstanceGUID" w:val="{6E433B4D-9913-42CF-8EC8-D12CA8CDA943}"/>
    <w:docVar w:name="sagsbeh" w:val="tomhom"/>
  </w:docVars>
  <w:rsids>
    <w:rsidRoot w:val="00AD3B2F"/>
    <w:rsid w:val="0000694D"/>
    <w:rsid w:val="000247AF"/>
    <w:rsid w:val="000261D3"/>
    <w:rsid w:val="0002773C"/>
    <w:rsid w:val="000354FA"/>
    <w:rsid w:val="0004154F"/>
    <w:rsid w:val="00045C5A"/>
    <w:rsid w:val="000464B5"/>
    <w:rsid w:val="000469FA"/>
    <w:rsid w:val="0005440C"/>
    <w:rsid w:val="000553D7"/>
    <w:rsid w:val="000629C6"/>
    <w:rsid w:val="00062FE9"/>
    <w:rsid w:val="00063AF5"/>
    <w:rsid w:val="00067A6E"/>
    <w:rsid w:val="00072860"/>
    <w:rsid w:val="0008609C"/>
    <w:rsid w:val="0008670D"/>
    <w:rsid w:val="000A4133"/>
    <w:rsid w:val="000A70C3"/>
    <w:rsid w:val="000B05B7"/>
    <w:rsid w:val="000B0FCA"/>
    <w:rsid w:val="000B55CC"/>
    <w:rsid w:val="000C1BD4"/>
    <w:rsid w:val="000C2FA7"/>
    <w:rsid w:val="000C44DF"/>
    <w:rsid w:val="000C57BC"/>
    <w:rsid w:val="000C5A0C"/>
    <w:rsid w:val="000D77A1"/>
    <w:rsid w:val="000E6BF0"/>
    <w:rsid w:val="000F2ED5"/>
    <w:rsid w:val="000F3EDE"/>
    <w:rsid w:val="000F4E5F"/>
    <w:rsid w:val="00102CE8"/>
    <w:rsid w:val="00111948"/>
    <w:rsid w:val="0012133A"/>
    <w:rsid w:val="0013070D"/>
    <w:rsid w:val="001311E2"/>
    <w:rsid w:val="00135B3E"/>
    <w:rsid w:val="00142AC6"/>
    <w:rsid w:val="00156C81"/>
    <w:rsid w:val="00157196"/>
    <w:rsid w:val="00164D7F"/>
    <w:rsid w:val="001740FB"/>
    <w:rsid w:val="0017416A"/>
    <w:rsid w:val="00174D07"/>
    <w:rsid w:val="001A0463"/>
    <w:rsid w:val="001A2B42"/>
    <w:rsid w:val="001A4B57"/>
    <w:rsid w:val="001D6406"/>
    <w:rsid w:val="001F3582"/>
    <w:rsid w:val="00207BA6"/>
    <w:rsid w:val="00207D99"/>
    <w:rsid w:val="002207B3"/>
    <w:rsid w:val="00231E2B"/>
    <w:rsid w:val="00231E34"/>
    <w:rsid w:val="00237BC8"/>
    <w:rsid w:val="002421C0"/>
    <w:rsid w:val="00242AA3"/>
    <w:rsid w:val="002460BA"/>
    <w:rsid w:val="00257DF0"/>
    <w:rsid w:val="00260AF8"/>
    <w:rsid w:val="00261163"/>
    <w:rsid w:val="00265FBF"/>
    <w:rsid w:val="00294DAC"/>
    <w:rsid w:val="002A1139"/>
    <w:rsid w:val="002A2328"/>
    <w:rsid w:val="002B03BB"/>
    <w:rsid w:val="002B0C7D"/>
    <w:rsid w:val="002B2704"/>
    <w:rsid w:val="002B5F32"/>
    <w:rsid w:val="002D7DD0"/>
    <w:rsid w:val="002E6C3D"/>
    <w:rsid w:val="002E6FD1"/>
    <w:rsid w:val="002F140C"/>
    <w:rsid w:val="002F2EE1"/>
    <w:rsid w:val="00303B67"/>
    <w:rsid w:val="003108DD"/>
    <w:rsid w:val="0031185D"/>
    <w:rsid w:val="003154F0"/>
    <w:rsid w:val="003158DE"/>
    <w:rsid w:val="00324A4F"/>
    <w:rsid w:val="003252E5"/>
    <w:rsid w:val="00332BA6"/>
    <w:rsid w:val="0033689B"/>
    <w:rsid w:val="00341D03"/>
    <w:rsid w:val="00346448"/>
    <w:rsid w:val="0036112A"/>
    <w:rsid w:val="00362E12"/>
    <w:rsid w:val="00367247"/>
    <w:rsid w:val="003905E4"/>
    <w:rsid w:val="00395322"/>
    <w:rsid w:val="003A27B4"/>
    <w:rsid w:val="003A37ED"/>
    <w:rsid w:val="003A5818"/>
    <w:rsid w:val="003A6E49"/>
    <w:rsid w:val="003B2297"/>
    <w:rsid w:val="003B55CE"/>
    <w:rsid w:val="003C0FDD"/>
    <w:rsid w:val="003D565F"/>
    <w:rsid w:val="003D6EA3"/>
    <w:rsid w:val="003E18D0"/>
    <w:rsid w:val="003E4BD2"/>
    <w:rsid w:val="003E5C7A"/>
    <w:rsid w:val="003F3501"/>
    <w:rsid w:val="003F6A81"/>
    <w:rsid w:val="00405F3B"/>
    <w:rsid w:val="00411C8F"/>
    <w:rsid w:val="0041390A"/>
    <w:rsid w:val="00415288"/>
    <w:rsid w:val="00417E9C"/>
    <w:rsid w:val="00420B46"/>
    <w:rsid w:val="00420D06"/>
    <w:rsid w:val="00425D73"/>
    <w:rsid w:val="00436B1D"/>
    <w:rsid w:val="00440AE3"/>
    <w:rsid w:val="0044480C"/>
    <w:rsid w:val="00447595"/>
    <w:rsid w:val="00454268"/>
    <w:rsid w:val="004555C7"/>
    <w:rsid w:val="00457DD6"/>
    <w:rsid w:val="004607CA"/>
    <w:rsid w:val="0046520A"/>
    <w:rsid w:val="00467148"/>
    <w:rsid w:val="00471D79"/>
    <w:rsid w:val="0047436B"/>
    <w:rsid w:val="00474E02"/>
    <w:rsid w:val="00477317"/>
    <w:rsid w:val="00494AAB"/>
    <w:rsid w:val="004D6419"/>
    <w:rsid w:val="004D6D02"/>
    <w:rsid w:val="004E2DF3"/>
    <w:rsid w:val="004E4D7F"/>
    <w:rsid w:val="004F67E2"/>
    <w:rsid w:val="00503CD6"/>
    <w:rsid w:val="005073FA"/>
    <w:rsid w:val="00511F0E"/>
    <w:rsid w:val="005177B2"/>
    <w:rsid w:val="00517E8E"/>
    <w:rsid w:val="0052249F"/>
    <w:rsid w:val="00522E43"/>
    <w:rsid w:val="005277E4"/>
    <w:rsid w:val="0053191E"/>
    <w:rsid w:val="00536E1F"/>
    <w:rsid w:val="0055180E"/>
    <w:rsid w:val="00555BC4"/>
    <w:rsid w:val="005800F6"/>
    <w:rsid w:val="0058082B"/>
    <w:rsid w:val="00581600"/>
    <w:rsid w:val="00583754"/>
    <w:rsid w:val="005922FE"/>
    <w:rsid w:val="005938C8"/>
    <w:rsid w:val="005A3CC6"/>
    <w:rsid w:val="005A44E0"/>
    <w:rsid w:val="005A4E4E"/>
    <w:rsid w:val="005C09FD"/>
    <w:rsid w:val="005C3D54"/>
    <w:rsid w:val="005C71CF"/>
    <w:rsid w:val="005D0608"/>
    <w:rsid w:val="005D1156"/>
    <w:rsid w:val="005E6E3A"/>
    <w:rsid w:val="005F02C0"/>
    <w:rsid w:val="005F0A95"/>
    <w:rsid w:val="005F1663"/>
    <w:rsid w:val="005F20C2"/>
    <w:rsid w:val="005F2122"/>
    <w:rsid w:val="005F4554"/>
    <w:rsid w:val="00617B13"/>
    <w:rsid w:val="0062044C"/>
    <w:rsid w:val="00622595"/>
    <w:rsid w:val="00624B26"/>
    <w:rsid w:val="00631D10"/>
    <w:rsid w:val="0063568D"/>
    <w:rsid w:val="00636DC8"/>
    <w:rsid w:val="006427DB"/>
    <w:rsid w:val="00646BD9"/>
    <w:rsid w:val="00654857"/>
    <w:rsid w:val="0066047C"/>
    <w:rsid w:val="006629A1"/>
    <w:rsid w:val="0066317C"/>
    <w:rsid w:val="006847B0"/>
    <w:rsid w:val="00684FE6"/>
    <w:rsid w:val="006868AF"/>
    <w:rsid w:val="00687534"/>
    <w:rsid w:val="006908B4"/>
    <w:rsid w:val="00697C8B"/>
    <w:rsid w:val="006A6944"/>
    <w:rsid w:val="006B70EE"/>
    <w:rsid w:val="006B79D0"/>
    <w:rsid w:val="006C2DB2"/>
    <w:rsid w:val="006D0338"/>
    <w:rsid w:val="006D7A85"/>
    <w:rsid w:val="006F5C82"/>
    <w:rsid w:val="00700E3D"/>
    <w:rsid w:val="007032C7"/>
    <w:rsid w:val="007036CD"/>
    <w:rsid w:val="0070537B"/>
    <w:rsid w:val="0071288D"/>
    <w:rsid w:val="00712B1F"/>
    <w:rsid w:val="00714E6D"/>
    <w:rsid w:val="00716A31"/>
    <w:rsid w:val="00725CB9"/>
    <w:rsid w:val="00736A63"/>
    <w:rsid w:val="00753D56"/>
    <w:rsid w:val="0075706E"/>
    <w:rsid w:val="0075786D"/>
    <w:rsid w:val="00777411"/>
    <w:rsid w:val="00780065"/>
    <w:rsid w:val="00785298"/>
    <w:rsid w:val="0078774C"/>
    <w:rsid w:val="007969D9"/>
    <w:rsid w:val="007B3232"/>
    <w:rsid w:val="007B41A9"/>
    <w:rsid w:val="007C0474"/>
    <w:rsid w:val="007D377F"/>
    <w:rsid w:val="007D5E0F"/>
    <w:rsid w:val="007E0169"/>
    <w:rsid w:val="007E0DC1"/>
    <w:rsid w:val="007E1957"/>
    <w:rsid w:val="007F4599"/>
    <w:rsid w:val="007F4A5F"/>
    <w:rsid w:val="007F4DA4"/>
    <w:rsid w:val="008002EC"/>
    <w:rsid w:val="00801C5A"/>
    <w:rsid w:val="00807D5D"/>
    <w:rsid w:val="00840B9E"/>
    <w:rsid w:val="008415C0"/>
    <w:rsid w:val="0085324F"/>
    <w:rsid w:val="00854D07"/>
    <w:rsid w:val="008652E5"/>
    <w:rsid w:val="0086747A"/>
    <w:rsid w:val="00870ABB"/>
    <w:rsid w:val="00871A97"/>
    <w:rsid w:val="00882DCD"/>
    <w:rsid w:val="0088486F"/>
    <w:rsid w:val="0088549A"/>
    <w:rsid w:val="00885938"/>
    <w:rsid w:val="008863B9"/>
    <w:rsid w:val="00886C87"/>
    <w:rsid w:val="00890BF3"/>
    <w:rsid w:val="00892750"/>
    <w:rsid w:val="00894244"/>
    <w:rsid w:val="008A713C"/>
    <w:rsid w:val="008C528D"/>
    <w:rsid w:val="008E000F"/>
    <w:rsid w:val="008E3777"/>
    <w:rsid w:val="008E534F"/>
    <w:rsid w:val="008F4650"/>
    <w:rsid w:val="008F58F4"/>
    <w:rsid w:val="00905897"/>
    <w:rsid w:val="00914ACC"/>
    <w:rsid w:val="009237B7"/>
    <w:rsid w:val="00941C31"/>
    <w:rsid w:val="00942208"/>
    <w:rsid w:val="00947767"/>
    <w:rsid w:val="009567DF"/>
    <w:rsid w:val="009610E6"/>
    <w:rsid w:val="00966D28"/>
    <w:rsid w:val="00971423"/>
    <w:rsid w:val="0097664C"/>
    <w:rsid w:val="00990DEB"/>
    <w:rsid w:val="00991051"/>
    <w:rsid w:val="00992E4E"/>
    <w:rsid w:val="0099473C"/>
    <w:rsid w:val="00996DEF"/>
    <w:rsid w:val="009972F2"/>
    <w:rsid w:val="009A4370"/>
    <w:rsid w:val="009A5A22"/>
    <w:rsid w:val="009B3B75"/>
    <w:rsid w:val="009D2427"/>
    <w:rsid w:val="009E1480"/>
    <w:rsid w:val="009E48C8"/>
    <w:rsid w:val="009E49A3"/>
    <w:rsid w:val="009E68B4"/>
    <w:rsid w:val="009F4EC2"/>
    <w:rsid w:val="00A077DD"/>
    <w:rsid w:val="00A15013"/>
    <w:rsid w:val="00A16406"/>
    <w:rsid w:val="00A20EA4"/>
    <w:rsid w:val="00A2560D"/>
    <w:rsid w:val="00A356E9"/>
    <w:rsid w:val="00A4492F"/>
    <w:rsid w:val="00A5460D"/>
    <w:rsid w:val="00A565CA"/>
    <w:rsid w:val="00A56A9C"/>
    <w:rsid w:val="00A80811"/>
    <w:rsid w:val="00A844EF"/>
    <w:rsid w:val="00A85007"/>
    <w:rsid w:val="00A92E95"/>
    <w:rsid w:val="00A93DEA"/>
    <w:rsid w:val="00AA39DA"/>
    <w:rsid w:val="00AB624B"/>
    <w:rsid w:val="00AD2B82"/>
    <w:rsid w:val="00AD3B2F"/>
    <w:rsid w:val="00AD70E2"/>
    <w:rsid w:val="00AE2573"/>
    <w:rsid w:val="00AE422F"/>
    <w:rsid w:val="00AE6C12"/>
    <w:rsid w:val="00AF22C2"/>
    <w:rsid w:val="00AF50FD"/>
    <w:rsid w:val="00B0130E"/>
    <w:rsid w:val="00B06CDA"/>
    <w:rsid w:val="00B1033A"/>
    <w:rsid w:val="00B10BF7"/>
    <w:rsid w:val="00B16CA3"/>
    <w:rsid w:val="00B17544"/>
    <w:rsid w:val="00B17ABC"/>
    <w:rsid w:val="00B2379A"/>
    <w:rsid w:val="00B30B28"/>
    <w:rsid w:val="00B35DFF"/>
    <w:rsid w:val="00B42E07"/>
    <w:rsid w:val="00B60F2A"/>
    <w:rsid w:val="00B661B7"/>
    <w:rsid w:val="00B67BAE"/>
    <w:rsid w:val="00B67E76"/>
    <w:rsid w:val="00B701CA"/>
    <w:rsid w:val="00B771B8"/>
    <w:rsid w:val="00B953CA"/>
    <w:rsid w:val="00BA5CA8"/>
    <w:rsid w:val="00BA6586"/>
    <w:rsid w:val="00BA7D96"/>
    <w:rsid w:val="00BB15F9"/>
    <w:rsid w:val="00BB7AE0"/>
    <w:rsid w:val="00BC0510"/>
    <w:rsid w:val="00BC2C4F"/>
    <w:rsid w:val="00BD0157"/>
    <w:rsid w:val="00BD0643"/>
    <w:rsid w:val="00BF16C0"/>
    <w:rsid w:val="00BF230E"/>
    <w:rsid w:val="00BF6062"/>
    <w:rsid w:val="00BF614A"/>
    <w:rsid w:val="00C11850"/>
    <w:rsid w:val="00C13C2F"/>
    <w:rsid w:val="00C23E0B"/>
    <w:rsid w:val="00C30BA1"/>
    <w:rsid w:val="00C51A65"/>
    <w:rsid w:val="00C56652"/>
    <w:rsid w:val="00C7318E"/>
    <w:rsid w:val="00C75814"/>
    <w:rsid w:val="00C80CD7"/>
    <w:rsid w:val="00C842F2"/>
    <w:rsid w:val="00C84408"/>
    <w:rsid w:val="00C96765"/>
    <w:rsid w:val="00C96D5F"/>
    <w:rsid w:val="00CA00BD"/>
    <w:rsid w:val="00CA461C"/>
    <w:rsid w:val="00CA4B4E"/>
    <w:rsid w:val="00CA59D6"/>
    <w:rsid w:val="00CA7F87"/>
    <w:rsid w:val="00CB0898"/>
    <w:rsid w:val="00CB5B06"/>
    <w:rsid w:val="00CF128C"/>
    <w:rsid w:val="00CF33C9"/>
    <w:rsid w:val="00D008BB"/>
    <w:rsid w:val="00D00DCE"/>
    <w:rsid w:val="00D03422"/>
    <w:rsid w:val="00D25F49"/>
    <w:rsid w:val="00D263C4"/>
    <w:rsid w:val="00D302A3"/>
    <w:rsid w:val="00D4454A"/>
    <w:rsid w:val="00D46377"/>
    <w:rsid w:val="00D5523A"/>
    <w:rsid w:val="00D556DE"/>
    <w:rsid w:val="00D56D01"/>
    <w:rsid w:val="00D578A5"/>
    <w:rsid w:val="00D6077E"/>
    <w:rsid w:val="00D66DB6"/>
    <w:rsid w:val="00D70861"/>
    <w:rsid w:val="00D731ED"/>
    <w:rsid w:val="00D74ECC"/>
    <w:rsid w:val="00D774A7"/>
    <w:rsid w:val="00D832AB"/>
    <w:rsid w:val="00D8362E"/>
    <w:rsid w:val="00D9026D"/>
    <w:rsid w:val="00D90B2A"/>
    <w:rsid w:val="00D91407"/>
    <w:rsid w:val="00D93363"/>
    <w:rsid w:val="00D979C8"/>
    <w:rsid w:val="00DA125C"/>
    <w:rsid w:val="00DA4CEC"/>
    <w:rsid w:val="00DA564A"/>
    <w:rsid w:val="00DB38BF"/>
    <w:rsid w:val="00DB6382"/>
    <w:rsid w:val="00DC52C7"/>
    <w:rsid w:val="00DD610E"/>
    <w:rsid w:val="00DE37ED"/>
    <w:rsid w:val="00DE502B"/>
    <w:rsid w:val="00E144F3"/>
    <w:rsid w:val="00E1622F"/>
    <w:rsid w:val="00E31741"/>
    <w:rsid w:val="00E370F2"/>
    <w:rsid w:val="00E41AF2"/>
    <w:rsid w:val="00E42708"/>
    <w:rsid w:val="00E442F6"/>
    <w:rsid w:val="00E44343"/>
    <w:rsid w:val="00E454B3"/>
    <w:rsid w:val="00E6257D"/>
    <w:rsid w:val="00E651C9"/>
    <w:rsid w:val="00E65544"/>
    <w:rsid w:val="00E77A63"/>
    <w:rsid w:val="00E92759"/>
    <w:rsid w:val="00E927D0"/>
    <w:rsid w:val="00E9378D"/>
    <w:rsid w:val="00E94055"/>
    <w:rsid w:val="00E94F24"/>
    <w:rsid w:val="00E95126"/>
    <w:rsid w:val="00EA1EC0"/>
    <w:rsid w:val="00EA22B7"/>
    <w:rsid w:val="00EA73EC"/>
    <w:rsid w:val="00EA7475"/>
    <w:rsid w:val="00EB4B86"/>
    <w:rsid w:val="00EB7FEA"/>
    <w:rsid w:val="00EC2F0F"/>
    <w:rsid w:val="00EC7637"/>
    <w:rsid w:val="00EF1877"/>
    <w:rsid w:val="00EF3675"/>
    <w:rsid w:val="00EF45B2"/>
    <w:rsid w:val="00F20918"/>
    <w:rsid w:val="00F310CF"/>
    <w:rsid w:val="00F42106"/>
    <w:rsid w:val="00F42AB8"/>
    <w:rsid w:val="00F46267"/>
    <w:rsid w:val="00F51DE1"/>
    <w:rsid w:val="00F53DE0"/>
    <w:rsid w:val="00F6367B"/>
    <w:rsid w:val="00F702C7"/>
    <w:rsid w:val="00F705A3"/>
    <w:rsid w:val="00F77BC7"/>
    <w:rsid w:val="00F851B8"/>
    <w:rsid w:val="00F9173B"/>
    <w:rsid w:val="00F93B69"/>
    <w:rsid w:val="00FA33B3"/>
    <w:rsid w:val="00FA4A51"/>
    <w:rsid w:val="00FA6FA6"/>
    <w:rsid w:val="00FB63B7"/>
    <w:rsid w:val="00FE631B"/>
    <w:rsid w:val="00FE64A7"/>
    <w:rsid w:val="00FF3484"/>
    <w:rsid w:val="0805A324"/>
    <w:rsid w:val="0B3B611B"/>
    <w:rsid w:val="16E3839A"/>
    <w:rsid w:val="2B7F061D"/>
    <w:rsid w:val="4846EF38"/>
    <w:rsid w:val="4FD35767"/>
    <w:rsid w:val="7372DEB4"/>
    <w:rsid w:val="75435696"/>
    <w:rsid w:val="765570E5"/>
    <w:rsid w:val="7D43DBC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11A4DA"/>
  <w15:docId w15:val="{35773A5A-D381-4ED2-9F4B-BC97CCB2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31"/>
    <w:rPr>
      <w:sz w:val="24"/>
      <w:lang w:eastAsia="en-US"/>
    </w:rPr>
  </w:style>
  <w:style w:type="paragraph" w:styleId="Overskrift1">
    <w:name w:val="heading 1"/>
    <w:basedOn w:val="Normal"/>
    <w:next w:val="Normal"/>
    <w:qFormat/>
    <w:rsid w:val="00941C31"/>
    <w:pPr>
      <w:keepNext/>
      <w:jc w:val="center"/>
      <w:outlineLvl w:val="0"/>
    </w:pPr>
    <w:rPr>
      <w:b/>
    </w:rPr>
  </w:style>
  <w:style w:type="paragraph" w:styleId="Overskrift2">
    <w:name w:val="heading 2"/>
    <w:basedOn w:val="Normal"/>
    <w:next w:val="Normal"/>
    <w:qFormat/>
    <w:rsid w:val="00941C31"/>
    <w:pPr>
      <w:keepNext/>
      <w:jc w:val="center"/>
      <w:outlineLvl w:val="1"/>
    </w:pPr>
    <w:rPr>
      <w:rFonts w:ascii="Arial" w:hAnsi="Arial"/>
      <w:b/>
      <w:sz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941C31"/>
    <w:pPr>
      <w:tabs>
        <w:tab w:val="center" w:pos="4819"/>
        <w:tab w:val="right" w:pos="9638"/>
      </w:tabs>
    </w:pPr>
  </w:style>
  <w:style w:type="paragraph" w:styleId="Sidefod">
    <w:name w:val="footer"/>
    <w:basedOn w:val="Normal"/>
    <w:link w:val="SidefodTegn"/>
    <w:uiPriority w:val="99"/>
    <w:rsid w:val="00941C31"/>
    <w:pPr>
      <w:tabs>
        <w:tab w:val="center" w:pos="4819"/>
        <w:tab w:val="right" w:pos="9638"/>
      </w:tabs>
    </w:pPr>
  </w:style>
  <w:style w:type="character" w:styleId="Hyperlink">
    <w:name w:val="Hyperlink"/>
    <w:basedOn w:val="Standardskrifttypeiafsnit"/>
    <w:semiHidden/>
    <w:rsid w:val="00941C31"/>
    <w:rPr>
      <w:color w:val="0000FF"/>
      <w:u w:val="single"/>
    </w:rPr>
  </w:style>
  <w:style w:type="paragraph" w:styleId="Markeringsbobletekst">
    <w:name w:val="Balloon Text"/>
    <w:basedOn w:val="Normal"/>
    <w:link w:val="MarkeringsbobletekstTegn"/>
    <w:uiPriority w:val="99"/>
    <w:semiHidden/>
    <w:unhideWhenUsed/>
    <w:rsid w:val="006D033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0338"/>
    <w:rPr>
      <w:rFonts w:ascii="Tahoma" w:hAnsi="Tahoma" w:cs="Tahoma"/>
      <w:sz w:val="16"/>
      <w:szCs w:val="16"/>
      <w:lang w:eastAsia="en-US"/>
    </w:rPr>
  </w:style>
  <w:style w:type="character" w:customStyle="1" w:styleId="SidefodTegn">
    <w:name w:val="Sidefod Tegn"/>
    <w:basedOn w:val="Standardskrifttypeiafsnit"/>
    <w:link w:val="Sidefod"/>
    <w:uiPriority w:val="99"/>
    <w:rsid w:val="00E1622F"/>
    <w:rPr>
      <w:sz w:val="24"/>
      <w:lang w:eastAsia="en-US"/>
    </w:rPr>
  </w:style>
  <w:style w:type="paragraph" w:styleId="Listeafsnit">
    <w:name w:val="List Paragraph"/>
    <w:basedOn w:val="Normal"/>
    <w:uiPriority w:val="34"/>
    <w:qFormat/>
    <w:rsid w:val="002F140C"/>
    <w:pPr>
      <w:ind w:left="720"/>
      <w:contextualSpacing/>
    </w:pPr>
  </w:style>
  <w:style w:type="numbering" w:customStyle="1" w:styleId="Typografi1">
    <w:name w:val="Typografi1"/>
    <w:uiPriority w:val="99"/>
    <w:rsid w:val="00555BC4"/>
    <w:pPr>
      <w:numPr>
        <w:numId w:val="6"/>
      </w:numPr>
    </w:pPr>
  </w:style>
  <w:style w:type="character" w:styleId="Kommentarhenvisning">
    <w:name w:val="annotation reference"/>
    <w:basedOn w:val="Standardskrifttypeiafsnit"/>
    <w:uiPriority w:val="99"/>
    <w:semiHidden/>
    <w:unhideWhenUsed/>
    <w:rsid w:val="00E144F3"/>
    <w:rPr>
      <w:sz w:val="16"/>
      <w:szCs w:val="16"/>
    </w:rPr>
  </w:style>
  <w:style w:type="paragraph" w:styleId="Kommentartekst">
    <w:name w:val="annotation text"/>
    <w:basedOn w:val="Normal"/>
    <w:link w:val="KommentartekstTegn"/>
    <w:uiPriority w:val="99"/>
    <w:semiHidden/>
    <w:unhideWhenUsed/>
    <w:rsid w:val="00E144F3"/>
    <w:rPr>
      <w:sz w:val="20"/>
    </w:rPr>
  </w:style>
  <w:style w:type="character" w:customStyle="1" w:styleId="KommentartekstTegn">
    <w:name w:val="Kommentartekst Tegn"/>
    <w:basedOn w:val="Standardskrifttypeiafsnit"/>
    <w:link w:val="Kommentartekst"/>
    <w:uiPriority w:val="99"/>
    <w:semiHidden/>
    <w:rsid w:val="00E144F3"/>
    <w:rPr>
      <w:lang w:eastAsia="en-US"/>
    </w:rPr>
  </w:style>
  <w:style w:type="paragraph" w:styleId="Kommentaremne">
    <w:name w:val="annotation subject"/>
    <w:basedOn w:val="Kommentartekst"/>
    <w:next w:val="Kommentartekst"/>
    <w:link w:val="KommentaremneTegn"/>
    <w:uiPriority w:val="99"/>
    <w:semiHidden/>
    <w:unhideWhenUsed/>
    <w:rsid w:val="00E144F3"/>
    <w:rPr>
      <w:b/>
      <w:bCs/>
    </w:rPr>
  </w:style>
  <w:style w:type="character" w:customStyle="1" w:styleId="KommentaremneTegn">
    <w:name w:val="Kommentaremne Tegn"/>
    <w:basedOn w:val="KommentartekstTegn"/>
    <w:link w:val="Kommentaremne"/>
    <w:uiPriority w:val="99"/>
    <w:semiHidden/>
    <w:rsid w:val="00E144F3"/>
    <w:rPr>
      <w:b/>
      <w:bCs/>
      <w:lang w:eastAsia="en-US"/>
    </w:rPr>
  </w:style>
  <w:style w:type="paragraph" w:styleId="Korrektur">
    <w:name w:val="Revision"/>
    <w:hidden/>
    <w:uiPriority w:val="99"/>
    <w:semiHidden/>
    <w:rsid w:val="00DB638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27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428A9174901F4EA7D2039A455A6F9F" ma:contentTypeVersion="12" ma:contentTypeDescription="Create a new document." ma:contentTypeScope="" ma:versionID="c73b6927396f876b6ce83e1659f05a6c">
  <xsd:schema xmlns:xsd="http://www.w3.org/2001/XMLSchema" xmlns:xs="http://www.w3.org/2001/XMLSchema" xmlns:p="http://schemas.microsoft.com/office/2006/metadata/properties" xmlns:ns2="eec8d150-f265-4ed9-86f5-aabfa1aab751" xmlns:ns3="9d6e2953-2fa0-42c4-a262-bc4fa0d76160" targetNamespace="http://schemas.microsoft.com/office/2006/metadata/properties" ma:root="true" ma:fieldsID="662d95083982a1420af885668ed8ebe9" ns2:_="" ns3:_="">
    <xsd:import namespace="eec8d150-f265-4ed9-86f5-aabfa1aab751"/>
    <xsd:import namespace="9d6e2953-2fa0-42c4-a262-bc4fa0d76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8d150-f265-4ed9-86f5-aabfa1aab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e2953-2fa0-42c4-a262-bc4fa0d761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d6e2953-2fa0-42c4-a262-bc4fa0d76160">
      <UserInfo>
        <DisplayName>Erik Granly Jensen</DisplayName>
        <AccountId>225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0DF24-AD61-4365-9F0B-FC3CCA652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8d150-f265-4ed9-86f5-aabfa1aab751"/>
    <ds:schemaRef ds:uri="9d6e2953-2fa0-42c4-a262-bc4fa0d76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276B5-33DB-4897-95CA-8BE6FACFB7B8}">
  <ds:schemaRefs>
    <ds:schemaRef ds:uri="http://schemas.microsoft.com/office/2006/metadata/properties"/>
    <ds:schemaRef ds:uri="http://schemas.microsoft.com/office/infopath/2007/PartnerControls"/>
    <ds:schemaRef ds:uri="9d6e2953-2fa0-42c4-a262-bc4fa0d76160"/>
  </ds:schemaRefs>
</ds:datastoreItem>
</file>

<file path=customXml/itemProps3.xml><?xml version="1.0" encoding="utf-8"?>
<ds:datastoreItem xmlns:ds="http://schemas.openxmlformats.org/officeDocument/2006/customXml" ds:itemID="{B841DA13-9C77-49A1-B396-23CCB9B4E656}">
  <ds:schemaRefs>
    <ds:schemaRef ds:uri="http://schemas.microsoft.com/sharepoint/v3/contenttype/forms"/>
  </ds:schemaRefs>
</ds:datastoreItem>
</file>

<file path=customXml/itemProps4.xml><?xml version="1.0" encoding="utf-8"?>
<ds:datastoreItem xmlns:ds="http://schemas.openxmlformats.org/officeDocument/2006/customXml" ds:itemID="{3C582B6A-8CD7-4316-9503-5CD2CE57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1566</Words>
  <Characters>8814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Target Gruppen</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Ingelise Nielsen</dc:creator>
  <cp:lastModifiedBy>Ingelise Nielsen</cp:lastModifiedBy>
  <cp:revision>10</cp:revision>
  <cp:lastPrinted>2012-04-17T11:03:00Z</cp:lastPrinted>
  <dcterms:created xsi:type="dcterms:W3CDTF">2022-09-20T06:31:00Z</dcterms:created>
  <dcterms:modified xsi:type="dcterms:W3CDTF">2022-09-21T08:52:00Z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0x01010001428A9174901F4EA7D2039A455A6F9F</vt:lpwstr>
  </property>
  <property fmtid="{D5CDD505-2E9C-101B-9397-08002B2CF9AE}" pid="4" name="OfficeInstanceGUID">
    <vt:lpwstr>{5522C76D-B275-4235-946E-BA7B12F0B963}</vt:lpwstr>
  </property>
  <property fmtid="{D5CDD505-2E9C-101B-9397-08002B2CF9AE}" pid="5" name="AuthorIds_UIVersion_3584">
    <vt:lpwstr>52</vt:lpwstr>
  </property>
  <property fmtid="{D5CDD505-2E9C-101B-9397-08002B2CF9AE}" pid="6" name="AuthorIds_UIVersion_5120">
    <vt:lpwstr>52</vt:lpwstr>
  </property>
  <property fmtid="{D5CDD505-2E9C-101B-9397-08002B2CF9AE}" pid="7" name="MediaServiceImageTags">
    <vt:lpwstr/>
  </property>
</Properties>
</file>