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AF005" w14:textId="77777777" w:rsidR="004D1706" w:rsidRDefault="004D1706" w:rsidP="00203311">
      <w:pPr>
        <w:pStyle w:val="Overskrift1"/>
        <w:spacing w:before="240"/>
        <w:rPr>
          <w:lang w:val="da-DK"/>
        </w:rPr>
      </w:pPr>
      <w:bookmarkStart w:id="0" w:name="_GoBack"/>
      <w:bookmarkEnd w:id="0"/>
    </w:p>
    <w:p w14:paraId="0CE6B1AF" w14:textId="77777777" w:rsidR="00203311" w:rsidRPr="00203311" w:rsidRDefault="00FF42E8" w:rsidP="00203311">
      <w:pPr>
        <w:pStyle w:val="Overskrift1"/>
        <w:spacing w:before="240"/>
        <w:rPr>
          <w:lang w:val="da-DK"/>
        </w:rPr>
      </w:pPr>
      <w:r>
        <w:rPr>
          <w:lang w:val="da-DK"/>
        </w:rPr>
        <w:t>Referat af</w:t>
      </w:r>
      <w:r w:rsidR="00203311" w:rsidRPr="00203311">
        <w:rPr>
          <w:lang w:val="da-DK"/>
        </w:rPr>
        <w:t xml:space="preserve"> møde i </w:t>
      </w:r>
      <w:r w:rsidR="001B7E0E">
        <w:rPr>
          <w:lang w:val="da-DK"/>
        </w:rPr>
        <w:t>Ph.d.-udvalget</w:t>
      </w:r>
      <w:r w:rsidR="00203311" w:rsidRPr="00203311">
        <w:rPr>
          <w:lang w:val="da-DK"/>
        </w:rPr>
        <w:t xml:space="preserve"> </w:t>
      </w:r>
    </w:p>
    <w:p w14:paraId="093B2D17" w14:textId="77777777" w:rsidR="00203311" w:rsidRPr="00203311" w:rsidRDefault="00E7223E" w:rsidP="00203311">
      <w:r>
        <w:t>4. september</w:t>
      </w:r>
      <w:r w:rsidR="004D1706">
        <w:t xml:space="preserve"> </w:t>
      </w:r>
      <w:r w:rsidR="00FF42E8">
        <w:t>2017.</w:t>
      </w:r>
      <w:r w:rsidR="00203311" w:rsidRPr="00203311">
        <w:rPr>
          <w:b/>
          <w:bCs/>
        </w:rPr>
        <w:t xml:space="preserve"> </w:t>
      </w:r>
      <w:r w:rsidR="00203311" w:rsidRPr="00203311">
        <w:t xml:space="preserve"> </w:t>
      </w:r>
    </w:p>
    <w:p w14:paraId="3E3D8CC5" w14:textId="77777777" w:rsidR="00203311" w:rsidRPr="00203311" w:rsidRDefault="00203311" w:rsidP="00203311"/>
    <w:p w14:paraId="5A4E2AFF" w14:textId="77777777" w:rsidR="00203311" w:rsidRDefault="00FF42E8" w:rsidP="00203311">
      <w:r>
        <w:t xml:space="preserve">Til stede var: Carl Bache, Nils Arne Sørensen, Peter Simonsen, Lars Frode Frederiksen, Jesper Lundby Skov og Bjarne Christensen. </w:t>
      </w:r>
    </w:p>
    <w:p w14:paraId="03D452C8" w14:textId="77777777" w:rsidR="00FF42E8" w:rsidRDefault="00FF42E8" w:rsidP="00203311"/>
    <w:p w14:paraId="0378637B" w14:textId="77777777" w:rsidR="00FF42E8" w:rsidRDefault="00FF42E8" w:rsidP="00203311">
      <w:r>
        <w:t xml:space="preserve">Fraværende med afbud var: Nina Bonderup Dohn, Lars Christian Jensen, Camilla Bruun Eriksen og Thomas Enemark Lundtofte. </w:t>
      </w:r>
    </w:p>
    <w:p w14:paraId="3C8D083A" w14:textId="77777777" w:rsidR="00FF42E8" w:rsidRDefault="00FF42E8" w:rsidP="00203311"/>
    <w:p w14:paraId="098168CC" w14:textId="77777777" w:rsidR="00FF42E8" w:rsidRPr="00203311" w:rsidRDefault="00FF42E8" w:rsidP="00203311"/>
    <w:p w14:paraId="449E17C7" w14:textId="77777777" w:rsidR="00203311" w:rsidRPr="00203311" w:rsidRDefault="00203311" w:rsidP="00203311">
      <w:pPr>
        <w:ind w:left="360"/>
        <w:rPr>
          <w:b/>
          <w:bCs/>
        </w:rPr>
      </w:pPr>
    </w:p>
    <w:p w14:paraId="0002F394" w14:textId="77777777" w:rsidR="004D1706" w:rsidRDefault="00FF42E8" w:rsidP="00FF42E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Ad 1. </w:t>
      </w:r>
      <w:r w:rsidR="004D1706" w:rsidRPr="00FF42E8">
        <w:rPr>
          <w:rFonts w:asciiTheme="minorHAnsi" w:hAnsiTheme="minorHAnsi" w:cstheme="minorHAnsi"/>
          <w:u w:val="single"/>
        </w:rPr>
        <w:t>Meddelelser</w:t>
      </w:r>
      <w:r w:rsidR="00A63864" w:rsidRPr="00FF42E8">
        <w:rPr>
          <w:rFonts w:asciiTheme="minorHAnsi" w:hAnsiTheme="minorHAnsi" w:cstheme="minorHAnsi"/>
        </w:rPr>
        <w:t>.</w:t>
      </w:r>
    </w:p>
    <w:p w14:paraId="0C4736C8" w14:textId="77777777" w:rsidR="00A63864" w:rsidRDefault="00A63864" w:rsidP="005251E8">
      <w:pPr>
        <w:rPr>
          <w:rFonts w:asciiTheme="minorHAnsi" w:hAnsiTheme="minorHAnsi" w:cstheme="minorHAnsi"/>
          <w:u w:val="single"/>
        </w:rPr>
      </w:pPr>
    </w:p>
    <w:p w14:paraId="230D4B1C" w14:textId="77777777" w:rsidR="005251E8" w:rsidRDefault="005251E8" w:rsidP="005251E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Ph.d.-udvalgets formand orienterede om </w:t>
      </w:r>
    </w:p>
    <w:p w14:paraId="5007382D" w14:textId="77777777" w:rsidR="005251E8" w:rsidRDefault="005251E8" w:rsidP="005251E8">
      <w:pPr>
        <w:rPr>
          <w:rFonts w:asciiTheme="minorHAnsi" w:hAnsiTheme="minorHAnsi" w:cstheme="minorHAnsi"/>
        </w:rPr>
      </w:pPr>
    </w:p>
    <w:p w14:paraId="4002F043" w14:textId="77777777" w:rsidR="005251E8" w:rsidRDefault="005251E8" w:rsidP="005251E8">
      <w:pPr>
        <w:pStyle w:val="Opstilling-punkttegn"/>
        <w:numPr>
          <w:ilvl w:val="0"/>
          <w:numId w:val="0"/>
        </w:numPr>
      </w:pPr>
      <w:r w:rsidRPr="00712F60">
        <w:rPr>
          <w:rFonts w:asciiTheme="minorHAnsi" w:hAnsiTheme="minorHAnsi" w:cstheme="minorHAnsi"/>
          <w:b/>
        </w:rPr>
        <w:t>Medforfatterskab</w:t>
      </w:r>
      <w:r>
        <w:rPr>
          <w:rFonts w:asciiTheme="minorHAnsi" w:hAnsiTheme="minorHAnsi" w:cstheme="minorHAnsi"/>
        </w:rPr>
        <w:t xml:space="preserve">: </w:t>
      </w:r>
      <w:r>
        <w:t xml:space="preserve">Institutlederkredsen tilsluttede sig den 20. juni 2017 Ph.d.-udvalgets justering af regler, således at </w:t>
      </w:r>
    </w:p>
    <w:p w14:paraId="4BC812FB" w14:textId="77777777" w:rsidR="005251E8" w:rsidRDefault="005251E8" w:rsidP="005251E8">
      <w:pPr>
        <w:pStyle w:val="Opstilling-punkttegn"/>
        <w:numPr>
          <w:ilvl w:val="0"/>
          <w:numId w:val="0"/>
        </w:numPr>
      </w:pPr>
    </w:p>
    <w:p w14:paraId="558CFC73" w14:textId="77777777" w:rsidR="005251E8" w:rsidRDefault="005251E8" w:rsidP="005251E8">
      <w:pPr>
        <w:pStyle w:val="Opstilling-punkttegn"/>
      </w:pPr>
      <w:r>
        <w:t>Den studerendes samlede bidrag skal kunne identificeres entydigt i afhandlingen og skal kunne gøres til genstand for selvstændig bedømmelse.</w:t>
      </w:r>
    </w:p>
    <w:p w14:paraId="1CBDBCBE" w14:textId="77777777" w:rsidR="005251E8" w:rsidRDefault="005251E8" w:rsidP="005251E8">
      <w:pPr>
        <w:pStyle w:val="Opstilling-punkttegn"/>
      </w:pPr>
      <w:r>
        <w:t xml:space="preserve">Instruksen til vejledere i forbindelse med deres medvirken som tilforordnede medlemmer af bedømmelsesudvalg ændres fra, at de skal deltage i alle faser af bedømmelsesarbejdet, til at de udelukkende skal fungere som observatører og blot tilse, at afhandlingen bedømmes på de faglige præmisser, der gælder for projektet, som beskrevet i ph.d.-planen. </w:t>
      </w:r>
    </w:p>
    <w:p w14:paraId="35FE8D41" w14:textId="77777777" w:rsidR="005251E8" w:rsidRDefault="005251E8" w:rsidP="005251E8">
      <w:pPr>
        <w:pStyle w:val="Opstilling-punkttegn"/>
        <w:numPr>
          <w:ilvl w:val="0"/>
          <w:numId w:val="0"/>
        </w:numPr>
      </w:pPr>
    </w:p>
    <w:p w14:paraId="017DD45A" w14:textId="77777777" w:rsidR="005251E8" w:rsidRDefault="000C52BF" w:rsidP="005251E8">
      <w:pPr>
        <w:pStyle w:val="Opstilling-punkttegn"/>
        <w:numPr>
          <w:ilvl w:val="0"/>
          <w:numId w:val="0"/>
        </w:numPr>
      </w:pPr>
      <w:r>
        <w:t>Herudover fasthold</w:t>
      </w:r>
      <w:r w:rsidR="005251E8">
        <w:t xml:space="preserve">es øvrige regler om medforfatterskaber, herunder at reglerne i the Danish Code of Conduct for Research Integrity skal overholdes, og at medforfatterskaber skal planlægges i god tid og anføres i ph.d.-planen. </w:t>
      </w:r>
    </w:p>
    <w:p w14:paraId="53483D16" w14:textId="77777777" w:rsidR="005251E8" w:rsidRDefault="005251E8" w:rsidP="005251E8"/>
    <w:p w14:paraId="155C5E45" w14:textId="77777777" w:rsidR="005251E8" w:rsidRDefault="005251E8" w:rsidP="005251E8">
      <w:r w:rsidRPr="00712F60">
        <w:rPr>
          <w:b/>
        </w:rPr>
        <w:t>Møde mellem Ph.d.-skolelederne og institutlederne</w:t>
      </w:r>
      <w:r>
        <w:t xml:space="preserve">: der holdes 1-2 møder om året med henblik på gensidig information og/eller drøftelse af relevante problemstillinger. </w:t>
      </w:r>
    </w:p>
    <w:p w14:paraId="139943E0" w14:textId="77777777" w:rsidR="00712F60" w:rsidRDefault="00712F60" w:rsidP="005251E8"/>
    <w:p w14:paraId="79CDB4CC" w14:textId="77777777" w:rsidR="002E1F76" w:rsidRDefault="00712F60" w:rsidP="005251E8">
      <w:r w:rsidRPr="00712F60">
        <w:rPr>
          <w:b/>
        </w:rPr>
        <w:t>Dagpengeregler</w:t>
      </w:r>
      <w:r>
        <w:t>:</w:t>
      </w:r>
      <w:r w:rsidR="000C52BF">
        <w:t xml:space="preserve"> Universiteterne har rettet henvendelse til Styrelsen for videregående uddannelser som følge af ændring af dagpengereglerne for ph.d.-studerende. Styrelsen har </w:t>
      </w:r>
      <w:r w:rsidR="002E1F76">
        <w:t xml:space="preserve">i sit svar til universiteterne </w:t>
      </w:r>
      <w:r w:rsidR="000C52BF">
        <w:t xml:space="preserve">særligt lagt vægt på, at universiteterne </w:t>
      </w:r>
      <w:r w:rsidR="000C52BF">
        <w:rPr>
          <w:u w:val="single"/>
        </w:rPr>
        <w:t>ikke skal vejlede</w:t>
      </w:r>
      <w:r w:rsidR="000C52BF">
        <w:t xml:space="preserve"> de ph.d.-studerende i, hvorvidt de bør forblive indskrevet eller lade sig udskrive. Universiteterne kan </w:t>
      </w:r>
      <w:r w:rsidR="000C52BF">
        <w:rPr>
          <w:u w:val="single"/>
        </w:rPr>
        <w:t>orientere</w:t>
      </w:r>
      <w:r w:rsidR="000C52BF">
        <w:t xml:space="preserve"> om konsekvenserne, men lade det være op til den enkelte ph.d.-studerende om vedkommende vil vælge at lade sig udskrive. Styrelsen pointerer samtidig universiteternes mulighed for at gøre brug af ph.d.-bekendtgørelsens § 15, stk. 2, som giver mulighed for, at universiteterne konkret kan tage stilling til, hvorvidt eksempelvis en person med en uafsluttet ph.d.-afhandling kan få sin ph.d.-afhandling taget under bedømmelse uden at vedkommende er indskrevet. Styrelsen har samtidig præciseret, at når en ph.d.-studerende tager orlov fra indskrivningen, er vedkommende fortsat indskrevet og </w:t>
      </w:r>
      <w:r w:rsidR="002E1F76">
        <w:t xml:space="preserve">således ikke dagpengeberettiget. </w:t>
      </w:r>
    </w:p>
    <w:p w14:paraId="639E00CD" w14:textId="77777777" w:rsidR="002E1F76" w:rsidRDefault="002E1F76" w:rsidP="005251E8"/>
    <w:p w14:paraId="3F919AB4" w14:textId="77777777" w:rsidR="002E1F76" w:rsidRDefault="002E1F76" w:rsidP="005251E8">
      <w:r>
        <w:t>Ph.d.-sekretariatets praksis vil være at udsk</w:t>
      </w:r>
      <w:r w:rsidR="00CA234C">
        <w:t>rive ph.d.-studerende, når ansø</w:t>
      </w:r>
      <w:r>
        <w:t xml:space="preserve">gning herom bliver fremsendt. </w:t>
      </w:r>
    </w:p>
    <w:p w14:paraId="4FE8CA40" w14:textId="77777777" w:rsidR="002E1F76" w:rsidRDefault="002E1F76" w:rsidP="005251E8"/>
    <w:p w14:paraId="30A3D171" w14:textId="183D47CA" w:rsidR="00712F60" w:rsidRDefault="00A91871" w:rsidP="005251E8">
      <w:r>
        <w:rPr>
          <w:b/>
        </w:rPr>
        <w:t>Nu v</w:t>
      </w:r>
      <w:r w:rsidR="00712F60" w:rsidRPr="00712F60">
        <w:rPr>
          <w:b/>
        </w:rPr>
        <w:t>iceinstitutleder for ph.d.-uddannelsen på IKV</w:t>
      </w:r>
      <w:r>
        <w:rPr>
          <w:b/>
        </w:rPr>
        <w:t xml:space="preserve"> og programleder for FLÆK</w:t>
      </w:r>
      <w:r w:rsidR="00712F60">
        <w:t>: lektor Anders Engberg-Pedersen</w:t>
      </w:r>
    </w:p>
    <w:p w14:paraId="17A6ADE0" w14:textId="77777777" w:rsidR="00712F60" w:rsidRDefault="00712F60" w:rsidP="005251E8"/>
    <w:p w14:paraId="70692B56" w14:textId="77777777" w:rsidR="00712F60" w:rsidRDefault="00712F60" w:rsidP="005251E8">
      <w:r w:rsidRPr="00712F60">
        <w:rPr>
          <w:b/>
        </w:rPr>
        <w:lastRenderedPageBreak/>
        <w:t>Ph.d.-K:</w:t>
      </w:r>
      <w:r>
        <w:t xml:space="preserve"> Der er netop holdt et konstituerende møde i Ph.d.-K, der erstatter det tidligere Ph.d.-Råd. Forslag til kommissorium blev drøftet. Det tilrettede kommissorium forelægges for RI-Rådet til godkendelse. </w:t>
      </w:r>
    </w:p>
    <w:p w14:paraId="0DB06E98" w14:textId="77777777" w:rsidR="00712F60" w:rsidRDefault="00712F60" w:rsidP="005251E8"/>
    <w:p w14:paraId="448F6382" w14:textId="77777777" w:rsidR="00712F60" w:rsidRPr="00F8541F" w:rsidRDefault="00712F60" w:rsidP="00712F60">
      <w:pPr>
        <w:pStyle w:val="Default"/>
        <w:rPr>
          <w:sz w:val="19"/>
          <w:szCs w:val="19"/>
        </w:rPr>
      </w:pPr>
      <w:r>
        <w:rPr>
          <w:sz w:val="19"/>
          <w:szCs w:val="19"/>
        </w:rPr>
        <w:t>Det blev foreslået, at u</w:t>
      </w:r>
      <w:r w:rsidRPr="00F8541F">
        <w:rPr>
          <w:sz w:val="19"/>
          <w:szCs w:val="19"/>
        </w:rPr>
        <w:t xml:space="preserve">dpegning af studerende sker gennem SDU </w:t>
      </w:r>
      <w:r>
        <w:rPr>
          <w:sz w:val="19"/>
          <w:szCs w:val="19"/>
        </w:rPr>
        <w:t>PhD</w:t>
      </w:r>
      <w:r w:rsidRPr="00F8541F">
        <w:rPr>
          <w:sz w:val="19"/>
          <w:szCs w:val="19"/>
        </w:rPr>
        <w:t xml:space="preserve"> Club. SDU PhD Club udpeger to studenterrepræsentanter for ét år ad gangen. Repræsentanterne skal komme fra henholdsvis det våde og det tørre område.</w:t>
      </w:r>
    </w:p>
    <w:p w14:paraId="4BE94519" w14:textId="77777777" w:rsidR="00712F60" w:rsidRPr="00F8541F" w:rsidRDefault="00712F60" w:rsidP="00712F60">
      <w:pPr>
        <w:pStyle w:val="Default"/>
        <w:rPr>
          <w:sz w:val="19"/>
          <w:szCs w:val="19"/>
        </w:rPr>
      </w:pPr>
    </w:p>
    <w:p w14:paraId="4F0CA5E0" w14:textId="77777777" w:rsidR="00712F60" w:rsidRDefault="00712F60" w:rsidP="00712F60">
      <w:pPr>
        <w:pStyle w:val="Opstilling-punkttegn"/>
        <w:numPr>
          <w:ilvl w:val="0"/>
          <w:numId w:val="0"/>
        </w:numPr>
        <w:rPr>
          <w:color w:val="000000"/>
          <w:sz w:val="19"/>
          <w:szCs w:val="19"/>
        </w:rPr>
      </w:pPr>
      <w:r w:rsidRPr="00F8541F">
        <w:rPr>
          <w:color w:val="000000"/>
          <w:sz w:val="19"/>
          <w:szCs w:val="19"/>
        </w:rPr>
        <w:t xml:space="preserve">Lena Lykke Jønch-Clausen kontakter </w:t>
      </w:r>
      <w:r>
        <w:rPr>
          <w:color w:val="000000"/>
          <w:sz w:val="19"/>
          <w:szCs w:val="19"/>
        </w:rPr>
        <w:t>SDU PhD Club med henblik på at få udpeget to studerende til Ph.d.-K</w:t>
      </w:r>
      <w:r w:rsidR="002E1F76">
        <w:rPr>
          <w:color w:val="000000"/>
          <w:sz w:val="19"/>
          <w:szCs w:val="19"/>
        </w:rPr>
        <w:t>.</w:t>
      </w:r>
      <w:r w:rsidRPr="00F8541F">
        <w:rPr>
          <w:color w:val="000000"/>
          <w:sz w:val="19"/>
          <w:szCs w:val="19"/>
        </w:rPr>
        <w:t xml:space="preserve"> </w:t>
      </w:r>
    </w:p>
    <w:p w14:paraId="33445B64" w14:textId="77777777" w:rsidR="00712F60" w:rsidRDefault="00712F60" w:rsidP="005251E8"/>
    <w:p w14:paraId="6072DD13" w14:textId="77777777" w:rsidR="004D1706" w:rsidRPr="0095249A" w:rsidRDefault="004D1706" w:rsidP="004D1706">
      <w:pPr>
        <w:rPr>
          <w:rFonts w:asciiTheme="minorHAnsi" w:hAnsiTheme="minorHAnsi" w:cstheme="minorHAnsi"/>
        </w:rPr>
      </w:pPr>
    </w:p>
    <w:p w14:paraId="31980243" w14:textId="77777777" w:rsidR="00070C64" w:rsidRPr="00FF42E8" w:rsidRDefault="00FF42E8" w:rsidP="00FF42E8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Ad 2. </w:t>
      </w:r>
      <w:r w:rsidR="00E7223E" w:rsidRPr="00FF42E8">
        <w:rPr>
          <w:rFonts w:asciiTheme="minorHAnsi" w:hAnsiTheme="minorHAnsi" w:cstheme="minorHAnsi"/>
          <w:u w:val="single"/>
        </w:rPr>
        <w:t>M</w:t>
      </w:r>
      <w:r w:rsidR="00070C64" w:rsidRPr="00FF42E8">
        <w:rPr>
          <w:rFonts w:asciiTheme="minorHAnsi" w:hAnsiTheme="minorHAnsi" w:cstheme="minorHAnsi"/>
          <w:u w:val="single"/>
        </w:rPr>
        <w:t>iljøskift</w:t>
      </w:r>
      <w:r w:rsidR="00070C64" w:rsidRPr="00FF42E8">
        <w:rPr>
          <w:rFonts w:asciiTheme="minorHAnsi" w:hAnsiTheme="minorHAnsi" w:cstheme="minorHAnsi"/>
        </w:rPr>
        <w:t>.</w:t>
      </w:r>
    </w:p>
    <w:p w14:paraId="2F9B8E72" w14:textId="77777777" w:rsidR="00E7223E" w:rsidRPr="004E572D" w:rsidRDefault="00E7223E" w:rsidP="004E572D">
      <w:pPr>
        <w:rPr>
          <w:rFonts w:asciiTheme="minorHAnsi" w:hAnsiTheme="minorHAnsi" w:cstheme="minorHAnsi"/>
          <w:u w:val="single"/>
        </w:rPr>
      </w:pPr>
    </w:p>
    <w:p w14:paraId="7DB4778A" w14:textId="5BDC604F" w:rsidR="00E7223E" w:rsidRDefault="00CB38D1" w:rsidP="00FF42E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Ph.d.-udvalget var enigt i, at et miljøskift indebærer, at den ph.d.-studerende integreres i aktive forskermiljøer uden for egen institution, udbygger sit netværk, deltager i faglige aktiviteter, indgår i dialog om sit projekt og finder ny inspiration, jf. også regelsættet for ph.d.-uddannelsen, § 12. </w:t>
      </w:r>
      <w:r w:rsidR="002A43FC">
        <w:rPr>
          <w:rFonts w:asciiTheme="minorHAnsi" w:hAnsiTheme="minorHAnsi" w:cstheme="minorHAnsi"/>
        </w:rPr>
        <w:t>Et miljøskift kan således ikke udelukkende bestå af arkivstudier eller skriverskjul.</w:t>
      </w:r>
    </w:p>
    <w:p w14:paraId="0F5AD7F4" w14:textId="77777777" w:rsidR="00D17A2D" w:rsidRDefault="00D17A2D" w:rsidP="00D17A2D">
      <w:pPr>
        <w:rPr>
          <w:rFonts w:asciiTheme="minorHAnsi" w:hAnsiTheme="minorHAnsi" w:cstheme="minorHAnsi"/>
          <w:u w:val="single"/>
        </w:rPr>
      </w:pPr>
    </w:p>
    <w:p w14:paraId="2B1B77FF" w14:textId="77777777" w:rsidR="00D17A2D" w:rsidRDefault="00D17A2D" w:rsidP="00D17A2D">
      <w:pPr>
        <w:rPr>
          <w:rFonts w:asciiTheme="minorHAnsi" w:hAnsiTheme="minorHAnsi" w:cstheme="minorHAnsi"/>
          <w:u w:val="single"/>
        </w:rPr>
      </w:pPr>
    </w:p>
    <w:p w14:paraId="57D728A2" w14:textId="77777777" w:rsidR="00D17A2D" w:rsidRPr="00FF42E8" w:rsidRDefault="00FF42E8" w:rsidP="00FF42E8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Ad 3. </w:t>
      </w:r>
      <w:r w:rsidR="00E7223E" w:rsidRPr="00FF42E8">
        <w:rPr>
          <w:rFonts w:asciiTheme="minorHAnsi" w:hAnsiTheme="minorHAnsi" w:cstheme="minorHAnsi"/>
          <w:u w:val="single"/>
        </w:rPr>
        <w:t>Godkendelse af ph.d.-kurser</w:t>
      </w:r>
      <w:r w:rsidR="00D17A2D" w:rsidRPr="00FF42E8">
        <w:rPr>
          <w:rFonts w:asciiTheme="minorHAnsi" w:hAnsiTheme="minorHAnsi" w:cstheme="minorHAnsi"/>
        </w:rPr>
        <w:t>.</w:t>
      </w:r>
    </w:p>
    <w:p w14:paraId="743EB520" w14:textId="77777777" w:rsidR="00D17A2D" w:rsidRPr="004E572D" w:rsidRDefault="00D17A2D" w:rsidP="004E572D">
      <w:pPr>
        <w:rPr>
          <w:rFonts w:asciiTheme="minorHAnsi" w:hAnsiTheme="minorHAnsi" w:cstheme="minorHAnsi"/>
          <w:u w:val="single"/>
        </w:rPr>
      </w:pPr>
    </w:p>
    <w:p w14:paraId="24B78A82" w14:textId="77777777" w:rsidR="00E7223E" w:rsidRDefault="00927B32" w:rsidP="00FF42E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 af Ph.d.-skolen og FUP’erne planlagte kurser skal godkendes af Ph.d.-udvalget. Ph.d.-udvalget godkender FUP-programmernes kursusudbud forud for hvert semester. Ph.d.-skolens udbud af generiske kurser godkendes for ét år ad gangen. Det foreslås, at Ph.d.-udvalgets formand herudover på baggrund af FUP-ledernes tilbagemeldinger løbende godkender justeringer af kursusplanen, samt at Ph.d.-udvalgets formand i forbindelse med 2., 4. og 5. semesters evalueringer godkender kursusaktiviteter, disses indhold og ECTS-værdi for den enkelte ph.d.-studerende. </w:t>
      </w:r>
    </w:p>
    <w:p w14:paraId="304956B3" w14:textId="77777777" w:rsidR="00070C64" w:rsidRDefault="00070C64" w:rsidP="00070C64">
      <w:pPr>
        <w:rPr>
          <w:rFonts w:asciiTheme="minorHAnsi" w:hAnsiTheme="minorHAnsi" w:cstheme="minorHAnsi"/>
          <w:u w:val="single"/>
        </w:rPr>
      </w:pPr>
    </w:p>
    <w:p w14:paraId="088FD0B8" w14:textId="77777777" w:rsidR="00E7223E" w:rsidRDefault="00C211AD" w:rsidP="00070C6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På konkret forespørgsel oplyste formanden, at det bl.a. er en af FUP-ledernes opgaver i tæt dialog med de faglige miljøer at planlægge og afvikle fagspecifikke kurser og aktiviteter i relation til de relevante faglige miljøer. Ph.d.-studerende kan </w:t>
      </w:r>
      <w:r w:rsidR="00E41546">
        <w:rPr>
          <w:rFonts w:asciiTheme="minorHAnsi" w:hAnsiTheme="minorHAnsi" w:cstheme="minorHAnsi"/>
        </w:rPr>
        <w:t>også</w:t>
      </w:r>
      <w:r>
        <w:rPr>
          <w:rFonts w:asciiTheme="minorHAnsi" w:hAnsiTheme="minorHAnsi" w:cstheme="minorHAnsi"/>
        </w:rPr>
        <w:t xml:space="preserve"> stille forslag til nye kurser. </w:t>
      </w:r>
    </w:p>
    <w:p w14:paraId="1046E575" w14:textId="77777777" w:rsidR="00C211AD" w:rsidRDefault="00C211AD" w:rsidP="00070C64">
      <w:pPr>
        <w:rPr>
          <w:rFonts w:asciiTheme="minorHAnsi" w:hAnsiTheme="minorHAnsi" w:cstheme="minorHAnsi"/>
        </w:rPr>
      </w:pPr>
    </w:p>
    <w:p w14:paraId="30678DEB" w14:textId="0FBC3456" w:rsidR="002A43FC" w:rsidRDefault="002A43FC" w:rsidP="00070C6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Udvalget godkendte programrådets indstillinger om kursusudbud og gav formanden de nævnte bemyndigelser.</w:t>
      </w:r>
    </w:p>
    <w:p w14:paraId="0ADD7F57" w14:textId="77777777" w:rsidR="00C211AD" w:rsidRPr="00C211AD" w:rsidRDefault="00C211AD" w:rsidP="00070C64">
      <w:pPr>
        <w:rPr>
          <w:rFonts w:asciiTheme="minorHAnsi" w:hAnsiTheme="minorHAnsi" w:cstheme="minorHAnsi"/>
        </w:rPr>
      </w:pPr>
    </w:p>
    <w:p w14:paraId="6E6AEB2B" w14:textId="77777777" w:rsidR="00A63864" w:rsidRPr="00FF42E8" w:rsidRDefault="00FF42E8" w:rsidP="00FF42E8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Ad 4. </w:t>
      </w:r>
      <w:r w:rsidR="00A63864" w:rsidRPr="00FF42E8">
        <w:rPr>
          <w:rFonts w:asciiTheme="minorHAnsi" w:hAnsiTheme="minorHAnsi" w:cstheme="minorHAnsi"/>
          <w:u w:val="single"/>
        </w:rPr>
        <w:t>Eventuelt</w:t>
      </w:r>
      <w:r w:rsidR="00A63864" w:rsidRPr="00FF42E8">
        <w:rPr>
          <w:rFonts w:asciiTheme="minorHAnsi" w:hAnsiTheme="minorHAnsi" w:cstheme="minorHAnsi"/>
        </w:rPr>
        <w:t>.</w:t>
      </w:r>
    </w:p>
    <w:p w14:paraId="16CCC42A" w14:textId="77777777" w:rsidR="00A63864" w:rsidRPr="004E572D" w:rsidRDefault="00A63864" w:rsidP="004E572D">
      <w:pPr>
        <w:rPr>
          <w:rFonts w:asciiTheme="minorHAnsi" w:hAnsiTheme="minorHAnsi" w:cstheme="minorHAnsi"/>
          <w:u w:val="single"/>
        </w:rPr>
      </w:pPr>
    </w:p>
    <w:p w14:paraId="488E3654" w14:textId="77777777" w:rsidR="00A63864" w:rsidRDefault="00CA234C" w:rsidP="00A6386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Nils Arne Sørensen spurgte til honorering af opponent ved prøveforsvar. Det blev oplyst, at honoraret er fastsat til 15 ekstern lektor-arbejdstimer. </w:t>
      </w:r>
    </w:p>
    <w:p w14:paraId="12C721C4" w14:textId="77777777" w:rsidR="00CA234C" w:rsidRDefault="00CA234C" w:rsidP="00A63864">
      <w:pPr>
        <w:rPr>
          <w:rFonts w:asciiTheme="minorHAnsi" w:hAnsiTheme="minorHAnsi" w:cstheme="minorHAnsi"/>
        </w:rPr>
      </w:pPr>
    </w:p>
    <w:p w14:paraId="7C67093B" w14:textId="77777777" w:rsidR="00CA234C" w:rsidRPr="00CA234C" w:rsidRDefault="00CA234C" w:rsidP="00A63864">
      <w:pPr>
        <w:rPr>
          <w:rFonts w:asciiTheme="minorHAnsi" w:hAnsiTheme="minorHAnsi" w:cstheme="minorHAnsi"/>
        </w:rPr>
      </w:pPr>
    </w:p>
    <w:p w14:paraId="17DA2302" w14:textId="77777777" w:rsidR="004D1706" w:rsidRPr="0095249A" w:rsidRDefault="004D1706" w:rsidP="004D1706">
      <w:pPr>
        <w:rPr>
          <w:rFonts w:asciiTheme="minorHAnsi" w:hAnsiTheme="minorHAnsi" w:cstheme="minorHAnsi"/>
        </w:rPr>
      </w:pPr>
    </w:p>
    <w:p w14:paraId="267DBFE5" w14:textId="77777777" w:rsidR="004D1706" w:rsidRPr="0095249A" w:rsidRDefault="0095249A" w:rsidP="004D17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4D1706" w:rsidRPr="0095249A">
        <w:rPr>
          <w:rFonts w:asciiTheme="minorHAnsi" w:hAnsiTheme="minorHAnsi" w:cstheme="minorHAnsi"/>
        </w:rPr>
        <w:t>arl Bache</w:t>
      </w:r>
    </w:p>
    <w:p w14:paraId="41378890" w14:textId="77777777" w:rsidR="001B7E0E" w:rsidRPr="0095249A" w:rsidRDefault="004D1706" w:rsidP="0095249A">
      <w:pPr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</w:rPr>
        <w:t>Ph.d.-udvalgsformand</w:t>
      </w:r>
    </w:p>
    <w:p w14:paraId="0A7EC406" w14:textId="77777777" w:rsidR="00262532" w:rsidRPr="0095249A" w:rsidRDefault="00262532" w:rsidP="0098673F">
      <w:pPr>
        <w:rPr>
          <w:rFonts w:asciiTheme="minorHAnsi" w:hAnsiTheme="minorHAnsi" w:cstheme="minorHAnsi"/>
        </w:rPr>
      </w:pPr>
    </w:p>
    <w:sectPr w:rsidR="00262532" w:rsidRPr="0095249A" w:rsidSect="009166A1">
      <w:headerReference w:type="default" r:id="rId9"/>
      <w:footerReference w:type="default" r:id="rId10"/>
      <w:headerReference w:type="first" r:id="rId11"/>
      <w:pgSz w:w="11906" w:h="16838" w:code="9"/>
      <w:pgMar w:top="2268" w:right="3402" w:bottom="187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B2C1" w14:textId="77777777" w:rsidR="007025FA" w:rsidRDefault="007025FA" w:rsidP="00535C36">
      <w:r>
        <w:separator/>
      </w:r>
    </w:p>
  </w:endnote>
  <w:endnote w:type="continuationSeparator" w:id="0">
    <w:p w14:paraId="76902C84" w14:textId="77777777" w:rsidR="007025FA" w:rsidRDefault="007025FA" w:rsidP="0053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C91C8" w14:textId="77777777" w:rsidR="002D68D8" w:rsidRDefault="000A0CD6" w:rsidP="009166A1">
    <w:pPr>
      <w:pStyle w:val="Sidefod"/>
      <w:ind w:firstLine="2608"/>
      <w:jc w:val="center"/>
    </w:pPr>
    <w:sdt>
      <w:sdtPr>
        <w:id w:val="772370480"/>
        <w:docPartObj>
          <w:docPartGallery w:val="Page Numbers (Bottom of Page)"/>
          <w:docPartUnique/>
        </w:docPartObj>
      </w:sdtPr>
      <w:sdtEndPr/>
      <w:sdtContent>
        <w:r w:rsidR="009166A1">
          <w:tab/>
        </w:r>
        <w:r w:rsidR="009166A1">
          <w:tab/>
        </w:r>
      </w:sdtContent>
    </w:sdt>
  </w:p>
  <w:p w14:paraId="0AA16EB7" w14:textId="77777777" w:rsidR="002D68D8" w:rsidRDefault="00B65A0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EF15C6A" wp14:editId="0C734B7E">
              <wp:simplePos x="0" y="0"/>
              <wp:positionH relativeFrom="page">
                <wp:posOffset>6102985</wp:posOffset>
              </wp:positionH>
              <wp:positionV relativeFrom="page">
                <wp:posOffset>10234186</wp:posOffset>
              </wp:positionV>
              <wp:extent cx="871855" cy="154940"/>
              <wp:effectExtent l="0" t="0" r="4445" b="0"/>
              <wp:wrapNone/>
              <wp:docPr id="24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855" cy="15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1C7C71" w14:textId="77777777" w:rsidR="009166A1" w:rsidRPr="00B65A00" w:rsidRDefault="00B65A00">
                          <w:pPr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Side 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begin"/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0A0CD6">
                            <w:rPr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80.55pt;margin-top:805.85pt;width:68.65pt;height:12.2pt;z-index:25167360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" stroked="f">
              <v:textbox style="mso-fit-shape-to-text:t" inset="0,0,0,0">
                <w:txbxContent>
                  <w:p w14:paraId="041C7C71" w14:textId="77777777" w:rsidR="009166A1" w:rsidRPr="00B65A00" w:rsidRDefault="00B65A00">
                    <w:pPr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 xml:space="preserve">Side </w:t>
                    </w:r>
                    <w:r w:rsidRPr="00B65A00">
                      <w:rPr>
                        <w:sz w:val="17"/>
                        <w:szCs w:val="17"/>
                      </w:rPr>
                      <w:fldChar w:fldCharType="begin"/>
                    </w:r>
                    <w:r w:rsidRPr="00B65A00">
                      <w:rPr>
                        <w:sz w:val="17"/>
                        <w:szCs w:val="17"/>
                      </w:rPr>
                      <w:instrText>PAGE   \* MERGEFORMAT</w:instrText>
                    </w:r>
                    <w:r w:rsidRPr="00B65A00">
                      <w:rPr>
                        <w:sz w:val="17"/>
                        <w:szCs w:val="17"/>
                      </w:rPr>
                      <w:fldChar w:fldCharType="separate"/>
                    </w:r>
                    <w:r w:rsidR="000A0CD6">
                      <w:rPr>
                        <w:noProof/>
                        <w:sz w:val="17"/>
                        <w:szCs w:val="17"/>
                      </w:rPr>
                      <w:t>2</w:t>
                    </w:r>
                    <w:r w:rsidRPr="00B65A00">
                      <w:rPr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2C723" w14:textId="77777777" w:rsidR="007025FA" w:rsidRDefault="007025FA" w:rsidP="00535C36">
      <w:r>
        <w:separator/>
      </w:r>
    </w:p>
  </w:footnote>
  <w:footnote w:type="continuationSeparator" w:id="0">
    <w:p w14:paraId="59F7114B" w14:textId="77777777" w:rsidR="007025FA" w:rsidRDefault="007025FA" w:rsidP="00535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8593B" w14:textId="77777777" w:rsidR="00535C36" w:rsidRDefault="00535C36">
    <w:pPr>
      <w:pStyle w:val="Sidehoved"/>
    </w:pPr>
  </w:p>
  <w:p w14:paraId="62D3F5DD" w14:textId="77777777" w:rsidR="00535C36" w:rsidRDefault="000F570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 wp14:anchorId="4A9E206D" wp14:editId="2F4ED941">
          <wp:simplePos x="0" y="0"/>
          <wp:positionH relativeFrom="page">
            <wp:posOffset>6102985</wp:posOffset>
          </wp:positionH>
          <wp:positionV relativeFrom="page">
            <wp:posOffset>575945</wp:posOffset>
          </wp:positionV>
          <wp:extent cx="1116000" cy="298800"/>
          <wp:effectExtent l="0" t="0" r="8255" b="6350"/>
          <wp:wrapNone/>
          <wp:docPr id="21" name="Billede 21" descr="C:\Users\kdu\Desktop\SDU logo package\OFFICE + WEB LOGOS (png+jpg)\SDU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6C315" w14:textId="77777777" w:rsidR="00243FF5" w:rsidRDefault="00243FF5" w:rsidP="009166A1">
    <w:pPr>
      <w:pStyle w:val="Sidehoved"/>
      <w:tabs>
        <w:tab w:val="clear" w:pos="4819"/>
        <w:tab w:val="clear" w:pos="9638"/>
        <w:tab w:val="left" w:pos="5291"/>
      </w:tabs>
      <w:spacing w:before="480" w:after="360"/>
    </w:pPr>
    <w:r>
      <w:rPr>
        <w:noProof/>
        <w:lang w:eastAsia="da-DK"/>
      </w:rPr>
      <w:drawing>
        <wp:anchor distT="0" distB="0" distL="114300" distR="114300" simplePos="0" relativeHeight="251667456" behindDoc="0" locked="0" layoutInCell="1" allowOverlap="1" wp14:anchorId="3E23D35A" wp14:editId="7F6FEE78">
          <wp:simplePos x="0" y="0"/>
          <wp:positionH relativeFrom="page">
            <wp:posOffset>6102985</wp:posOffset>
          </wp:positionH>
          <wp:positionV relativeFrom="page">
            <wp:posOffset>575945</wp:posOffset>
          </wp:positionV>
          <wp:extent cx="1116000" cy="298800"/>
          <wp:effectExtent l="0" t="0" r="8255" b="6350"/>
          <wp:wrapNone/>
          <wp:docPr id="22" name="Billede 22" descr="C:\Users\kdu\Desktop\SDU logo package\OFFICE + WEB LOGOS (png+jpg)\SDU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9F4C9B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4F7A6B"/>
    <w:multiLevelType w:val="hybridMultilevel"/>
    <w:tmpl w:val="83E8C772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90598"/>
    <w:multiLevelType w:val="hybridMultilevel"/>
    <w:tmpl w:val="AC8E79C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611F49"/>
    <w:multiLevelType w:val="hybridMultilevel"/>
    <w:tmpl w:val="22B01228"/>
    <w:lvl w:ilvl="0" w:tplc="DBCEF1A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651AB"/>
    <w:multiLevelType w:val="hybridMultilevel"/>
    <w:tmpl w:val="D894250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7A66FF5"/>
    <w:multiLevelType w:val="hybridMultilevel"/>
    <w:tmpl w:val="9E6C474E"/>
    <w:lvl w:ilvl="0" w:tplc="11EAB5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92F3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04A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9E63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CAE4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485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B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B861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83E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B4117D"/>
    <w:multiLevelType w:val="hybridMultilevel"/>
    <w:tmpl w:val="E37E08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00F2B"/>
    <w:multiLevelType w:val="hybridMultilevel"/>
    <w:tmpl w:val="B4D60B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26234"/>
    <w:multiLevelType w:val="hybridMultilevel"/>
    <w:tmpl w:val="98EE74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F23BC"/>
    <w:multiLevelType w:val="hybridMultilevel"/>
    <w:tmpl w:val="C47C63A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revisionView w:markup="0"/>
  <w:trackRevision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InstanceGUID" w:val="{A2104FC3-F7C4-4BDF-B716-94CC77431937}"/>
  </w:docVars>
  <w:rsids>
    <w:rsidRoot w:val="001B7E0E"/>
    <w:rsid w:val="00027217"/>
    <w:rsid w:val="0004525F"/>
    <w:rsid w:val="00063973"/>
    <w:rsid w:val="000674D9"/>
    <w:rsid w:val="00070C64"/>
    <w:rsid w:val="000A0CD6"/>
    <w:rsid w:val="000A1FDA"/>
    <w:rsid w:val="000C52BF"/>
    <w:rsid w:val="000F5702"/>
    <w:rsid w:val="00110C19"/>
    <w:rsid w:val="0011373E"/>
    <w:rsid w:val="0012201F"/>
    <w:rsid w:val="00162BA8"/>
    <w:rsid w:val="00185793"/>
    <w:rsid w:val="001B7E0E"/>
    <w:rsid w:val="001D501F"/>
    <w:rsid w:val="00203311"/>
    <w:rsid w:val="00225F20"/>
    <w:rsid w:val="0023182A"/>
    <w:rsid w:val="00243FF5"/>
    <w:rsid w:val="00262532"/>
    <w:rsid w:val="00280D22"/>
    <w:rsid w:val="00293A7B"/>
    <w:rsid w:val="002A43FC"/>
    <w:rsid w:val="002D68D8"/>
    <w:rsid w:val="002E1F76"/>
    <w:rsid w:val="00305EA7"/>
    <w:rsid w:val="00317079"/>
    <w:rsid w:val="0037198B"/>
    <w:rsid w:val="003D3FC9"/>
    <w:rsid w:val="003F6758"/>
    <w:rsid w:val="003F69C1"/>
    <w:rsid w:val="004565BF"/>
    <w:rsid w:val="004616CB"/>
    <w:rsid w:val="004D1706"/>
    <w:rsid w:val="004E10D5"/>
    <w:rsid w:val="004E572D"/>
    <w:rsid w:val="00512687"/>
    <w:rsid w:val="005251E8"/>
    <w:rsid w:val="00535C36"/>
    <w:rsid w:val="00554796"/>
    <w:rsid w:val="00560048"/>
    <w:rsid w:val="005D1413"/>
    <w:rsid w:val="005D27A3"/>
    <w:rsid w:val="005D2A52"/>
    <w:rsid w:val="005E1E33"/>
    <w:rsid w:val="00633315"/>
    <w:rsid w:val="0069054C"/>
    <w:rsid w:val="007025FA"/>
    <w:rsid w:val="00712F60"/>
    <w:rsid w:val="007B5895"/>
    <w:rsid w:val="007F73D9"/>
    <w:rsid w:val="00844D4C"/>
    <w:rsid w:val="0085485A"/>
    <w:rsid w:val="00856FFA"/>
    <w:rsid w:val="00861DC2"/>
    <w:rsid w:val="00861F32"/>
    <w:rsid w:val="0086255F"/>
    <w:rsid w:val="00876269"/>
    <w:rsid w:val="00883436"/>
    <w:rsid w:val="00896C73"/>
    <w:rsid w:val="00902F6F"/>
    <w:rsid w:val="009166A1"/>
    <w:rsid w:val="00927B32"/>
    <w:rsid w:val="00947250"/>
    <w:rsid w:val="0095249A"/>
    <w:rsid w:val="00983B67"/>
    <w:rsid w:val="0098673F"/>
    <w:rsid w:val="009D6D86"/>
    <w:rsid w:val="009E5782"/>
    <w:rsid w:val="00A07A24"/>
    <w:rsid w:val="00A34E40"/>
    <w:rsid w:val="00A63864"/>
    <w:rsid w:val="00A91871"/>
    <w:rsid w:val="00AA0820"/>
    <w:rsid w:val="00AC2DFF"/>
    <w:rsid w:val="00AF3995"/>
    <w:rsid w:val="00B65A00"/>
    <w:rsid w:val="00B6686D"/>
    <w:rsid w:val="00BD70BA"/>
    <w:rsid w:val="00C02722"/>
    <w:rsid w:val="00C13BE8"/>
    <w:rsid w:val="00C211AD"/>
    <w:rsid w:val="00C21E46"/>
    <w:rsid w:val="00CA234C"/>
    <w:rsid w:val="00CB25A9"/>
    <w:rsid w:val="00CB38D1"/>
    <w:rsid w:val="00CB5B8C"/>
    <w:rsid w:val="00CB6DA2"/>
    <w:rsid w:val="00D073E5"/>
    <w:rsid w:val="00D17A2D"/>
    <w:rsid w:val="00DC14F8"/>
    <w:rsid w:val="00E0431F"/>
    <w:rsid w:val="00E1382D"/>
    <w:rsid w:val="00E31054"/>
    <w:rsid w:val="00E41546"/>
    <w:rsid w:val="00E6024D"/>
    <w:rsid w:val="00E7223E"/>
    <w:rsid w:val="00F12EAB"/>
    <w:rsid w:val="00F4745C"/>
    <w:rsid w:val="00F571CE"/>
    <w:rsid w:val="00FC699C"/>
    <w:rsid w:val="00FF42E8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D5A1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da-DK" w:eastAsia="en-US" w:bidi="ar-SA"/>
      </w:rPr>
    </w:rPrDefault>
    <w:pPrDefault>
      <w:pPr>
        <w:spacing w:line="23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4C"/>
  </w:style>
  <w:style w:type="paragraph" w:styleId="Overskrift1">
    <w:name w:val="heading 1"/>
    <w:basedOn w:val="Normal"/>
    <w:next w:val="Normal"/>
    <w:link w:val="Overskrift1Tegn"/>
    <w:uiPriority w:val="9"/>
    <w:qFormat/>
    <w:rsid w:val="00883436"/>
    <w:pPr>
      <w:outlineLvl w:val="0"/>
    </w:pPr>
    <w:rPr>
      <w:b/>
      <w:sz w:val="36"/>
      <w:szCs w:val="36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3436"/>
    <w:pPr>
      <w:outlineLvl w:val="1"/>
    </w:pPr>
    <w:rPr>
      <w:b/>
      <w:sz w:val="20"/>
      <w:szCs w:val="20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33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56F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5C36"/>
  </w:style>
  <w:style w:type="paragraph" w:styleId="Sidefod">
    <w:name w:val="footer"/>
    <w:basedOn w:val="Normal"/>
    <w:link w:val="Sidefo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5C3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5C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5C3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83436"/>
    <w:rPr>
      <w:b/>
      <w:sz w:val="36"/>
      <w:szCs w:val="3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83436"/>
    <w:rPr>
      <w:b/>
      <w:sz w:val="20"/>
      <w:szCs w:val="20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33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Standardskrifttypeiafsnit"/>
    <w:uiPriority w:val="99"/>
    <w:unhideWhenUsed/>
    <w:rsid w:val="00203311"/>
    <w:rPr>
      <w:color w:val="0000FF" w:themeColor="hyperlink"/>
      <w:u w:val="single"/>
    </w:rPr>
  </w:style>
  <w:style w:type="paragraph" w:styleId="Opstilling-punkttegn">
    <w:name w:val="List Bullet"/>
    <w:basedOn w:val="Normal"/>
    <w:uiPriority w:val="99"/>
    <w:unhideWhenUsed/>
    <w:rsid w:val="005251E8"/>
    <w:pPr>
      <w:numPr>
        <w:numId w:val="10"/>
      </w:numPr>
      <w:contextualSpacing/>
    </w:pPr>
  </w:style>
  <w:style w:type="paragraph" w:customStyle="1" w:styleId="Default">
    <w:name w:val="Default"/>
    <w:rsid w:val="00712F60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da-DK" w:eastAsia="en-US" w:bidi="ar-SA"/>
      </w:rPr>
    </w:rPrDefault>
    <w:pPrDefault>
      <w:pPr>
        <w:spacing w:line="23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4C"/>
  </w:style>
  <w:style w:type="paragraph" w:styleId="Overskrift1">
    <w:name w:val="heading 1"/>
    <w:basedOn w:val="Normal"/>
    <w:next w:val="Normal"/>
    <w:link w:val="Overskrift1Tegn"/>
    <w:uiPriority w:val="9"/>
    <w:qFormat/>
    <w:rsid w:val="00883436"/>
    <w:pPr>
      <w:outlineLvl w:val="0"/>
    </w:pPr>
    <w:rPr>
      <w:b/>
      <w:sz w:val="36"/>
      <w:szCs w:val="36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3436"/>
    <w:pPr>
      <w:outlineLvl w:val="1"/>
    </w:pPr>
    <w:rPr>
      <w:b/>
      <w:sz w:val="20"/>
      <w:szCs w:val="20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33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56F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5C36"/>
  </w:style>
  <w:style w:type="paragraph" w:styleId="Sidefod">
    <w:name w:val="footer"/>
    <w:basedOn w:val="Normal"/>
    <w:link w:val="Sidefo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5C3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5C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5C3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83436"/>
    <w:rPr>
      <w:b/>
      <w:sz w:val="36"/>
      <w:szCs w:val="3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83436"/>
    <w:rPr>
      <w:b/>
      <w:sz w:val="20"/>
      <w:szCs w:val="20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33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Standardskrifttypeiafsnit"/>
    <w:uiPriority w:val="99"/>
    <w:unhideWhenUsed/>
    <w:rsid w:val="00203311"/>
    <w:rPr>
      <w:color w:val="0000FF" w:themeColor="hyperlink"/>
      <w:u w:val="single"/>
    </w:rPr>
  </w:style>
  <w:style w:type="paragraph" w:styleId="Opstilling-punkttegn">
    <w:name w:val="List Bullet"/>
    <w:basedOn w:val="Normal"/>
    <w:uiPriority w:val="99"/>
    <w:unhideWhenUsed/>
    <w:rsid w:val="005251E8"/>
    <w:pPr>
      <w:numPr>
        <w:numId w:val="10"/>
      </w:numPr>
      <w:contextualSpacing/>
    </w:pPr>
  </w:style>
  <w:style w:type="paragraph" w:customStyle="1" w:styleId="Default">
    <w:name w:val="Default"/>
    <w:rsid w:val="00712F60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1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2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tta\AppData\Local\Microsoft\Windows\Temporary%20Internet%20Files\Content.Outlook\13I45YVG\Akademisk%20R&#229;d%20Dagsord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0753B-8BD1-464D-9444-FADA669A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Akademisk Råd Dagsorden</Template>
  <TotalTime>0</TotalTime>
  <Pages>2</Pages>
  <Words>667</Words>
  <Characters>4069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Gitta Stærmose</dc:creator>
  <cp:lastModifiedBy>Gitta Stærmose</cp:lastModifiedBy>
  <cp:revision>2</cp:revision>
  <cp:lastPrinted>2017-08-29T07:36:00Z</cp:lastPrinted>
  <dcterms:created xsi:type="dcterms:W3CDTF">2017-10-16T11:59:00Z</dcterms:created>
  <dcterms:modified xsi:type="dcterms:W3CDTF">2017-10-16T11:59:00Z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{B049D398-C218-4F8E-B1A8-617E1EB39798}</vt:lpwstr>
  </property>
</Properties>
</file>