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51AA0" w14:textId="120D5A82" w:rsidR="00EC64B7" w:rsidRPr="00051253" w:rsidRDefault="00EC64B7">
      <w:pPr>
        <w:pStyle w:val="Overskrift1"/>
        <w:rPr>
          <w:rFonts w:ascii="Times New Roman" w:hAnsi="Times New Roman" w:cs="Times New Roman"/>
        </w:rPr>
      </w:pPr>
      <w:r w:rsidRPr="00051253">
        <w:rPr>
          <w:rFonts w:ascii="Times New Roman" w:hAnsi="Times New Roman" w:cs="Times New Roman"/>
        </w:rPr>
        <w:t>SYDDANSK UNIVERSITET</w:t>
      </w:r>
      <w:r w:rsidRPr="00051253">
        <w:rPr>
          <w:rFonts w:ascii="Times New Roman" w:hAnsi="Times New Roman" w:cs="Times New Roman"/>
        </w:rPr>
        <w:tab/>
      </w:r>
      <w:r w:rsidR="00526995">
        <w:rPr>
          <w:rFonts w:ascii="Times New Roman" w:hAnsi="Times New Roman" w:cs="Times New Roman"/>
        </w:rPr>
        <w:t>7. april</w:t>
      </w:r>
      <w:r w:rsidR="00E242DF">
        <w:rPr>
          <w:rFonts w:ascii="Times New Roman" w:hAnsi="Times New Roman" w:cs="Times New Roman"/>
        </w:rPr>
        <w:t xml:space="preserve"> </w:t>
      </w:r>
      <w:r w:rsidR="00CB2516">
        <w:rPr>
          <w:rFonts w:ascii="Times New Roman" w:hAnsi="Times New Roman" w:cs="Times New Roman"/>
        </w:rPr>
        <w:t>2015</w:t>
      </w:r>
    </w:p>
    <w:p w14:paraId="611B52DA" w14:textId="77777777" w:rsidR="00EC64B7" w:rsidRPr="00051253" w:rsidRDefault="00EC64B7">
      <w:pPr>
        <w:tabs>
          <w:tab w:val="right" w:pos="9641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ab/>
        <w:t>GS</w:t>
      </w:r>
    </w:p>
    <w:p w14:paraId="70465028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47DFC00" w14:textId="77777777" w:rsidR="00EC64B7" w:rsidRPr="00051253" w:rsidRDefault="002126E9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 xml:space="preserve"> </w:t>
      </w:r>
    </w:p>
    <w:p w14:paraId="00397461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73261B0" w14:textId="77777777" w:rsidR="001218EF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1218EF">
        <w:rPr>
          <w:sz w:val="24"/>
          <w:u w:val="single"/>
          <w:lang w:val="da-DK"/>
        </w:rPr>
        <w:t xml:space="preserve">Referat af </w:t>
      </w:r>
      <w:r w:rsidR="00EC64B7" w:rsidRPr="00051253">
        <w:rPr>
          <w:sz w:val="24"/>
          <w:u w:val="single"/>
          <w:lang w:val="da-DK"/>
        </w:rPr>
        <w:t xml:space="preserve">konstituerende møde i </w:t>
      </w:r>
      <w:r w:rsidR="00980101" w:rsidRPr="00051253">
        <w:rPr>
          <w:sz w:val="24"/>
          <w:u w:val="single"/>
          <w:lang w:val="da-DK"/>
        </w:rPr>
        <w:t>D</w:t>
      </w:r>
      <w:r w:rsidR="00EC64B7" w:rsidRPr="00051253">
        <w:rPr>
          <w:sz w:val="24"/>
          <w:u w:val="single"/>
          <w:lang w:val="da-DK"/>
        </w:rPr>
        <w:t xml:space="preserve">et </w:t>
      </w:r>
      <w:r w:rsidR="00980101" w:rsidRPr="00051253">
        <w:rPr>
          <w:sz w:val="24"/>
          <w:u w:val="single"/>
          <w:lang w:val="da-DK"/>
        </w:rPr>
        <w:t>H</w:t>
      </w:r>
      <w:r w:rsidR="00EC64B7" w:rsidRPr="00051253">
        <w:rPr>
          <w:sz w:val="24"/>
          <w:u w:val="single"/>
          <w:lang w:val="da-DK"/>
        </w:rPr>
        <w:t xml:space="preserve">umanistiske </w:t>
      </w:r>
      <w:r w:rsidR="00980101" w:rsidRPr="00051253">
        <w:rPr>
          <w:sz w:val="24"/>
          <w:u w:val="single"/>
          <w:lang w:val="da-DK"/>
        </w:rPr>
        <w:t>Faku</w:t>
      </w:r>
      <w:r w:rsidR="00EC64B7" w:rsidRPr="00051253">
        <w:rPr>
          <w:sz w:val="24"/>
          <w:u w:val="single"/>
          <w:lang w:val="da-DK"/>
        </w:rPr>
        <w:t>ltets Ph.</w:t>
      </w:r>
      <w:r w:rsidR="00980101" w:rsidRPr="00051253">
        <w:rPr>
          <w:sz w:val="24"/>
          <w:u w:val="single"/>
          <w:lang w:val="da-DK"/>
        </w:rPr>
        <w:t>d</w:t>
      </w:r>
      <w:r w:rsidR="00EC64B7" w:rsidRPr="00051253">
        <w:rPr>
          <w:sz w:val="24"/>
          <w:u w:val="single"/>
          <w:lang w:val="da-DK"/>
        </w:rPr>
        <w:t>.</w:t>
      </w:r>
      <w:r w:rsidR="00980101" w:rsidRPr="00051253">
        <w:rPr>
          <w:sz w:val="24"/>
          <w:u w:val="single"/>
          <w:lang w:val="da-DK"/>
        </w:rPr>
        <w:t xml:space="preserve">-udvalg </w:t>
      </w:r>
      <w:r w:rsidR="00E945BF">
        <w:rPr>
          <w:sz w:val="24"/>
          <w:u w:val="single"/>
          <w:lang w:val="da-DK"/>
        </w:rPr>
        <w:t xml:space="preserve">den </w:t>
      </w:r>
      <w:r w:rsidR="003427A3">
        <w:rPr>
          <w:sz w:val="24"/>
          <w:u w:val="single"/>
          <w:lang w:val="da-DK"/>
        </w:rPr>
        <w:t>3</w:t>
      </w:r>
      <w:r w:rsidR="00F12A20">
        <w:rPr>
          <w:sz w:val="24"/>
          <w:u w:val="single"/>
          <w:lang w:val="da-DK"/>
        </w:rPr>
        <w:t>. februar 2014</w:t>
      </w:r>
      <w:r>
        <w:rPr>
          <w:sz w:val="24"/>
          <w:lang w:val="da-DK"/>
        </w:rPr>
        <w:t>.</w:t>
      </w:r>
    </w:p>
    <w:p w14:paraId="22DA7C7A" w14:textId="77777777" w:rsidR="001218EF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2E60686" w14:textId="77777777" w:rsidR="001218EF" w:rsidRPr="001218EF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Til stede var: Carl</w:t>
      </w:r>
      <w:r w:rsidR="005E10D2">
        <w:rPr>
          <w:sz w:val="24"/>
          <w:lang w:val="da-DK"/>
        </w:rPr>
        <w:t xml:space="preserve"> Bache, Peter Simonsen Line Mex</w:t>
      </w:r>
      <w:r>
        <w:rPr>
          <w:sz w:val="24"/>
          <w:lang w:val="da-DK"/>
        </w:rPr>
        <w:t>-Jørgensen, Hanne Cowling, Jette Ernst, Lars Frode Frederiksen, Iben E. Andersen, Nina Bonderup-Dohn (Lync), Nils Arne Sørensen (fra dagsordenens punkt 2).</w:t>
      </w:r>
    </w:p>
    <w:p w14:paraId="3D9510FB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AB93FE8" w14:textId="77777777" w:rsidR="00EC64B7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Maria Mortensen var fraværende. </w:t>
      </w:r>
    </w:p>
    <w:p w14:paraId="4FD56F23" w14:textId="77777777" w:rsidR="001218EF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4A1572F9" w14:textId="77777777" w:rsidR="001218EF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Sune Vork Steffensen deltog i dagsordenens punkt 5. </w:t>
      </w:r>
    </w:p>
    <w:p w14:paraId="33E88B75" w14:textId="77777777" w:rsidR="001218EF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7B3AC88A" w14:textId="77777777" w:rsidR="005E10D2" w:rsidRDefault="005E10D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Iben E. Andersen forlod mødet under behandlingen af dagsordenens punkt 7.</w:t>
      </w:r>
    </w:p>
    <w:p w14:paraId="192C4973" w14:textId="77777777" w:rsidR="005E10D2" w:rsidRDefault="005E10D2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30A893B" w14:textId="77777777" w:rsidR="001218EF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De  tilstedeværende medlemmer godkendte, at dagsordenen udvidedes med henholdsvis punkt 11 ”Medforfatterskaber” og punkt 12 ”Godkendelse af ph.d.-plan”. </w:t>
      </w:r>
    </w:p>
    <w:p w14:paraId="563F8F13" w14:textId="77777777" w:rsidR="001218EF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F60A24B" w14:textId="77777777" w:rsidR="001218EF" w:rsidRPr="00051253" w:rsidRDefault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93F01A6" w14:textId="77777777" w:rsidR="00EC64B7" w:rsidRPr="00051253" w:rsidRDefault="001218EF" w:rsidP="001218EF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>Ad 1. V</w:t>
      </w:r>
      <w:r w:rsidR="00EE1E48" w:rsidRPr="00051253">
        <w:rPr>
          <w:sz w:val="24"/>
          <w:u w:val="single"/>
          <w:lang w:val="da-DK"/>
        </w:rPr>
        <w:t xml:space="preserve">alg af </w:t>
      </w:r>
      <w:r w:rsidR="00EC64B7" w:rsidRPr="00051253">
        <w:rPr>
          <w:sz w:val="24"/>
          <w:u w:val="single"/>
          <w:lang w:val="da-DK"/>
        </w:rPr>
        <w:t>næstformand</w:t>
      </w:r>
      <w:r w:rsidR="00EC64B7" w:rsidRPr="00051253">
        <w:rPr>
          <w:sz w:val="24"/>
          <w:lang w:val="da-DK"/>
        </w:rPr>
        <w:t>.</w:t>
      </w:r>
    </w:p>
    <w:p w14:paraId="212EEE16" w14:textId="77777777" w:rsidR="001218EF" w:rsidRDefault="001218EF" w:rsidP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0707EFC" w14:textId="77777777" w:rsidR="00EC64B7" w:rsidRDefault="001218EF" w:rsidP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3"/>
          <w:szCs w:val="23"/>
          <w:lang w:val="da-DK"/>
        </w:rPr>
      </w:pPr>
      <w:r>
        <w:rPr>
          <w:sz w:val="23"/>
          <w:szCs w:val="23"/>
          <w:lang w:val="da-DK"/>
        </w:rPr>
        <w:t>Iben E. Andersen</w:t>
      </w:r>
      <w:r w:rsidRPr="001218EF">
        <w:rPr>
          <w:sz w:val="23"/>
          <w:szCs w:val="23"/>
          <w:lang w:val="da-DK"/>
        </w:rPr>
        <w:t xml:space="preserve"> blev valgt som næstformand for period</w:t>
      </w:r>
      <w:r>
        <w:rPr>
          <w:sz w:val="23"/>
          <w:szCs w:val="23"/>
          <w:lang w:val="da-DK"/>
        </w:rPr>
        <w:t>en 1. januar – 31. december 2015</w:t>
      </w:r>
      <w:r w:rsidRPr="001218EF">
        <w:rPr>
          <w:sz w:val="23"/>
          <w:szCs w:val="23"/>
          <w:lang w:val="da-DK"/>
        </w:rPr>
        <w:t>. Valget indstilles til dekanens godkendelse.</w:t>
      </w:r>
    </w:p>
    <w:p w14:paraId="16C45DD8" w14:textId="77777777" w:rsidR="001218EF" w:rsidRPr="00051253" w:rsidRDefault="001218EF" w:rsidP="001218E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650E836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8E910B1" w14:textId="77777777" w:rsidR="00CB2516" w:rsidRDefault="001218EF" w:rsidP="001218EF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2. </w:t>
      </w:r>
      <w:r w:rsidR="00CB2516" w:rsidRPr="00CB2516">
        <w:rPr>
          <w:sz w:val="24"/>
          <w:u w:val="single"/>
          <w:lang w:val="da-DK"/>
        </w:rPr>
        <w:t>Meddelelser</w:t>
      </w:r>
      <w:r w:rsidR="00CB2516">
        <w:rPr>
          <w:sz w:val="24"/>
          <w:lang w:val="da-DK"/>
        </w:rPr>
        <w:t>.</w:t>
      </w:r>
    </w:p>
    <w:p w14:paraId="50325587" w14:textId="77777777" w:rsidR="005E10D2" w:rsidRDefault="005E10D2" w:rsidP="001218EF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6CE35494" w14:textId="6E9C52CF" w:rsidR="005E10D2" w:rsidRDefault="008D059D" w:rsidP="008D059D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Formanden orienterede om de overvejelser, der ligger til grund for forslaget</w:t>
      </w:r>
      <w:r w:rsidR="001D6498">
        <w:rPr>
          <w:sz w:val="24"/>
          <w:lang w:val="da-DK"/>
        </w:rPr>
        <w:t xml:space="preserve"> om den særlige 'fleksible' 4+1+3 ordning som det tidligere ph.d.-udvalg havde fremsat til ledelsesbeslutning</w:t>
      </w:r>
      <w:r>
        <w:rPr>
          <w:sz w:val="24"/>
          <w:lang w:val="da-DK"/>
        </w:rPr>
        <w:t>. Forslaget er tidligere blevet drøftet på institutledermøde, hvor der var enighed om</w:t>
      </w:r>
      <w:r w:rsidR="001D6498">
        <w:rPr>
          <w:sz w:val="24"/>
          <w:lang w:val="da-DK"/>
        </w:rPr>
        <w:t>,</w:t>
      </w:r>
      <w:r>
        <w:rPr>
          <w:sz w:val="24"/>
          <w:lang w:val="da-DK"/>
        </w:rPr>
        <w:t xml:space="preserve"> at der kunne arbejdes videre med forslaget</w:t>
      </w:r>
      <w:r w:rsidR="001D6498">
        <w:rPr>
          <w:sz w:val="24"/>
          <w:lang w:val="da-DK"/>
        </w:rPr>
        <w:t xml:space="preserve"> med henblik på at afklare tekniske og juridiske forhold</w:t>
      </w:r>
      <w:r>
        <w:rPr>
          <w:sz w:val="24"/>
          <w:lang w:val="da-DK"/>
        </w:rPr>
        <w:t xml:space="preserve">. Særlige problemstillinger er </w:t>
      </w:r>
      <w:r w:rsidR="001D6498">
        <w:rPr>
          <w:sz w:val="24"/>
          <w:lang w:val="da-DK"/>
        </w:rPr>
        <w:t xml:space="preserve">endvidere </w:t>
      </w:r>
      <w:r>
        <w:rPr>
          <w:sz w:val="24"/>
          <w:lang w:val="da-DK"/>
        </w:rPr>
        <w:t xml:space="preserve">drøftet med Personalekontorets ledelse. </w:t>
      </w:r>
    </w:p>
    <w:p w14:paraId="6830A17B" w14:textId="77777777" w:rsidR="008D059D" w:rsidRDefault="008D059D" w:rsidP="008D059D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CAFE54B" w14:textId="6E883DCC" w:rsidR="008D059D" w:rsidRDefault="00AC175E" w:rsidP="008D059D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Ph.d.-udvalget </w:t>
      </w:r>
      <w:r w:rsidR="00C06AC9">
        <w:rPr>
          <w:sz w:val="24"/>
          <w:lang w:val="da-DK"/>
        </w:rPr>
        <w:t>tog til efterretning,</w:t>
      </w:r>
      <w:r w:rsidR="008D059D">
        <w:rPr>
          <w:sz w:val="24"/>
          <w:lang w:val="da-DK"/>
        </w:rPr>
        <w:t xml:space="preserve"> at der arbejdes videre med modellen</w:t>
      </w:r>
      <w:r>
        <w:rPr>
          <w:sz w:val="24"/>
          <w:lang w:val="da-DK"/>
        </w:rPr>
        <w:t xml:space="preserve"> som pilotprojekt.</w:t>
      </w:r>
      <w:bookmarkStart w:id="0" w:name="_GoBack"/>
      <w:bookmarkEnd w:id="0"/>
    </w:p>
    <w:p w14:paraId="72FC4084" w14:textId="77777777" w:rsidR="00CB2516" w:rsidRDefault="00CB2516" w:rsidP="00CB2516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/>
        <w:jc w:val="both"/>
        <w:rPr>
          <w:sz w:val="24"/>
          <w:lang w:val="da-DK"/>
        </w:rPr>
      </w:pPr>
    </w:p>
    <w:p w14:paraId="5243F2BA" w14:textId="77777777" w:rsidR="00CB2516" w:rsidRPr="00CB2516" w:rsidRDefault="00CB2516" w:rsidP="00CB2516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/>
        <w:jc w:val="both"/>
        <w:rPr>
          <w:sz w:val="24"/>
          <w:lang w:val="da-DK"/>
        </w:rPr>
      </w:pPr>
    </w:p>
    <w:p w14:paraId="13C39D45" w14:textId="77777777" w:rsidR="00EC64B7" w:rsidRPr="00051253" w:rsidRDefault="001218EF" w:rsidP="001218EF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3. </w:t>
      </w:r>
      <w:r w:rsidR="00EC64B7" w:rsidRPr="00CB2516">
        <w:rPr>
          <w:sz w:val="24"/>
          <w:u w:val="single"/>
          <w:lang w:val="da-DK"/>
        </w:rPr>
        <w:t>Fastsættelse</w:t>
      </w:r>
      <w:r w:rsidR="00EC64B7" w:rsidRPr="00051253">
        <w:rPr>
          <w:sz w:val="24"/>
          <w:u w:val="single"/>
          <w:lang w:val="da-DK"/>
        </w:rPr>
        <w:t xml:space="preserve"> af mødetidspunkt</w:t>
      </w:r>
      <w:r w:rsidR="00F12A20">
        <w:rPr>
          <w:sz w:val="24"/>
          <w:u w:val="single"/>
          <w:lang w:val="da-DK"/>
        </w:rPr>
        <w:t xml:space="preserve"> forårs- og efterårssemestret 201</w:t>
      </w:r>
      <w:r w:rsidR="003427A3">
        <w:rPr>
          <w:sz w:val="24"/>
          <w:u w:val="single"/>
          <w:lang w:val="da-DK"/>
        </w:rPr>
        <w:t>5</w:t>
      </w:r>
      <w:r w:rsidR="00EC64B7" w:rsidRPr="00051253">
        <w:rPr>
          <w:sz w:val="24"/>
          <w:lang w:val="da-DK"/>
        </w:rPr>
        <w:t>.</w:t>
      </w:r>
    </w:p>
    <w:p w14:paraId="52750F6C" w14:textId="77777777" w:rsidR="00EE1E48" w:rsidRDefault="00EE1E48" w:rsidP="00EE1E4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6FDD7447" w14:textId="77777777" w:rsidR="005E10D2" w:rsidRDefault="005E10D2" w:rsidP="00EE1E4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Følgende mødedatoer blev fastlagt: </w:t>
      </w:r>
    </w:p>
    <w:p w14:paraId="1DC2C407" w14:textId="77777777" w:rsidR="005E10D2" w:rsidRDefault="005E10D2" w:rsidP="00EE1E4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53E6FA50" w14:textId="77777777" w:rsidR="005E10D2" w:rsidRDefault="005E10D2" w:rsidP="00EE1E4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lang w:val="da-DK"/>
        </w:rPr>
        <w:t>26. maj kl. 10 (Odense)</w:t>
      </w:r>
    </w:p>
    <w:p w14:paraId="5F1DAAA0" w14:textId="77777777" w:rsidR="005E10D2" w:rsidRDefault="005E10D2" w:rsidP="00EE1E4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lang w:val="da-DK"/>
        </w:rPr>
        <w:t>1. september kl. 14 (Kolding)</w:t>
      </w:r>
    </w:p>
    <w:p w14:paraId="1027949E" w14:textId="77777777" w:rsidR="005E10D2" w:rsidRDefault="005E10D2" w:rsidP="00EE1E4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lang w:val="da-DK"/>
        </w:rPr>
        <w:t>4. december kl. 10 (Odense)</w:t>
      </w:r>
    </w:p>
    <w:p w14:paraId="597D38BB" w14:textId="77777777" w:rsidR="005E10D2" w:rsidRPr="00051253" w:rsidRDefault="005E10D2" w:rsidP="00EE1E4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33F634C7" w14:textId="77777777" w:rsidR="00EE1E48" w:rsidRPr="00051253" w:rsidRDefault="00EE1E48" w:rsidP="00EE1E48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07537DC7" w14:textId="77777777" w:rsidR="00EE1E48" w:rsidRPr="00051253" w:rsidRDefault="001218EF" w:rsidP="001218EF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4. </w:t>
      </w:r>
      <w:r w:rsidR="00E3690B">
        <w:rPr>
          <w:sz w:val="24"/>
          <w:u w:val="single"/>
          <w:lang w:val="da-DK"/>
        </w:rPr>
        <w:t xml:space="preserve">Ph.d.-skolens budget samt </w:t>
      </w:r>
      <w:r w:rsidR="00CB2516">
        <w:rPr>
          <w:sz w:val="24"/>
          <w:u w:val="single"/>
          <w:lang w:val="da-DK"/>
        </w:rPr>
        <w:t>g</w:t>
      </w:r>
      <w:r w:rsidR="00EE1E48" w:rsidRPr="00051253">
        <w:rPr>
          <w:sz w:val="24"/>
          <w:u w:val="single"/>
          <w:lang w:val="da-DK"/>
        </w:rPr>
        <w:t>odkendelse af kursusaktivitet</w:t>
      </w:r>
      <w:r w:rsidR="00F12A20">
        <w:rPr>
          <w:sz w:val="24"/>
          <w:u w:val="single"/>
          <w:lang w:val="da-DK"/>
        </w:rPr>
        <w:t>er</w:t>
      </w:r>
      <w:r w:rsidR="00EE1E48" w:rsidRPr="00051253">
        <w:rPr>
          <w:sz w:val="24"/>
          <w:lang w:val="da-DK"/>
        </w:rPr>
        <w:t>.</w:t>
      </w:r>
    </w:p>
    <w:p w14:paraId="290CF9B6" w14:textId="77777777" w:rsidR="00EE1E48" w:rsidRPr="00051253" w:rsidRDefault="00EE1E48" w:rsidP="00EE1E48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</w:p>
    <w:p w14:paraId="71D47A5B" w14:textId="77777777" w:rsidR="00EE1E48" w:rsidRDefault="005E10D2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Et revideret </w:t>
      </w:r>
      <w:r w:rsidRPr="00367D8B">
        <w:rPr>
          <w:b/>
          <w:sz w:val="24"/>
          <w:lang w:val="da-DK"/>
        </w:rPr>
        <w:t>budget for Ph.d.-skolen</w:t>
      </w:r>
      <w:r>
        <w:rPr>
          <w:sz w:val="24"/>
          <w:lang w:val="da-DK"/>
        </w:rPr>
        <w:t xml:space="preserve"> blev omdelt. Ph.d.-udvalgets formand gennemgik budgettet og orienterede i forbindelse hermed for rammerne herfor. </w:t>
      </w:r>
    </w:p>
    <w:p w14:paraId="7F66DA95" w14:textId="77777777" w:rsidR="005E10D2" w:rsidRDefault="005E10D2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27DC8B21" w14:textId="77777777" w:rsidR="005E10D2" w:rsidRDefault="005E10D2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Budgettet blev godkendt. </w:t>
      </w:r>
    </w:p>
    <w:p w14:paraId="52D23459" w14:textId="77777777" w:rsidR="005E10D2" w:rsidRDefault="005E10D2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52F1F7C" w14:textId="77777777" w:rsidR="00876683" w:rsidRDefault="00876683" w:rsidP="00876683">
      <w:pPr>
        <w:tabs>
          <w:tab w:val="left" w:pos="284"/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C76ECB">
        <w:rPr>
          <w:sz w:val="24"/>
          <w:lang w:val="da-DK"/>
        </w:rPr>
        <w:t xml:space="preserve">De af </w:t>
      </w:r>
      <w:r w:rsidRPr="00876683">
        <w:rPr>
          <w:b/>
          <w:sz w:val="24"/>
          <w:lang w:val="da-DK"/>
        </w:rPr>
        <w:t xml:space="preserve">Ph.d.-skolen og </w:t>
      </w:r>
      <w:proofErr w:type="spellStart"/>
      <w:r w:rsidRPr="00876683">
        <w:rPr>
          <w:b/>
          <w:sz w:val="24"/>
          <w:lang w:val="da-DK"/>
        </w:rPr>
        <w:t>FUP’erne</w:t>
      </w:r>
      <w:proofErr w:type="spellEnd"/>
      <w:r w:rsidRPr="00876683">
        <w:rPr>
          <w:b/>
          <w:sz w:val="24"/>
          <w:lang w:val="da-DK"/>
        </w:rPr>
        <w:t xml:space="preserve"> planlagte kurser</w:t>
      </w:r>
      <w:r w:rsidRPr="00C76ECB">
        <w:rPr>
          <w:sz w:val="24"/>
          <w:lang w:val="da-DK"/>
        </w:rPr>
        <w:t xml:space="preserve"> skal godkendes </w:t>
      </w:r>
      <w:r>
        <w:rPr>
          <w:sz w:val="24"/>
          <w:lang w:val="da-DK"/>
        </w:rPr>
        <w:t>af</w:t>
      </w:r>
      <w:r w:rsidRPr="00C76ECB">
        <w:rPr>
          <w:sz w:val="24"/>
          <w:lang w:val="da-DK"/>
        </w:rPr>
        <w:t xml:space="preserve"> Ph.d.-udvalget. </w:t>
      </w:r>
      <w:r>
        <w:rPr>
          <w:sz w:val="24"/>
          <w:lang w:val="da-DK"/>
        </w:rPr>
        <w:t xml:space="preserve">Ph.d.-udvalget godkender kursusudbuddet forud for hvert semester. Det foreslås, at ph.d.-udvalgets </w:t>
      </w:r>
      <w:r>
        <w:rPr>
          <w:sz w:val="24"/>
          <w:lang w:val="da-DK"/>
        </w:rPr>
        <w:lastRenderedPageBreak/>
        <w:t xml:space="preserve">formand herudover på baggrund af FUP-ledernes tilbagemeldinger løbende </w:t>
      </w:r>
      <w:r w:rsidRPr="009C34BA">
        <w:rPr>
          <w:sz w:val="24"/>
          <w:lang w:val="da-DK"/>
        </w:rPr>
        <w:t xml:space="preserve">godkender </w:t>
      </w:r>
      <w:r>
        <w:rPr>
          <w:sz w:val="24"/>
          <w:lang w:val="da-DK"/>
        </w:rPr>
        <w:t>justeringer af kursusplanen, samt at ph.d.-udvalgets formand i forbindelse med 2., 4. og 5. semesters evalueringer godkender kursusaktiviteter, disses indhold og ECTS-værdi for den enkelte ph.d.-studerende.</w:t>
      </w:r>
    </w:p>
    <w:p w14:paraId="5BD7BA20" w14:textId="77777777" w:rsidR="00876683" w:rsidRDefault="00876683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b/>
          <w:sz w:val="24"/>
          <w:lang w:val="da-DK"/>
        </w:rPr>
      </w:pPr>
    </w:p>
    <w:p w14:paraId="7E0C54E8" w14:textId="77777777" w:rsidR="00876683" w:rsidRPr="00051253" w:rsidRDefault="00876683" w:rsidP="00876683">
      <w:pPr>
        <w:tabs>
          <w:tab w:val="left" w:pos="284"/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Kursusudbuddet for foråret 2015 blev godkendt, og ph.d.-skolelederen blev bemyndiget til at foretage de nævnte øvrige godkendelser. </w:t>
      </w:r>
    </w:p>
    <w:p w14:paraId="3A224F14" w14:textId="77777777" w:rsidR="00367D8B" w:rsidRDefault="00367D8B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140836A" w14:textId="77777777" w:rsidR="00367D8B" w:rsidRDefault="00367D8B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Det blev præciseret, at det blandt andet er FUP-ledernes ansvar at være bindeled mellem ph.d.-skolen og institut med henblik på planlægning og </w:t>
      </w:r>
      <w:r w:rsidR="00876683">
        <w:rPr>
          <w:sz w:val="24"/>
          <w:lang w:val="da-DK"/>
        </w:rPr>
        <w:t xml:space="preserve">ud- og </w:t>
      </w:r>
      <w:r>
        <w:rPr>
          <w:sz w:val="24"/>
          <w:lang w:val="da-DK"/>
        </w:rPr>
        <w:t>afvikling af fagspecifikke kurser og aktiviteter inden for de relevante faglige miljøer</w:t>
      </w:r>
      <w:r w:rsidR="005D0B73">
        <w:rPr>
          <w:sz w:val="24"/>
          <w:lang w:val="da-DK"/>
        </w:rPr>
        <w:t xml:space="preserve"> og </w:t>
      </w:r>
      <w:r>
        <w:rPr>
          <w:sz w:val="24"/>
          <w:lang w:val="da-DK"/>
        </w:rPr>
        <w:t>sammen med hovedvejleder at sikre en optimal kursusportefølje for den enkelte ph.d.-studerende, jf. Ph.d.-studerende i centrum, men i centrum for hvad?</w:t>
      </w:r>
    </w:p>
    <w:p w14:paraId="32FE487C" w14:textId="77777777" w:rsidR="00367D8B" w:rsidRDefault="00367D8B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602F81C1" w14:textId="77777777" w:rsidR="00EC64B7" w:rsidRPr="00051253" w:rsidRDefault="00EC64B7">
      <w:pPr>
        <w:pStyle w:val="Level1"/>
        <w:numPr>
          <w:ilvl w:val="0"/>
          <w:numId w:val="0"/>
        </w:numPr>
        <w:tabs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1991B89C" w14:textId="77777777" w:rsidR="00EB52BA" w:rsidRPr="00CB2516" w:rsidRDefault="001218EF" w:rsidP="001218EF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5. </w:t>
      </w:r>
      <w:r w:rsidR="003427A3">
        <w:rPr>
          <w:sz w:val="24"/>
          <w:u w:val="single"/>
          <w:lang w:val="da-DK"/>
        </w:rPr>
        <w:t>Obligatoriske kurser</w:t>
      </w:r>
      <w:r w:rsidR="00B36B40">
        <w:rPr>
          <w:sz w:val="24"/>
          <w:lang w:val="da-DK"/>
        </w:rPr>
        <w:t>?</w:t>
      </w:r>
    </w:p>
    <w:p w14:paraId="0663F6F1" w14:textId="77777777" w:rsidR="00CB2516" w:rsidRDefault="00CB2516" w:rsidP="00CB2516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</w:p>
    <w:p w14:paraId="44052CDB" w14:textId="77777777" w:rsidR="00CB2516" w:rsidRDefault="00876683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Sune Vork Steffensen deltog i punktet. </w:t>
      </w:r>
    </w:p>
    <w:p w14:paraId="159694F8" w14:textId="77777777" w:rsidR="005D0B73" w:rsidRDefault="005D0B73" w:rsidP="005E10D2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4CDDA58A" w14:textId="77777777" w:rsidR="005D0B73" w:rsidRDefault="008D059D" w:rsidP="008A591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F</w:t>
      </w:r>
      <w:r w:rsidR="008A591E">
        <w:rPr>
          <w:sz w:val="24"/>
          <w:lang w:val="da-DK"/>
        </w:rPr>
        <w:t>ormand</w:t>
      </w:r>
      <w:r w:rsidR="00AC175E">
        <w:rPr>
          <w:sz w:val="24"/>
          <w:lang w:val="da-DK"/>
        </w:rPr>
        <w:t>en</w:t>
      </w:r>
      <w:r w:rsidR="008A591E">
        <w:rPr>
          <w:sz w:val="24"/>
          <w:lang w:val="da-DK"/>
        </w:rPr>
        <w:t xml:space="preserve"> redegjorde for den hidtidige </w:t>
      </w:r>
      <w:r w:rsidR="009A7724">
        <w:rPr>
          <w:sz w:val="24"/>
          <w:lang w:val="da-DK"/>
        </w:rPr>
        <w:t>beslutning om</w:t>
      </w:r>
      <w:r w:rsidR="008A591E">
        <w:rPr>
          <w:sz w:val="24"/>
          <w:lang w:val="da-DK"/>
        </w:rPr>
        <w:t xml:space="preserve"> udbud af obligatoriske kurser</w:t>
      </w:r>
      <w:r w:rsidR="00106E1F">
        <w:rPr>
          <w:sz w:val="24"/>
          <w:lang w:val="da-DK"/>
        </w:rPr>
        <w:t>. Pr</w:t>
      </w:r>
      <w:r w:rsidR="00403B80">
        <w:rPr>
          <w:sz w:val="24"/>
          <w:lang w:val="da-DK"/>
        </w:rPr>
        <w:t>.</w:t>
      </w:r>
      <w:r w:rsidR="00106E1F">
        <w:rPr>
          <w:sz w:val="24"/>
          <w:lang w:val="da-DK"/>
        </w:rPr>
        <w:t xml:space="preserve"> E2014 har man besluttet at gøre en undtagelse ved at udbyde </w:t>
      </w:r>
      <w:r w:rsidR="008A591E">
        <w:rPr>
          <w:sz w:val="24"/>
          <w:lang w:val="da-DK"/>
        </w:rPr>
        <w:t>”God videnskabelig praksis</w:t>
      </w:r>
      <w:r w:rsidR="00106E1F">
        <w:rPr>
          <w:sz w:val="24"/>
          <w:lang w:val="da-DK"/>
        </w:rPr>
        <w:t>/videnskabsetik</w:t>
      </w:r>
      <w:r w:rsidR="008A591E">
        <w:rPr>
          <w:sz w:val="24"/>
          <w:lang w:val="da-DK"/>
        </w:rPr>
        <w:t>” som det eneste generiske kursus</w:t>
      </w:r>
      <w:r w:rsidR="00106E1F">
        <w:rPr>
          <w:sz w:val="24"/>
          <w:lang w:val="da-DK"/>
        </w:rPr>
        <w:t xml:space="preserve">, der </w:t>
      </w:r>
      <w:r w:rsidR="008A591E">
        <w:rPr>
          <w:sz w:val="24"/>
          <w:lang w:val="da-DK"/>
        </w:rPr>
        <w:t xml:space="preserve">er obligatorisk. </w:t>
      </w:r>
    </w:p>
    <w:p w14:paraId="6E2488DB" w14:textId="77777777" w:rsidR="008A591E" w:rsidRDefault="008A591E" w:rsidP="008A591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AA31EB7" w14:textId="77777777" w:rsidR="00B8323E" w:rsidRDefault="008A591E" w:rsidP="008A591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Formanden orienterede om </w:t>
      </w:r>
      <w:r w:rsidR="00B8323E">
        <w:rPr>
          <w:sz w:val="24"/>
          <w:lang w:val="da-DK"/>
        </w:rPr>
        <w:t>Ph.d.-rådets beslutning om, at alle fakulteter skal udbyde et RCR-kursus for de ph.d.-studerende. U</w:t>
      </w:r>
      <w:r>
        <w:rPr>
          <w:sz w:val="24"/>
          <w:lang w:val="da-DK"/>
        </w:rPr>
        <w:t xml:space="preserve">dviklingen af </w:t>
      </w:r>
      <w:r w:rsidR="00B8323E">
        <w:rPr>
          <w:sz w:val="24"/>
          <w:lang w:val="da-DK"/>
        </w:rPr>
        <w:t xml:space="preserve">dette sker i samarbejde med Bertil Dorch, SDUB, og Lars Ole Sauerberg er ankermand for humanioras vedkommende. </w:t>
      </w:r>
    </w:p>
    <w:p w14:paraId="2EDE0E59" w14:textId="77777777" w:rsidR="00B8323E" w:rsidRDefault="00B8323E" w:rsidP="008A591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7D94B32" w14:textId="77777777" w:rsidR="00B8323E" w:rsidRDefault="00B8323E" w:rsidP="008A591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Sune Vork Steffensen redegjorde for sin henvendelse til ph.d.-skolelederen om </w:t>
      </w:r>
      <w:r w:rsidR="00106E1F">
        <w:rPr>
          <w:sz w:val="24"/>
          <w:lang w:val="da-DK"/>
        </w:rPr>
        <w:t xml:space="preserve">at udbyde ”Litteratursøgning og referencehåndtering” som et obligatorisk kursus. Det er et vanskeligt farvand at navigere i – empirisk, forskningstraditioner, systematik mm. </w:t>
      </w:r>
      <w:r w:rsidR="00FE4851" w:rsidRPr="00FE4851">
        <w:rPr>
          <w:sz w:val="24"/>
          <w:lang w:val="da-DK"/>
        </w:rPr>
        <w:t xml:space="preserve">Der er tale om kompetencer, der tages for givet, men ikke </w:t>
      </w:r>
      <w:r w:rsidR="009A7724">
        <w:rPr>
          <w:sz w:val="24"/>
          <w:lang w:val="da-DK"/>
        </w:rPr>
        <w:t xml:space="preserve">nødvendigvis </w:t>
      </w:r>
      <w:r w:rsidR="00FE4851" w:rsidRPr="00FE4851">
        <w:rPr>
          <w:sz w:val="24"/>
          <w:lang w:val="da-DK"/>
        </w:rPr>
        <w:t xml:space="preserve">er det. </w:t>
      </w:r>
      <w:r w:rsidR="00106E1F">
        <w:rPr>
          <w:sz w:val="24"/>
          <w:lang w:val="da-DK"/>
        </w:rPr>
        <w:t xml:space="preserve">Kursusevalueringer viser, at der er et ønske/behov for noget sådant. Han oplyste, at han efter sin henvendelse er blevet inddraget i udviklingen af fakultetets RCR-kursus. </w:t>
      </w:r>
      <w:r w:rsidR="009A7724">
        <w:rPr>
          <w:sz w:val="24"/>
          <w:lang w:val="da-DK"/>
        </w:rPr>
        <w:t xml:space="preserve">Han erkendte, </w:t>
      </w:r>
      <w:r w:rsidR="00FE4851">
        <w:rPr>
          <w:sz w:val="24"/>
          <w:lang w:val="da-DK"/>
        </w:rPr>
        <w:t xml:space="preserve">at der er et vist overlap mellem RCR-kurset og ”Litteratursøgning og referencehåndtering”. </w:t>
      </w:r>
    </w:p>
    <w:p w14:paraId="06266EFF" w14:textId="77777777" w:rsidR="00FE4851" w:rsidRDefault="00FE4851" w:rsidP="008A591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 </w:t>
      </w:r>
    </w:p>
    <w:p w14:paraId="0B7CD819" w14:textId="5EE0CA89" w:rsidR="00FE4851" w:rsidRDefault="00FE4851" w:rsidP="008A591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 xml:space="preserve">Efter en drøftelse og holdningstilkendegivelser </w:t>
      </w:r>
      <w:r w:rsidR="009A7724">
        <w:rPr>
          <w:sz w:val="24"/>
          <w:lang w:val="da-DK"/>
        </w:rPr>
        <w:t>i forhold til</w:t>
      </w:r>
      <w:r>
        <w:rPr>
          <w:sz w:val="24"/>
          <w:lang w:val="da-DK"/>
        </w:rPr>
        <w:t xml:space="preserve"> obligatorisk kursusudbud var der enighed om at følge kursusudviklingen</w:t>
      </w:r>
      <w:r w:rsidR="00C06AC9">
        <w:rPr>
          <w:sz w:val="24"/>
          <w:lang w:val="da-DK"/>
        </w:rPr>
        <w:t xml:space="preserve"> (bl.a. hvad angår mulig integration med RCR-kurset)</w:t>
      </w:r>
      <w:r>
        <w:rPr>
          <w:sz w:val="24"/>
          <w:lang w:val="da-DK"/>
        </w:rPr>
        <w:t xml:space="preserve"> og eventuelt genoverveje muligheden af at udbyde ”Litteratursøgning og referencehåndtering” som obligatorisk kursus. Indtil </w:t>
      </w:r>
      <w:r w:rsidR="009A7724">
        <w:rPr>
          <w:sz w:val="24"/>
          <w:lang w:val="da-DK"/>
        </w:rPr>
        <w:t>videre</w:t>
      </w:r>
      <w:r>
        <w:rPr>
          <w:sz w:val="24"/>
          <w:lang w:val="da-DK"/>
        </w:rPr>
        <w:t xml:space="preserve"> fortsætter ”God videnskabelig praksis/videnskabsetik” som det eneste obligatoriske kursus. </w:t>
      </w:r>
    </w:p>
    <w:p w14:paraId="4F7AF80B" w14:textId="77777777" w:rsidR="00FE4851" w:rsidRDefault="00FE4851" w:rsidP="008A591E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B8AAA58" w14:textId="77777777" w:rsidR="00516A45" w:rsidRPr="00051253" w:rsidRDefault="00516A45" w:rsidP="00516A45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lang w:val="da-DK"/>
        </w:rPr>
      </w:pPr>
    </w:p>
    <w:p w14:paraId="51B5BE78" w14:textId="77777777" w:rsidR="00F12A20" w:rsidRPr="00F12A20" w:rsidRDefault="001218EF" w:rsidP="001218EF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6. </w:t>
      </w:r>
      <w:r w:rsidR="00F12A20" w:rsidRPr="00F12A20">
        <w:rPr>
          <w:sz w:val="24"/>
          <w:u w:val="single"/>
          <w:lang w:val="da-DK"/>
        </w:rPr>
        <w:t>Buddyordningen</w:t>
      </w:r>
      <w:r w:rsidR="00F12A20">
        <w:rPr>
          <w:sz w:val="24"/>
          <w:lang w:val="da-DK"/>
        </w:rPr>
        <w:t>.</w:t>
      </w:r>
    </w:p>
    <w:p w14:paraId="4458ECE4" w14:textId="77777777" w:rsidR="00F12A20" w:rsidRPr="00F12A20" w:rsidRDefault="00F12A20" w:rsidP="00F12A20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ind w:left="709" w:hanging="709"/>
        <w:jc w:val="both"/>
        <w:rPr>
          <w:sz w:val="24"/>
          <w:u w:val="single"/>
          <w:lang w:val="da-DK"/>
        </w:rPr>
      </w:pPr>
    </w:p>
    <w:p w14:paraId="2284C4DE" w14:textId="77777777" w:rsidR="009A7724" w:rsidRDefault="009A7724" w:rsidP="009A77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Formanden orienterede om buddyordningen, der blandt andet er med til at sikre det fagligt sociale miljø for de ph.d.-studerende, erfaringsudveksling og tværfaglige relationer. Ph.d.-skolen tilbyder moderat forplejning i tilknytning til aktiviteterne. </w:t>
      </w:r>
    </w:p>
    <w:p w14:paraId="5A812A8D" w14:textId="77777777" w:rsidR="009A7724" w:rsidRDefault="009A7724" w:rsidP="009A7724">
      <w:pPr>
        <w:pStyle w:val="Default"/>
        <w:rPr>
          <w:sz w:val="23"/>
          <w:szCs w:val="23"/>
        </w:rPr>
      </w:pPr>
    </w:p>
    <w:p w14:paraId="284A3C04" w14:textId="77777777" w:rsidR="00EB52BA" w:rsidRDefault="009A7724" w:rsidP="009A7724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3"/>
          <w:szCs w:val="23"/>
          <w:lang w:val="da-DK"/>
        </w:rPr>
      </w:pPr>
      <w:r w:rsidRPr="009A7724">
        <w:rPr>
          <w:sz w:val="23"/>
          <w:szCs w:val="23"/>
          <w:lang w:val="da-DK"/>
        </w:rPr>
        <w:t>Der var enighed om det hensigtsmæssige i, at de ph.d.-studerend</w:t>
      </w:r>
      <w:r>
        <w:rPr>
          <w:sz w:val="23"/>
          <w:szCs w:val="23"/>
          <w:lang w:val="da-DK"/>
        </w:rPr>
        <w:t xml:space="preserve">e i Ph.d.-udvalget fungerer som </w:t>
      </w:r>
      <w:r w:rsidRPr="009A7724">
        <w:rPr>
          <w:sz w:val="23"/>
          <w:szCs w:val="23"/>
          <w:lang w:val="da-DK"/>
        </w:rPr>
        <w:t>buddies.</w:t>
      </w:r>
    </w:p>
    <w:p w14:paraId="42ED224C" w14:textId="77777777" w:rsidR="009A7724" w:rsidRDefault="009A7724" w:rsidP="009A7724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3"/>
          <w:szCs w:val="23"/>
          <w:lang w:val="da-DK"/>
        </w:rPr>
      </w:pPr>
    </w:p>
    <w:p w14:paraId="1E4983F8" w14:textId="77777777" w:rsidR="009A7724" w:rsidRPr="009A7724" w:rsidRDefault="009A7724" w:rsidP="009A7724">
      <w:pPr>
        <w:pStyle w:val="Level1"/>
        <w:numPr>
          <w:ilvl w:val="0"/>
          <w:numId w:val="0"/>
        </w:num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092935FB" w14:textId="77777777" w:rsidR="00E242DF" w:rsidRDefault="00E242DF">
      <w:pPr>
        <w:widowControl/>
        <w:autoSpaceDE/>
        <w:autoSpaceDN/>
        <w:adjustRightInd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br w:type="page"/>
      </w:r>
    </w:p>
    <w:p w14:paraId="05588A14" w14:textId="0A4B6332" w:rsidR="00F12A20" w:rsidRDefault="001218EF" w:rsidP="001218E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lastRenderedPageBreak/>
        <w:t xml:space="preserve">Ad 7. </w:t>
      </w:r>
      <w:r w:rsidR="003427A3">
        <w:rPr>
          <w:sz w:val="24"/>
          <w:u w:val="single"/>
          <w:lang w:val="da-DK"/>
        </w:rPr>
        <w:t>Dispensationer</w:t>
      </w:r>
      <w:r w:rsidR="00F12A20">
        <w:rPr>
          <w:sz w:val="24"/>
          <w:lang w:val="da-DK"/>
        </w:rPr>
        <w:t>.</w:t>
      </w:r>
    </w:p>
    <w:p w14:paraId="30B5D198" w14:textId="77777777" w:rsidR="003427A3" w:rsidRDefault="003427A3" w:rsidP="003427A3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4A369420" w14:textId="77777777" w:rsidR="009A7724" w:rsidRDefault="009A7724" w:rsidP="00C53623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Ad a)  Ph.d.-udvalget godkendte, at miljøskift er afviklet med ophold på Haifa Universitet, september – november 2014. </w:t>
      </w:r>
      <w:r w:rsidR="00C53623">
        <w:rPr>
          <w:sz w:val="24"/>
          <w:lang w:val="da-DK"/>
        </w:rPr>
        <w:t>(191282-).</w:t>
      </w:r>
    </w:p>
    <w:p w14:paraId="2ADD7CA6" w14:textId="77777777" w:rsidR="00C53623" w:rsidRDefault="00C53623" w:rsidP="00C53623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0E03AACC" w14:textId="77777777" w:rsidR="009A7724" w:rsidRDefault="009A7724" w:rsidP="005E10D2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3DBC1A51" w14:textId="77777777" w:rsidR="00E3690B" w:rsidRPr="00E3690B" w:rsidRDefault="001218EF" w:rsidP="001218EF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  <w:r>
        <w:rPr>
          <w:sz w:val="24"/>
          <w:u w:val="single"/>
          <w:lang w:val="da-DK"/>
        </w:rPr>
        <w:t xml:space="preserve">Ad 8. </w:t>
      </w:r>
      <w:r w:rsidR="00E3690B" w:rsidRPr="00E3690B">
        <w:rPr>
          <w:sz w:val="24"/>
          <w:u w:val="single"/>
          <w:lang w:val="da-DK"/>
        </w:rPr>
        <w:t>Godkendelse af addendum</w:t>
      </w:r>
      <w:r w:rsidR="00E3690B">
        <w:rPr>
          <w:sz w:val="24"/>
          <w:lang w:val="da-DK"/>
        </w:rPr>
        <w:t>.</w:t>
      </w:r>
    </w:p>
    <w:p w14:paraId="744A76D4" w14:textId="77777777" w:rsidR="00E3690B" w:rsidRDefault="00E3690B" w:rsidP="00E3690B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</w:p>
    <w:p w14:paraId="67BDA850" w14:textId="77777777" w:rsidR="00C53623" w:rsidRDefault="00C53623" w:rsidP="00C53623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Ad a) Ph.d.-udvalget godkendte addendum vedrørende specifikation af afviklingen af miljøskift, ændring af afhandlingens form samt en revideret tidsplan. (160464-).</w:t>
      </w:r>
    </w:p>
    <w:p w14:paraId="71EEE44B" w14:textId="77777777" w:rsidR="00E3690B" w:rsidRPr="00E3690B" w:rsidRDefault="00E3690B" w:rsidP="00E3690B">
      <w:pPr>
        <w:pStyle w:val="Level1"/>
        <w:numPr>
          <w:ilvl w:val="0"/>
          <w:numId w:val="0"/>
        </w:numPr>
        <w:ind w:left="1069"/>
        <w:rPr>
          <w:sz w:val="24"/>
          <w:u w:val="single"/>
          <w:lang w:val="da-DK"/>
        </w:rPr>
      </w:pPr>
    </w:p>
    <w:p w14:paraId="74B90C47" w14:textId="77777777" w:rsidR="00E3690B" w:rsidRDefault="00C53623" w:rsidP="00E3690B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lang w:val="da-DK"/>
        </w:rPr>
        <w:t>Ad b) Ph.d.-udvalget godkendte addendum vedrørende afhandlingens form. (060285-).</w:t>
      </w:r>
    </w:p>
    <w:p w14:paraId="7A18E385" w14:textId="77777777" w:rsidR="00C53623" w:rsidRDefault="00C53623" w:rsidP="00E3690B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27DD5C87" w14:textId="77777777" w:rsidR="00CB09C2" w:rsidRDefault="00CB09C2" w:rsidP="00385CC1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Ad c) Ph.d.-udvalget godkendte addendum om </w:t>
      </w:r>
      <w:r w:rsidR="00385CC1">
        <w:rPr>
          <w:sz w:val="24"/>
          <w:lang w:val="da-DK"/>
        </w:rPr>
        <w:t xml:space="preserve">ændring af projekttitel – begrundet i ændringer af empirisk og metodisk karakter. </w:t>
      </w:r>
      <w:r>
        <w:rPr>
          <w:sz w:val="24"/>
          <w:lang w:val="da-DK"/>
        </w:rPr>
        <w:t>(120683-)</w:t>
      </w:r>
    </w:p>
    <w:p w14:paraId="72338094" w14:textId="77777777" w:rsidR="00CB09C2" w:rsidRDefault="00CB09C2" w:rsidP="00E3690B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3CD8B04B" w14:textId="77777777" w:rsidR="00CB09C2" w:rsidRDefault="00CB09C2" w:rsidP="001218EF">
      <w:pPr>
        <w:pStyle w:val="Level1"/>
        <w:numPr>
          <w:ilvl w:val="0"/>
          <w:numId w:val="0"/>
        </w:numPr>
        <w:ind w:left="709" w:hanging="709"/>
        <w:rPr>
          <w:sz w:val="24"/>
          <w:u w:val="single"/>
          <w:lang w:val="da-DK"/>
        </w:rPr>
      </w:pPr>
    </w:p>
    <w:p w14:paraId="5FEFF0E8" w14:textId="77777777" w:rsidR="00F12A20" w:rsidRDefault="001218EF" w:rsidP="001218E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9. </w:t>
      </w:r>
      <w:proofErr w:type="spellStart"/>
      <w:r w:rsidR="00E3690B">
        <w:rPr>
          <w:sz w:val="24"/>
          <w:u w:val="single"/>
          <w:lang w:val="da-DK"/>
        </w:rPr>
        <w:t>Bivejledning</w:t>
      </w:r>
      <w:proofErr w:type="spellEnd"/>
      <w:r w:rsidR="00E3690B">
        <w:rPr>
          <w:sz w:val="24"/>
          <w:lang w:val="da-DK"/>
        </w:rPr>
        <w:t>.</w:t>
      </w:r>
    </w:p>
    <w:p w14:paraId="12F9CEF3" w14:textId="77777777" w:rsidR="00AA3CE1" w:rsidRDefault="00AA3CE1" w:rsidP="001218EF">
      <w:pPr>
        <w:pStyle w:val="Level1"/>
        <w:numPr>
          <w:ilvl w:val="0"/>
          <w:numId w:val="0"/>
        </w:numPr>
        <w:ind w:left="709" w:hanging="709"/>
        <w:rPr>
          <w:sz w:val="24"/>
          <w:lang w:val="da-DK"/>
        </w:rPr>
      </w:pPr>
    </w:p>
    <w:p w14:paraId="1484EB84" w14:textId="77777777" w:rsidR="00AA3CE1" w:rsidRDefault="00AA3CE1" w:rsidP="00C11281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Ph.d.-udvalgets formand oplyste, at der blandt de ph.d.-studerende tilsyneladende hersker usikkerhed i forhold til </w:t>
      </w:r>
      <w:proofErr w:type="spellStart"/>
      <w:r>
        <w:rPr>
          <w:sz w:val="24"/>
          <w:lang w:val="da-DK"/>
        </w:rPr>
        <w:t>bivejledning</w:t>
      </w:r>
      <w:proofErr w:type="spellEnd"/>
      <w:r>
        <w:rPr>
          <w:sz w:val="24"/>
          <w:lang w:val="da-DK"/>
        </w:rPr>
        <w:t xml:space="preserve">. </w:t>
      </w:r>
      <w:r w:rsidR="00C11281">
        <w:rPr>
          <w:sz w:val="24"/>
          <w:lang w:val="da-DK"/>
        </w:rPr>
        <w:t>I forskellige fora, d.v.s. intro- og vejledningskurser</w:t>
      </w:r>
      <w:r w:rsidR="009661CF">
        <w:rPr>
          <w:sz w:val="24"/>
          <w:lang w:val="da-DK"/>
        </w:rPr>
        <w:t xml:space="preserve"> og evalueringssamtaler</w:t>
      </w:r>
      <w:r w:rsidR="00C11281">
        <w:rPr>
          <w:sz w:val="24"/>
          <w:lang w:val="da-DK"/>
        </w:rPr>
        <w:t xml:space="preserve"> informeres </w:t>
      </w:r>
      <w:r w:rsidR="009661CF">
        <w:rPr>
          <w:sz w:val="24"/>
          <w:lang w:val="da-DK"/>
        </w:rPr>
        <w:t xml:space="preserve">der bredt </w:t>
      </w:r>
      <w:r w:rsidR="00C11281">
        <w:rPr>
          <w:sz w:val="24"/>
          <w:lang w:val="da-DK"/>
        </w:rPr>
        <w:t xml:space="preserve">herom. </w:t>
      </w:r>
    </w:p>
    <w:p w14:paraId="4A4BD303" w14:textId="77777777" w:rsidR="00C11281" w:rsidRDefault="00C11281" w:rsidP="00C11281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76756BAC" w14:textId="77777777" w:rsidR="00C11281" w:rsidRDefault="00C11281" w:rsidP="00C11281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11B09AFA" w14:textId="77777777" w:rsidR="00EC64B7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u w:val="single"/>
          <w:lang w:val="da-DK"/>
        </w:rPr>
        <w:t xml:space="preserve">Ad 10. </w:t>
      </w:r>
      <w:r w:rsidR="00EC64B7" w:rsidRPr="00051253">
        <w:rPr>
          <w:sz w:val="24"/>
          <w:u w:val="single"/>
          <w:lang w:val="da-DK"/>
        </w:rPr>
        <w:t>Eventuelt</w:t>
      </w:r>
      <w:r w:rsidR="00EC64B7" w:rsidRPr="00051253">
        <w:rPr>
          <w:sz w:val="24"/>
          <w:lang w:val="da-DK"/>
        </w:rPr>
        <w:t>.</w:t>
      </w:r>
    </w:p>
    <w:p w14:paraId="3F36151A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18D46DB3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>Intet.</w:t>
      </w:r>
    </w:p>
    <w:p w14:paraId="28812B0B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7E5D159E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4133952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  <w:r w:rsidRPr="001218EF">
        <w:rPr>
          <w:sz w:val="24"/>
          <w:u w:val="single"/>
          <w:lang w:val="da-DK"/>
        </w:rPr>
        <w:t>Ad 11. Medforfatterskaber</w:t>
      </w:r>
      <w:r>
        <w:rPr>
          <w:sz w:val="24"/>
          <w:lang w:val="da-DK"/>
        </w:rPr>
        <w:t>.</w:t>
      </w:r>
    </w:p>
    <w:p w14:paraId="008AE06D" w14:textId="77777777" w:rsidR="009661CF" w:rsidRDefault="009661C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6AD05CB5" w14:textId="77777777" w:rsidR="009661CF" w:rsidRDefault="00F968D1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Ph.d.-udvalgets formand oplyste, at der opleves konstant stigende problemer med fortolkningen af medforfatterskaber i forbindelse med de antologiske afhandlinger. Udvalgsmedlemmerne støttede op </w:t>
      </w:r>
      <w:r w:rsidR="00FE3751">
        <w:rPr>
          <w:sz w:val="24"/>
          <w:lang w:val="da-DK"/>
        </w:rPr>
        <w:t xml:space="preserve">om behovet for </w:t>
      </w:r>
      <w:r>
        <w:rPr>
          <w:sz w:val="24"/>
          <w:lang w:val="da-DK"/>
        </w:rPr>
        <w:t xml:space="preserve">udarbejdelse af et dokument om medforfatterskaber i ph.d.-afhandlinger ved det humanistiske fakultet, SDU. </w:t>
      </w:r>
    </w:p>
    <w:p w14:paraId="568184EA" w14:textId="77777777" w:rsidR="00F968D1" w:rsidRDefault="00F968D1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1D4DF72" w14:textId="7E21D086" w:rsidR="00F968D1" w:rsidRDefault="00C06AC9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Ph.d.-skolelederens udkast til retningslinjer </w:t>
      </w:r>
      <w:r w:rsidR="00F968D1">
        <w:rPr>
          <w:sz w:val="24"/>
          <w:lang w:val="da-DK"/>
        </w:rPr>
        <w:t xml:space="preserve">blev drøftet og godkendt med enkelte præciseringer. </w:t>
      </w:r>
    </w:p>
    <w:p w14:paraId="1E8CFB79" w14:textId="77777777" w:rsidR="00F968D1" w:rsidRDefault="00F968D1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21980961" w14:textId="77777777" w:rsidR="00F968D1" w:rsidRDefault="00F968D1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Skema til medforfattererklæring blev problematiseret og tages op til senere drøftelse. </w:t>
      </w:r>
    </w:p>
    <w:p w14:paraId="60AC9F75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596E47CF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76C5B726" w14:textId="77777777" w:rsidR="001218EF" w:rsidRDefault="001218EF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u w:val="single"/>
          <w:lang w:val="da-DK"/>
        </w:rPr>
        <w:t>Ad 12. Godkendelse af ph.d.-plan</w:t>
      </w:r>
      <w:r>
        <w:rPr>
          <w:sz w:val="24"/>
          <w:lang w:val="da-DK"/>
        </w:rPr>
        <w:t>.</w:t>
      </w:r>
    </w:p>
    <w:p w14:paraId="1A101CAD" w14:textId="77777777" w:rsidR="00385CC1" w:rsidRDefault="00385CC1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7728D3AA" w14:textId="77777777" w:rsidR="001218EF" w:rsidRDefault="00385CC1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  <w:r>
        <w:rPr>
          <w:sz w:val="24"/>
          <w:lang w:val="da-DK"/>
        </w:rPr>
        <w:t xml:space="preserve">Ph.d.-planen udsendes til skriftlig høring med svarfrist den 3. februar 2015 kl. 16. Ved fristens udløb var der ikke fremkommet bemærkninger. Ph.d.-planen er hermed godkendt. </w:t>
      </w:r>
      <w:r w:rsidR="00CB09C2">
        <w:rPr>
          <w:sz w:val="24"/>
          <w:lang w:val="da-DK"/>
        </w:rPr>
        <w:t>(230383-).</w:t>
      </w:r>
    </w:p>
    <w:p w14:paraId="744D1126" w14:textId="77777777" w:rsidR="00CB09C2" w:rsidRPr="001218EF" w:rsidRDefault="00CB09C2" w:rsidP="001218EF">
      <w:pPr>
        <w:pStyle w:val="Level1"/>
        <w:numPr>
          <w:ilvl w:val="0"/>
          <w:numId w:val="0"/>
        </w:numPr>
        <w:rPr>
          <w:sz w:val="24"/>
          <w:lang w:val="da-DK"/>
        </w:rPr>
      </w:pPr>
    </w:p>
    <w:p w14:paraId="4B97CA54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1939C52C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584DD57E" w14:textId="77777777" w:rsidR="00EC64B7" w:rsidRPr="00051253" w:rsidRDefault="00EC64B7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</w:p>
    <w:p w14:paraId="3D041891" w14:textId="77777777"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Carl Bache</w:t>
      </w:r>
    </w:p>
    <w:p w14:paraId="612F4BB0" w14:textId="77777777" w:rsidR="00EC64B7" w:rsidRPr="00051253" w:rsidRDefault="003772CC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>
        <w:rPr>
          <w:sz w:val="24"/>
          <w:lang w:val="da-DK"/>
        </w:rPr>
        <w:t>P</w:t>
      </w:r>
      <w:r w:rsidR="00D47129" w:rsidRPr="00051253">
        <w:rPr>
          <w:sz w:val="24"/>
          <w:lang w:val="da-DK"/>
        </w:rPr>
        <w:t>h.d.-udvalgsformand</w:t>
      </w:r>
    </w:p>
    <w:p w14:paraId="69576138" w14:textId="2E3F539A" w:rsidR="00EC64B7" w:rsidRPr="00051253" w:rsidRDefault="00D47129" w:rsidP="00E242DF">
      <w:pPr>
        <w:tabs>
          <w:tab w:val="left" w:pos="709"/>
          <w:tab w:val="left" w:pos="1417"/>
          <w:tab w:val="left" w:pos="2126"/>
          <w:tab w:val="left" w:pos="2835"/>
          <w:tab w:val="left" w:pos="3544"/>
          <w:tab w:val="left" w:pos="4254"/>
          <w:tab w:val="left" w:pos="4963"/>
          <w:tab w:val="left" w:pos="5671"/>
          <w:tab w:val="left" w:pos="6380"/>
          <w:tab w:val="left" w:pos="7089"/>
          <w:tab w:val="left" w:pos="7798"/>
          <w:tab w:val="left" w:pos="8508"/>
          <w:tab w:val="left" w:pos="9217"/>
        </w:tabs>
        <w:jc w:val="both"/>
        <w:rPr>
          <w:sz w:val="24"/>
          <w:lang w:val="da-DK"/>
        </w:rPr>
      </w:pPr>
      <w:r w:rsidRPr="00051253">
        <w:rPr>
          <w:sz w:val="24"/>
          <w:lang w:val="da-DK"/>
        </w:rPr>
        <w:t>Ph.d.-skoleleder</w:t>
      </w:r>
    </w:p>
    <w:sectPr w:rsidR="00EC64B7" w:rsidRPr="00051253" w:rsidSect="00E31684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/>
      <w:pgMar w:top="567" w:right="1134" w:bottom="567" w:left="1134" w:header="567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F0B1D" w14:textId="77777777" w:rsidR="00EE1E48" w:rsidRDefault="00EE1E48">
      <w:r>
        <w:separator/>
      </w:r>
    </w:p>
  </w:endnote>
  <w:endnote w:type="continuationSeparator" w:id="0">
    <w:p w14:paraId="6342A888" w14:textId="77777777" w:rsidR="00EE1E48" w:rsidRDefault="00E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8A585" w14:textId="77777777" w:rsidR="00EE1E48" w:rsidRDefault="00E316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E1E48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4F2A393" w14:textId="77777777" w:rsidR="00EE1E48" w:rsidRDefault="00EE1E48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B54C6" w14:textId="77777777" w:rsidR="00EE1E48" w:rsidRDefault="00E3168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EE1E48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526995">
      <w:rPr>
        <w:rStyle w:val="Sidetal"/>
        <w:noProof/>
      </w:rPr>
      <w:t>3</w:t>
    </w:r>
    <w:r>
      <w:rPr>
        <w:rStyle w:val="Sidetal"/>
      </w:rPr>
      <w:fldChar w:fldCharType="end"/>
    </w:r>
  </w:p>
  <w:p w14:paraId="15AFDEFD" w14:textId="77777777" w:rsidR="00EE1E48" w:rsidRDefault="00EE1E4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98EE3" w14:textId="77777777" w:rsidR="00EE1E48" w:rsidRDefault="00EE1E48">
      <w:r>
        <w:separator/>
      </w:r>
    </w:p>
  </w:footnote>
  <w:footnote w:type="continuationSeparator" w:id="0">
    <w:p w14:paraId="284FC106" w14:textId="77777777" w:rsidR="00EE1E48" w:rsidRDefault="00EE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E63B3" w14:textId="77777777" w:rsidR="00EE1E48" w:rsidRDefault="00EE1E48">
    <w:pPr>
      <w:framePr w:w="9642" w:wrap="notBeside" w:vAnchor="text" w:hAnchor="text" w:x="1" w:y="1"/>
      <w:jc w:val="center"/>
      <w:rPr>
        <w:sz w:val="24"/>
      </w:rPr>
    </w:pPr>
    <w:r>
      <w:rPr>
        <w:sz w:val="24"/>
      </w:rPr>
      <w:t xml:space="preserve">- </w:t>
    </w:r>
    <w:r w:rsidR="00E31684">
      <w:rPr>
        <w:sz w:val="24"/>
      </w:rPr>
      <w:fldChar w:fldCharType="begin"/>
    </w:r>
    <w:r>
      <w:rPr>
        <w:sz w:val="24"/>
      </w:rPr>
      <w:instrText xml:space="preserve">PAGE </w:instrText>
    </w:r>
    <w:r w:rsidR="00E31684">
      <w:rPr>
        <w:sz w:val="24"/>
      </w:rPr>
      <w:fldChar w:fldCharType="separate"/>
    </w:r>
    <w:r w:rsidR="00526995">
      <w:rPr>
        <w:noProof/>
        <w:sz w:val="24"/>
      </w:rPr>
      <w:t>3</w:t>
    </w:r>
    <w:r w:rsidR="00E31684">
      <w:rPr>
        <w:sz w:val="24"/>
      </w:rPr>
      <w:fldChar w:fldCharType="end"/>
    </w:r>
    <w:r>
      <w:rPr>
        <w:sz w:val="24"/>
      </w:rPr>
      <w:t xml:space="preserve"> -</w:t>
    </w:r>
  </w:p>
  <w:p w14:paraId="62B3C3DC" w14:textId="77777777" w:rsidR="00EE1E48" w:rsidRDefault="00EE1E48">
    <w:pPr>
      <w:ind w:left="308" w:right="308"/>
      <w:rPr>
        <w:sz w:val="24"/>
      </w:rPr>
    </w:pPr>
  </w:p>
  <w:p w14:paraId="256DB61A" w14:textId="77777777" w:rsidR="00EE1E48" w:rsidRDefault="00EE1E48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Lucida Sans Unicode" w:hAnsi="Lucida Sans Unicode" w:cs="Lucida Sans Unicode"/>
        <w:sz w:val="24"/>
        <w:szCs w:val="24"/>
      </w:rPr>
    </w:lvl>
    <w:lvl w:ilvl="1">
      <w:start w:val="1"/>
      <w:numFmt w:val="lowerLetter"/>
      <w:pStyle w:val="Level2"/>
      <w:lvlText w:val="%2)"/>
      <w:lvlJc w:val="left"/>
      <w:pPr>
        <w:tabs>
          <w:tab w:val="num" w:pos="1417"/>
        </w:tabs>
        <w:ind w:left="1417" w:hanging="708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182C764C"/>
    <w:multiLevelType w:val="hybridMultilevel"/>
    <w:tmpl w:val="E78A14AA"/>
    <w:lvl w:ilvl="0" w:tplc="1040A6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091BC2"/>
    <w:multiLevelType w:val="hybridMultilevel"/>
    <w:tmpl w:val="C728D922"/>
    <w:lvl w:ilvl="0" w:tplc="18EA4F7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8280C50">
      <w:start w:val="8"/>
      <w:numFmt w:val="decimal"/>
      <w:lvlText w:val="%2."/>
      <w:lvlJc w:val="left"/>
      <w:pPr>
        <w:tabs>
          <w:tab w:val="num" w:pos="2134"/>
        </w:tabs>
        <w:ind w:left="2134" w:hanging="705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ED80712"/>
    <w:multiLevelType w:val="hybridMultilevel"/>
    <w:tmpl w:val="92761C3C"/>
    <w:lvl w:ilvl="0" w:tplc="D9147A7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ACF599D"/>
    <w:multiLevelType w:val="hybridMultilevel"/>
    <w:tmpl w:val="2CA40CD4"/>
    <w:lvl w:ilvl="0" w:tplc="AD4A6B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6259A"/>
    <w:multiLevelType w:val="hybridMultilevel"/>
    <w:tmpl w:val="60FADC24"/>
    <w:lvl w:ilvl="0" w:tplc="33F0ED26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7"/>
      <w:lvl w:ilvl="0">
        <w:start w:val="7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80101"/>
    <w:rsid w:val="00051253"/>
    <w:rsid w:val="00063596"/>
    <w:rsid w:val="00106E1F"/>
    <w:rsid w:val="001218EF"/>
    <w:rsid w:val="00142646"/>
    <w:rsid w:val="001D6498"/>
    <w:rsid w:val="002126E9"/>
    <w:rsid w:val="00246C3F"/>
    <w:rsid w:val="003427A3"/>
    <w:rsid w:val="00367D8B"/>
    <w:rsid w:val="003772CC"/>
    <w:rsid w:val="00385CC1"/>
    <w:rsid w:val="004010C2"/>
    <w:rsid w:val="00403B80"/>
    <w:rsid w:val="00516A45"/>
    <w:rsid w:val="00526995"/>
    <w:rsid w:val="005D0B73"/>
    <w:rsid w:val="005E10D2"/>
    <w:rsid w:val="006326EA"/>
    <w:rsid w:val="00642A15"/>
    <w:rsid w:val="006A00B5"/>
    <w:rsid w:val="00763F95"/>
    <w:rsid w:val="007D075B"/>
    <w:rsid w:val="00876683"/>
    <w:rsid w:val="008A591E"/>
    <w:rsid w:val="008D059D"/>
    <w:rsid w:val="009661CF"/>
    <w:rsid w:val="00980101"/>
    <w:rsid w:val="009A338D"/>
    <w:rsid w:val="009A7724"/>
    <w:rsid w:val="00A40A72"/>
    <w:rsid w:val="00AA3CE1"/>
    <w:rsid w:val="00AC175E"/>
    <w:rsid w:val="00B35A90"/>
    <w:rsid w:val="00B36B40"/>
    <w:rsid w:val="00B43D2B"/>
    <w:rsid w:val="00B765A2"/>
    <w:rsid w:val="00B8323E"/>
    <w:rsid w:val="00C06AC9"/>
    <w:rsid w:val="00C11281"/>
    <w:rsid w:val="00C53623"/>
    <w:rsid w:val="00CB09C2"/>
    <w:rsid w:val="00CB2516"/>
    <w:rsid w:val="00D47129"/>
    <w:rsid w:val="00E242DF"/>
    <w:rsid w:val="00E31684"/>
    <w:rsid w:val="00E3690B"/>
    <w:rsid w:val="00E945BF"/>
    <w:rsid w:val="00EB52BA"/>
    <w:rsid w:val="00EC64B7"/>
    <w:rsid w:val="00EE1E48"/>
    <w:rsid w:val="00F12A20"/>
    <w:rsid w:val="00F968D1"/>
    <w:rsid w:val="00FE3751"/>
    <w:rsid w:val="00F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A2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684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Overskrift1">
    <w:name w:val="heading 1"/>
    <w:basedOn w:val="Normal"/>
    <w:next w:val="Normal"/>
    <w:qFormat/>
    <w:rsid w:val="00E31684"/>
    <w:pPr>
      <w:keepNext/>
      <w:tabs>
        <w:tab w:val="right" w:pos="9641"/>
      </w:tabs>
      <w:ind w:hanging="772"/>
      <w:jc w:val="both"/>
      <w:outlineLvl w:val="0"/>
    </w:pPr>
    <w:rPr>
      <w:rFonts w:ascii="AGaramond" w:hAnsi="AGaramond" w:cs="Lucida Sans Unicode"/>
      <w:sz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E31684"/>
  </w:style>
  <w:style w:type="paragraph" w:customStyle="1" w:styleId="Level1">
    <w:name w:val="Level 1"/>
    <w:basedOn w:val="Normal"/>
    <w:rsid w:val="00E31684"/>
    <w:pPr>
      <w:numPr>
        <w:numId w:val="2"/>
      </w:numPr>
      <w:ind w:left="709" w:hanging="709"/>
      <w:outlineLvl w:val="0"/>
    </w:pPr>
  </w:style>
  <w:style w:type="paragraph" w:customStyle="1" w:styleId="Level2">
    <w:name w:val="Level 2"/>
    <w:basedOn w:val="Normal"/>
    <w:rsid w:val="00E31684"/>
    <w:pPr>
      <w:numPr>
        <w:ilvl w:val="1"/>
        <w:numId w:val="1"/>
      </w:numPr>
      <w:ind w:left="1417" w:hanging="708"/>
      <w:outlineLvl w:val="1"/>
    </w:pPr>
  </w:style>
  <w:style w:type="paragraph" w:styleId="Sidefod">
    <w:name w:val="footer"/>
    <w:basedOn w:val="Normal"/>
    <w:rsid w:val="00E3168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31684"/>
  </w:style>
  <w:style w:type="paragraph" w:customStyle="1" w:styleId="stk">
    <w:name w:val="stk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nummer">
    <w:name w:val="nummer"/>
    <w:basedOn w:val="Normal"/>
    <w:rsid w:val="006A00B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lang w:val="da-DK"/>
    </w:rPr>
  </w:style>
  <w:style w:type="paragraph" w:customStyle="1" w:styleId="Default">
    <w:name w:val="Default"/>
    <w:rsid w:val="001218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1D649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D6498"/>
    <w:rPr>
      <w:rFonts w:ascii="Lucida Grande" w:hAnsi="Lucida Grande" w:cs="Lucida Grande"/>
      <w:sz w:val="18"/>
      <w:szCs w:val="18"/>
      <w:lang w:val="en-US"/>
    </w:rPr>
  </w:style>
  <w:style w:type="character" w:styleId="Kommentarhenvisning">
    <w:name w:val="annotation reference"/>
    <w:basedOn w:val="Standardskrifttypeiafsnit"/>
    <w:rsid w:val="00C06AC9"/>
    <w:rPr>
      <w:sz w:val="18"/>
      <w:szCs w:val="18"/>
    </w:rPr>
  </w:style>
  <w:style w:type="paragraph" w:styleId="Kommentartekst">
    <w:name w:val="annotation text"/>
    <w:basedOn w:val="Normal"/>
    <w:link w:val="KommentartekstTegn"/>
    <w:rsid w:val="00C06AC9"/>
    <w:rPr>
      <w:sz w:val="24"/>
    </w:rPr>
  </w:style>
  <w:style w:type="character" w:customStyle="1" w:styleId="KommentartekstTegn">
    <w:name w:val="Kommentartekst Tegn"/>
    <w:basedOn w:val="Standardskrifttypeiafsnit"/>
    <w:link w:val="Kommentartekst"/>
    <w:rsid w:val="00C06AC9"/>
    <w:rPr>
      <w:sz w:val="24"/>
      <w:szCs w:val="24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rsid w:val="00C06AC9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rsid w:val="00C06AC9"/>
    <w:rPr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5629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SYDDANSK UNIVERSITET</vt:lpstr>
    </vt:vector>
  </TitlesOfParts>
  <Company>Syddansk Universitet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SYDDANSK UNIVERSITET</dc:title>
  <dc:creator>GS</dc:creator>
  <cp:lastModifiedBy>Gitta Stærmose</cp:lastModifiedBy>
  <cp:revision>3</cp:revision>
  <cp:lastPrinted>2015-01-27T11:56:00Z</cp:lastPrinted>
  <dcterms:created xsi:type="dcterms:W3CDTF">2015-03-27T12:51:00Z</dcterms:created>
  <dcterms:modified xsi:type="dcterms:W3CDTF">2015-04-07T08:32:00Z</dcterms:modified>
</cp:coreProperties>
</file>