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BA83" w14:textId="41D7E3DC" w:rsidR="000A0A35" w:rsidRDefault="00F90FBB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bookmarkStart w:id="0" w:name="_GoBack"/>
      <w:bookmarkEnd w:id="0"/>
      <w:r>
        <w:rPr>
          <w:sz w:val="24"/>
          <w:lang w:val="da-DK"/>
        </w:rPr>
        <w:t>SYDDANSK UNIVERSITET</w:t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 w:rsidR="00B0424B">
        <w:rPr>
          <w:sz w:val="24"/>
          <w:lang w:val="da-DK"/>
        </w:rPr>
        <w:t>20</w:t>
      </w:r>
      <w:r w:rsidR="00BB697A">
        <w:rPr>
          <w:sz w:val="24"/>
          <w:lang w:val="da-DK"/>
        </w:rPr>
        <w:t xml:space="preserve">. juli </w:t>
      </w:r>
      <w:r w:rsidR="00B226A7">
        <w:rPr>
          <w:sz w:val="24"/>
          <w:lang w:val="da-DK"/>
        </w:rPr>
        <w:t>2013</w:t>
      </w:r>
    </w:p>
    <w:p w14:paraId="74C40CFA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032C769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718D2E5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2C0BB41" w14:textId="77777777" w:rsidR="004A0E66" w:rsidRDefault="004A0E66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6DC7E82" w14:textId="77777777" w:rsidR="004A0E66" w:rsidRDefault="004A0E66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3EE2F85" w14:textId="77777777" w:rsidR="004A0E66" w:rsidRDefault="004A0E66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E5F8D88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D179A7A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27ACD05" w14:textId="77777777" w:rsidR="00B226A7" w:rsidRDefault="00B226A7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Referat af </w:t>
      </w:r>
      <w:r w:rsidR="000A0A35" w:rsidRPr="000A0A35">
        <w:rPr>
          <w:sz w:val="24"/>
          <w:u w:val="single"/>
          <w:lang w:val="da-DK"/>
        </w:rPr>
        <w:t>møde i Det Humanistiske Fakultets</w:t>
      </w:r>
      <w:r w:rsidR="000A0A35">
        <w:rPr>
          <w:sz w:val="24"/>
          <w:u w:val="single"/>
          <w:lang w:val="da-DK"/>
        </w:rPr>
        <w:t xml:space="preserve"> Ph.d.-udvalg den </w:t>
      </w:r>
      <w:r w:rsidR="002F3E3D">
        <w:rPr>
          <w:sz w:val="24"/>
          <w:u w:val="single"/>
          <w:lang w:val="da-DK"/>
        </w:rPr>
        <w:t>3. juni</w:t>
      </w:r>
      <w:r w:rsidR="000A0A35">
        <w:rPr>
          <w:sz w:val="24"/>
          <w:u w:val="single"/>
          <w:lang w:val="da-DK"/>
        </w:rPr>
        <w:t xml:space="preserve"> </w:t>
      </w:r>
      <w:r>
        <w:rPr>
          <w:sz w:val="24"/>
          <w:u w:val="single"/>
          <w:lang w:val="da-DK"/>
        </w:rPr>
        <w:t>2013</w:t>
      </w:r>
      <w:r>
        <w:rPr>
          <w:sz w:val="24"/>
          <w:lang w:val="da-DK"/>
        </w:rPr>
        <w:t>.</w:t>
      </w:r>
    </w:p>
    <w:p w14:paraId="7B04DF9C" w14:textId="77777777" w:rsidR="00B226A7" w:rsidRDefault="00B226A7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D5B9B3E" w14:textId="77777777" w:rsidR="00B226A7" w:rsidRDefault="00B226A7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Til stede var: Carl Bache, Nina Bonderup Dohn, Lars Frode Frederiksen, Anne Klara Bom, Tine Brøndum og Signe Overgaard. </w:t>
      </w:r>
    </w:p>
    <w:p w14:paraId="2B5E708D" w14:textId="77777777" w:rsidR="00B226A7" w:rsidRDefault="00B226A7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369058F" w14:textId="5AE2F0DF" w:rsidR="00B226A7" w:rsidRDefault="00B226A7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Fraværende med afbud var: Nils Arne Sørensen, Peter Simonsen, Marit Clausen og Mai Hostrup Brunse.</w:t>
      </w:r>
    </w:p>
    <w:p w14:paraId="4ED3091B" w14:textId="77777777" w:rsidR="00B226A7" w:rsidRDefault="00B226A7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D86400D" w14:textId="52CE45B5" w:rsidR="000A0A35" w:rsidRPr="000A0A35" w:rsidRDefault="00B226A7" w:rsidP="00B226A7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1. </w:t>
      </w:r>
      <w:r w:rsidR="000A0A35" w:rsidRPr="000A0A35">
        <w:rPr>
          <w:sz w:val="24"/>
          <w:u w:val="single"/>
          <w:lang w:val="da-DK"/>
        </w:rPr>
        <w:t>Meddelelser</w:t>
      </w:r>
      <w:r w:rsidR="000A0A35" w:rsidRPr="000A0A35">
        <w:rPr>
          <w:sz w:val="24"/>
          <w:lang w:val="da-DK"/>
        </w:rPr>
        <w:t>.</w:t>
      </w:r>
    </w:p>
    <w:p w14:paraId="52542390" w14:textId="77777777" w:rsidR="000A0A35" w:rsidRDefault="000A0A35" w:rsidP="006D223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</w:p>
    <w:p w14:paraId="1D91CEE1" w14:textId="0DB8A334" w:rsidR="00F1423D" w:rsidRPr="009B1ACF" w:rsidRDefault="00F1423D" w:rsidP="00F1423D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9B1ACF">
        <w:rPr>
          <w:sz w:val="24"/>
          <w:lang w:val="da-DK"/>
        </w:rPr>
        <w:t>Formanden</w:t>
      </w:r>
      <w:r w:rsidR="006D2238" w:rsidRPr="00F1423D">
        <w:rPr>
          <w:sz w:val="24"/>
          <w:lang w:val="da-DK"/>
        </w:rPr>
        <w:t xml:space="preserve"> oplyste, at </w:t>
      </w:r>
      <w:r w:rsidRPr="009B1ACF">
        <w:rPr>
          <w:sz w:val="24"/>
          <w:lang w:val="da-DK"/>
        </w:rPr>
        <w:t xml:space="preserve">Ministeriet for Forskning, Innovation og Videregående Uddannelser har sendt opslag om </w:t>
      </w:r>
      <w:proofErr w:type="spellStart"/>
      <w:r w:rsidRPr="009B1ACF">
        <w:rPr>
          <w:sz w:val="24"/>
          <w:lang w:val="da-DK"/>
        </w:rPr>
        <w:t>EliteForsk</w:t>
      </w:r>
      <w:proofErr w:type="spellEnd"/>
      <w:r w:rsidRPr="009B1ACF">
        <w:rPr>
          <w:sz w:val="24"/>
          <w:lang w:val="da-DK"/>
        </w:rPr>
        <w:t>-rejsestipendier 2014. I lighed med sidste år har SDU besluttet at fremsende 5 indstillinger</w:t>
      </w:r>
      <w:r w:rsidR="009B1ACF">
        <w:rPr>
          <w:sz w:val="24"/>
          <w:lang w:val="da-DK"/>
        </w:rPr>
        <w:t xml:space="preserve"> til </w:t>
      </w:r>
      <w:proofErr w:type="spellStart"/>
      <w:r w:rsidR="009B1ACF">
        <w:rPr>
          <w:sz w:val="24"/>
          <w:lang w:val="da-DK"/>
        </w:rPr>
        <w:t>EliteForsk-rejsetipendier</w:t>
      </w:r>
      <w:proofErr w:type="spellEnd"/>
      <w:r w:rsidR="009B1ACF">
        <w:rPr>
          <w:sz w:val="24"/>
          <w:lang w:val="da-DK"/>
        </w:rPr>
        <w:t xml:space="preserve"> </w:t>
      </w:r>
      <w:r w:rsidRPr="009B1ACF">
        <w:rPr>
          <w:sz w:val="24"/>
          <w:lang w:val="da-DK"/>
        </w:rPr>
        <w:t>til særligt dygtige og lovende ph.d.-studerende - en fra hvert fakultet. Rektors Ph.d.-råd har på den baggrund besluttet at invitere institutterne til at fremsende forslag til indstillinger gennem de enkelte ph.d.-skoler. Ph.d.-rådets formand og ph.d.-skolelederen ved Samfundsvidenskab foretager den endelige vurdering i forhold til fremsendelse af kandidater.</w:t>
      </w:r>
    </w:p>
    <w:p w14:paraId="7DBA470E" w14:textId="77777777" w:rsidR="00F1423D" w:rsidRPr="009B1ACF" w:rsidRDefault="00F1423D" w:rsidP="00F1423D">
      <w:pPr>
        <w:pStyle w:val="Almindeligtekst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5453E124" w14:textId="032E7A80" w:rsidR="00F1423D" w:rsidRDefault="00F1423D" w:rsidP="00F1423D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9B1ACF">
        <w:rPr>
          <w:sz w:val="24"/>
          <w:lang w:val="da-DK"/>
        </w:rPr>
        <w:t>Formanden</w:t>
      </w:r>
      <w:r>
        <w:rPr>
          <w:sz w:val="24"/>
          <w:lang w:val="da-DK"/>
        </w:rPr>
        <w:t xml:space="preserve"> orienterede herudover om seneste drøfte</w:t>
      </w:r>
      <w:r w:rsidR="006A2BDF">
        <w:rPr>
          <w:sz w:val="24"/>
          <w:lang w:val="da-DK"/>
        </w:rPr>
        <w:t>lse</w:t>
      </w:r>
      <w:r>
        <w:rPr>
          <w:sz w:val="24"/>
          <w:lang w:val="da-DK"/>
        </w:rPr>
        <w:t xml:space="preserve">r på Ph.d.-Rådets møde, bl.a. talentpleje, karriereudvikling og kursus i projektledelse målrettet ph.d.-studerende. </w:t>
      </w:r>
    </w:p>
    <w:p w14:paraId="79F8F280" w14:textId="77777777" w:rsidR="00F1423D" w:rsidRPr="000A0A35" w:rsidRDefault="00F1423D" w:rsidP="006D223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</w:p>
    <w:p w14:paraId="4E551B14" w14:textId="4B141083" w:rsidR="00B226A7" w:rsidRDefault="006D2238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Nina Bonderup Dohn oplyste, at hun forlægger tjenestested til </w:t>
      </w:r>
      <w:proofErr w:type="spellStart"/>
      <w:r>
        <w:rPr>
          <w:sz w:val="24"/>
          <w:lang w:val="da-DK"/>
        </w:rPr>
        <w:t>University</w:t>
      </w:r>
      <w:proofErr w:type="spellEnd"/>
      <w:r>
        <w:rPr>
          <w:sz w:val="24"/>
          <w:lang w:val="da-DK"/>
        </w:rPr>
        <w:t xml:space="preserve"> of Sydney i perioden 18. juli 2013 – 17. januar 2014. </w:t>
      </w:r>
    </w:p>
    <w:p w14:paraId="1E2F8C8F" w14:textId="77777777" w:rsidR="006D2238" w:rsidRDefault="006D2238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1300A9E" w14:textId="77777777" w:rsidR="006D2238" w:rsidRDefault="006D2238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8B237CD" w14:textId="4357162A" w:rsidR="002F3E3D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2. </w:t>
      </w:r>
      <w:r w:rsidR="002F3E3D">
        <w:rPr>
          <w:sz w:val="24"/>
          <w:u w:val="single"/>
          <w:lang w:val="da-DK"/>
        </w:rPr>
        <w:t>Buddy-</w:t>
      </w:r>
      <w:r w:rsidR="002F3E3D" w:rsidRPr="002F3E3D">
        <w:rPr>
          <w:sz w:val="24"/>
          <w:u w:val="single"/>
          <w:lang w:val="da-DK"/>
        </w:rPr>
        <w:t>ordningen</w:t>
      </w:r>
      <w:r w:rsidR="002F3E3D">
        <w:rPr>
          <w:sz w:val="24"/>
          <w:lang w:val="da-DK"/>
        </w:rPr>
        <w:t>.</w:t>
      </w:r>
    </w:p>
    <w:p w14:paraId="3DA9DDEC" w14:textId="77777777" w:rsidR="009B1ACF" w:rsidRDefault="009B1ACF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221990A" w14:textId="49BDA5C3" w:rsidR="00FD38DE" w:rsidRDefault="002C7898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Formanden har ønsket</w:t>
      </w:r>
      <w:r w:rsidR="00292C4F">
        <w:rPr>
          <w:sz w:val="24"/>
          <w:lang w:val="da-DK"/>
        </w:rPr>
        <w:t>,</w:t>
      </w:r>
      <w:r>
        <w:rPr>
          <w:sz w:val="24"/>
          <w:lang w:val="da-DK"/>
        </w:rPr>
        <w:t xml:space="preserve"> at </w:t>
      </w:r>
      <w:proofErr w:type="spellStart"/>
      <w:r>
        <w:rPr>
          <w:sz w:val="24"/>
          <w:lang w:val="da-DK"/>
        </w:rPr>
        <w:t>buddy</w:t>
      </w:r>
      <w:proofErr w:type="spellEnd"/>
      <w:r>
        <w:rPr>
          <w:sz w:val="24"/>
          <w:lang w:val="da-DK"/>
        </w:rPr>
        <w:t>-ordningen</w:t>
      </w:r>
      <w:r w:rsidR="00FD38DE">
        <w:rPr>
          <w:sz w:val="24"/>
          <w:lang w:val="da-DK"/>
        </w:rPr>
        <w:t xml:space="preserve"> der blev etableret for et år siden evalueres. Ordningen er blandt andet er med til at sikre det fagligt sociale miljø, erfaringsudveksling og tværfaglige relationer i øvrigt. De ph.d.-studerende i Ph.d.-udvalget fungerer som buddies (som hovedregel). </w:t>
      </w:r>
    </w:p>
    <w:p w14:paraId="5717C41E" w14:textId="77777777" w:rsidR="00FD38DE" w:rsidRDefault="00FD38DE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379226B" w14:textId="38B154CF" w:rsidR="00FD38DE" w:rsidRDefault="002C7898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Der blev fra de studerendes side givet udtryk for at ordningen bør fortsætte, men i fastere rammer</w:t>
      </w:r>
      <w:r w:rsidR="00292C4F">
        <w:rPr>
          <w:sz w:val="24"/>
          <w:lang w:val="da-DK"/>
        </w:rPr>
        <w:t xml:space="preserve">. Det har vist sig, at arrangementer med faglig substans fungerer bedst. Der kan være tale om ECTS-udløsende aktiviteter. Det skal tydeliggøres, </w:t>
      </w:r>
      <w:r>
        <w:rPr>
          <w:sz w:val="24"/>
          <w:lang w:val="da-DK"/>
        </w:rPr>
        <w:t>at det er et fælles ansvar at ordningen fungerer</w:t>
      </w:r>
      <w:r w:rsidR="00292C4F">
        <w:rPr>
          <w:sz w:val="24"/>
          <w:lang w:val="da-DK"/>
        </w:rPr>
        <w:t>.</w:t>
      </w:r>
    </w:p>
    <w:p w14:paraId="3E466A67" w14:textId="77777777" w:rsidR="00FD38DE" w:rsidRDefault="00FD38DE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CA2FCF4" w14:textId="5512B52F" w:rsidR="00FD38DE" w:rsidRDefault="002C7898" w:rsidP="00FD38D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Det blev aftalt, at buddyordningen indgår i ph.d.-skolelederens velkomstarrangement. 1-2 </w:t>
      </w:r>
      <w:r w:rsidR="00FD38DE">
        <w:rPr>
          <w:sz w:val="24"/>
          <w:lang w:val="da-DK"/>
        </w:rPr>
        <w:t>buddies introducerer sammen med ph.d.-skolelederen de nye studerende for ordningen</w:t>
      </w:r>
      <w:r w:rsidR="00292C4F">
        <w:rPr>
          <w:sz w:val="24"/>
          <w:lang w:val="da-DK"/>
        </w:rPr>
        <w:t>.</w:t>
      </w:r>
    </w:p>
    <w:p w14:paraId="07405262" w14:textId="77777777" w:rsidR="00FD38DE" w:rsidRDefault="00FD38DE" w:rsidP="00FD38D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9A5329F" w14:textId="77777777" w:rsidR="00FD38DE" w:rsidRDefault="00FD38DE" w:rsidP="00FD38D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6675810" w14:textId="18EDF8DA" w:rsidR="002F3E3D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3. </w:t>
      </w:r>
      <w:r w:rsidR="002F3E3D" w:rsidRPr="002F3E3D">
        <w:rPr>
          <w:sz w:val="24"/>
          <w:u w:val="single"/>
          <w:lang w:val="da-DK"/>
        </w:rPr>
        <w:t>International evaluering</w:t>
      </w:r>
      <w:r w:rsidR="002F3E3D">
        <w:rPr>
          <w:sz w:val="24"/>
          <w:lang w:val="da-DK"/>
        </w:rPr>
        <w:t>.</w:t>
      </w:r>
    </w:p>
    <w:p w14:paraId="22140E93" w14:textId="77777777" w:rsidR="00292C4F" w:rsidRDefault="00292C4F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25CFCC9" w14:textId="63DFDDBA" w:rsidR="00B24028" w:rsidRDefault="00292C4F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Formanden orienterede om </w:t>
      </w:r>
      <w:r w:rsidR="00C17447">
        <w:rPr>
          <w:sz w:val="24"/>
          <w:lang w:val="da-DK"/>
        </w:rPr>
        <w:t xml:space="preserve">den igangsatte </w:t>
      </w:r>
      <w:r>
        <w:rPr>
          <w:sz w:val="24"/>
          <w:lang w:val="da-DK"/>
        </w:rPr>
        <w:t xml:space="preserve">proces. De respektive aktørgrupper </w:t>
      </w:r>
      <w:r w:rsidR="00B24028">
        <w:rPr>
          <w:sz w:val="24"/>
          <w:lang w:val="da-DK"/>
        </w:rPr>
        <w:t xml:space="preserve">kan bidrage med max. 2 sider plus bilag, og derudover fremkomme med ønsker der ønskes drøftet med panelet i forbindelse med interviewbesøg. </w:t>
      </w:r>
    </w:p>
    <w:p w14:paraId="5D366981" w14:textId="77777777" w:rsidR="002F3E3D" w:rsidRDefault="002F3E3D" w:rsidP="002F3E3D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7C7079BD" w14:textId="218D87BD" w:rsidR="00B226A7" w:rsidRDefault="00B24028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lastRenderedPageBreak/>
        <w:t xml:space="preserve">Panelbesøg på SDU forventes ultimo oktober 2013. </w:t>
      </w:r>
    </w:p>
    <w:p w14:paraId="4D9D3121" w14:textId="77777777" w:rsidR="00B24028" w:rsidRDefault="00B24028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272A62B" w14:textId="77777777" w:rsidR="00B24028" w:rsidRDefault="00B24028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B47043A" w14:textId="01FB50DC" w:rsidR="002F3E3D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4. </w:t>
      </w:r>
      <w:r w:rsidR="002F3E3D" w:rsidRPr="002F3E3D">
        <w:rPr>
          <w:sz w:val="24"/>
          <w:u w:val="single"/>
          <w:lang w:val="da-DK"/>
        </w:rPr>
        <w:t xml:space="preserve">Regelsæt for modtagelse af </w:t>
      </w:r>
      <w:proofErr w:type="spellStart"/>
      <w:r w:rsidR="002F3E3D" w:rsidRPr="002F3E3D">
        <w:rPr>
          <w:sz w:val="24"/>
          <w:u w:val="single"/>
          <w:lang w:val="da-DK"/>
        </w:rPr>
        <w:t>Visiting</w:t>
      </w:r>
      <w:proofErr w:type="spellEnd"/>
      <w:r w:rsidR="002F3E3D" w:rsidRPr="002F3E3D">
        <w:rPr>
          <w:sz w:val="24"/>
          <w:u w:val="single"/>
          <w:lang w:val="da-DK"/>
        </w:rPr>
        <w:t xml:space="preserve"> </w:t>
      </w:r>
      <w:proofErr w:type="spellStart"/>
      <w:r w:rsidR="00721E94">
        <w:rPr>
          <w:sz w:val="24"/>
          <w:u w:val="single"/>
          <w:lang w:val="da-DK"/>
        </w:rPr>
        <w:t>PhD</w:t>
      </w:r>
      <w:proofErr w:type="spellEnd"/>
      <w:r w:rsidR="00721E94">
        <w:rPr>
          <w:sz w:val="24"/>
          <w:u w:val="single"/>
          <w:lang w:val="da-DK"/>
        </w:rPr>
        <w:t xml:space="preserve"> </w:t>
      </w:r>
      <w:r w:rsidR="002F3E3D" w:rsidRPr="002F3E3D">
        <w:rPr>
          <w:sz w:val="24"/>
          <w:u w:val="single"/>
          <w:lang w:val="da-DK"/>
        </w:rPr>
        <w:t>Students</w:t>
      </w:r>
      <w:r w:rsidR="002F3E3D">
        <w:rPr>
          <w:sz w:val="24"/>
          <w:lang w:val="da-DK"/>
        </w:rPr>
        <w:t>.</w:t>
      </w:r>
    </w:p>
    <w:p w14:paraId="3B9B9BD5" w14:textId="77777777" w:rsidR="00B24028" w:rsidRDefault="00B24028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5F351D7" w14:textId="77777777" w:rsidR="004A0E66" w:rsidRDefault="00B24028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>Udkast til regelsæt blev drøftet. Der var</w:t>
      </w:r>
      <w:r w:rsidR="004A0E66">
        <w:rPr>
          <w:sz w:val="24"/>
          <w:lang w:val="da-DK"/>
        </w:rPr>
        <w:t xml:space="preserve"> enighed om at det er en god ide. Ph.d.</w:t>
      </w:r>
    </w:p>
    <w:p w14:paraId="4BFA30E6" w14:textId="0526EB39" w:rsidR="004A0E66" w:rsidRDefault="004A0E66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 xml:space="preserve">-skolelederen vil på baggrund af </w:t>
      </w:r>
      <w:r w:rsidR="00A13F59">
        <w:rPr>
          <w:sz w:val="24"/>
          <w:lang w:val="da-DK"/>
        </w:rPr>
        <w:t>en</w:t>
      </w:r>
      <w:r>
        <w:rPr>
          <w:sz w:val="24"/>
          <w:lang w:val="da-DK"/>
        </w:rPr>
        <w:t xml:space="preserve"> fælles henvendelse fra VIP, FU</w:t>
      </w:r>
      <w:r w:rsidR="00A13F59">
        <w:rPr>
          <w:sz w:val="24"/>
          <w:lang w:val="da-DK"/>
        </w:rPr>
        <w:t>P-leder og institutleder</w:t>
      </w:r>
      <w:r w:rsidR="006A2BDF">
        <w:rPr>
          <w:sz w:val="24"/>
          <w:lang w:val="da-DK"/>
        </w:rPr>
        <w:t xml:space="preserve"> kunne </w:t>
      </w:r>
      <w:r w:rsidR="00A13F59">
        <w:rPr>
          <w:sz w:val="24"/>
          <w:lang w:val="da-DK"/>
        </w:rPr>
        <w:t xml:space="preserve"> sende </w:t>
      </w:r>
      <w:r>
        <w:rPr>
          <w:sz w:val="24"/>
          <w:lang w:val="da-DK"/>
        </w:rPr>
        <w:t xml:space="preserve">invitation til deltagelse i Ph.d.-skolens aktiviteter på lignende vis med ordinære ph.d.-studerende. </w:t>
      </w:r>
    </w:p>
    <w:p w14:paraId="5B4FE76C" w14:textId="5832D566" w:rsidR="004A0E66" w:rsidRDefault="004A0E66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 xml:space="preserve"> </w:t>
      </w:r>
    </w:p>
    <w:p w14:paraId="5ECA33F0" w14:textId="279C458B" w:rsidR="00B24028" w:rsidRDefault="00B24028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 xml:space="preserve">Formanden påpegede, at der er tale om en </w:t>
      </w:r>
      <w:r w:rsidR="001F7D2F">
        <w:rPr>
          <w:sz w:val="24"/>
          <w:lang w:val="da-DK"/>
        </w:rPr>
        <w:t xml:space="preserve">relativt uforpligtende </w:t>
      </w:r>
      <w:r>
        <w:rPr>
          <w:sz w:val="24"/>
          <w:lang w:val="da-DK"/>
        </w:rPr>
        <w:t xml:space="preserve">ordning, der </w:t>
      </w:r>
      <w:r w:rsidR="001F7D2F">
        <w:rPr>
          <w:sz w:val="24"/>
          <w:lang w:val="da-DK"/>
        </w:rPr>
        <w:t xml:space="preserve">dog </w:t>
      </w:r>
      <w:r>
        <w:rPr>
          <w:sz w:val="24"/>
          <w:lang w:val="da-DK"/>
        </w:rPr>
        <w:t xml:space="preserve">samtidig </w:t>
      </w:r>
      <w:r w:rsidR="001F7D2F">
        <w:rPr>
          <w:sz w:val="24"/>
          <w:lang w:val="da-DK"/>
        </w:rPr>
        <w:t xml:space="preserve">formelt kan give </w:t>
      </w:r>
      <w:proofErr w:type="spellStart"/>
      <w:r w:rsidR="001F7D2F">
        <w:rPr>
          <w:sz w:val="24"/>
          <w:lang w:val="da-DK"/>
        </w:rPr>
        <w:t>visiting</w:t>
      </w:r>
      <w:proofErr w:type="spellEnd"/>
      <w:r w:rsidR="001F7D2F">
        <w:rPr>
          <w:sz w:val="24"/>
          <w:lang w:val="da-DK"/>
        </w:rPr>
        <w:t xml:space="preserve"> </w:t>
      </w:r>
      <w:proofErr w:type="spellStart"/>
      <w:r w:rsidR="001F7D2F">
        <w:rPr>
          <w:sz w:val="24"/>
          <w:lang w:val="da-DK"/>
        </w:rPr>
        <w:t>PhD</w:t>
      </w:r>
      <w:proofErr w:type="spellEnd"/>
      <w:r w:rsidR="001F7D2F">
        <w:rPr>
          <w:sz w:val="24"/>
          <w:lang w:val="da-DK"/>
        </w:rPr>
        <w:t xml:space="preserve"> students </w:t>
      </w:r>
      <w:r>
        <w:rPr>
          <w:sz w:val="24"/>
          <w:lang w:val="da-DK"/>
        </w:rPr>
        <w:t xml:space="preserve">dokumentation for deltagelse i Ph.d.-skolen. </w:t>
      </w:r>
    </w:p>
    <w:p w14:paraId="72179378" w14:textId="43A1E98B" w:rsidR="002F3E3D" w:rsidRDefault="002F3E3D" w:rsidP="002F3E3D">
      <w:pPr>
        <w:tabs>
          <w:tab w:val="left" w:pos="709"/>
        </w:tabs>
        <w:rPr>
          <w:sz w:val="24"/>
          <w:lang w:val="da-DK"/>
        </w:rPr>
      </w:pPr>
    </w:p>
    <w:p w14:paraId="3D3AE946" w14:textId="77777777" w:rsidR="006B1B91" w:rsidRDefault="006B1B91" w:rsidP="002F3E3D">
      <w:pPr>
        <w:tabs>
          <w:tab w:val="left" w:pos="709"/>
        </w:tabs>
        <w:rPr>
          <w:sz w:val="24"/>
          <w:lang w:val="da-DK"/>
        </w:rPr>
      </w:pPr>
    </w:p>
    <w:p w14:paraId="7C423033" w14:textId="65FAF92D" w:rsidR="002F3E3D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5. </w:t>
      </w:r>
      <w:r w:rsidR="002F3E3D" w:rsidRPr="002F3E3D">
        <w:rPr>
          <w:sz w:val="24"/>
          <w:u w:val="single"/>
          <w:lang w:val="da-DK"/>
        </w:rPr>
        <w:t>Status for ph.d.-vejlederkurser</w:t>
      </w:r>
      <w:r w:rsidR="002F3E3D">
        <w:rPr>
          <w:sz w:val="24"/>
          <w:lang w:val="da-DK"/>
        </w:rPr>
        <w:t xml:space="preserve">. </w:t>
      </w:r>
    </w:p>
    <w:p w14:paraId="218086D9" w14:textId="77777777" w:rsidR="002F3E3D" w:rsidRDefault="002F3E3D" w:rsidP="002F3E3D">
      <w:pPr>
        <w:tabs>
          <w:tab w:val="left" w:pos="709"/>
        </w:tabs>
        <w:rPr>
          <w:sz w:val="24"/>
          <w:lang w:val="da-DK"/>
        </w:rPr>
      </w:pPr>
    </w:p>
    <w:p w14:paraId="3AE082C8" w14:textId="0EAE2423" w:rsidR="00451BD6" w:rsidRDefault="004A0E66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Formanden orienterede om status for Ph.d.-skolens vejlederkursus. </w:t>
      </w:r>
      <w:r w:rsidR="00451BD6">
        <w:rPr>
          <w:sz w:val="24"/>
          <w:lang w:val="da-DK"/>
        </w:rPr>
        <w:t xml:space="preserve">Der har været overvældende tilslutning til vejlederkurset. Ultimo august afvikles 2 parallelle hold (modul 1, 2 og 3). Modul 4 er fælles for begge hold. </w:t>
      </w:r>
    </w:p>
    <w:p w14:paraId="4CF7B75C" w14:textId="77777777" w:rsidR="00451BD6" w:rsidRDefault="00451BD6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5894660" w14:textId="333002B9" w:rsidR="004A0E66" w:rsidRDefault="00451BD6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Ph.d.-udvalget drøftede roller og fælles ansvar for en vellykket vejledningsproces. </w:t>
      </w:r>
    </w:p>
    <w:p w14:paraId="7DF2B5AC" w14:textId="77777777" w:rsidR="00EB7079" w:rsidRDefault="00EB7079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3309014" w14:textId="5AF43DF6" w:rsidR="00EB7079" w:rsidRDefault="003471EE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Det blev herudover drøftet, at dele af vejlederkurserne også ville være relevant for ph.d.-studerende til at ruste dem i at bruge deres ph.d.-vejledere på en konstruktiv og givende måde. Formen for denne inddragelse overvejes nærmere. </w:t>
      </w:r>
    </w:p>
    <w:p w14:paraId="53E540FB" w14:textId="77777777" w:rsidR="00451BD6" w:rsidRDefault="00451BD6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CFACBDB" w14:textId="77777777" w:rsidR="00451BD6" w:rsidRDefault="00451BD6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76687C96" w14:textId="0B01D1EE" w:rsidR="002F3E3D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6. </w:t>
      </w:r>
      <w:r w:rsidR="002F3E3D" w:rsidRPr="002F3E3D">
        <w:rPr>
          <w:sz w:val="24"/>
          <w:u w:val="single"/>
          <w:lang w:val="da-DK"/>
        </w:rPr>
        <w:t>Tilfredshedsundersøgelse</w:t>
      </w:r>
      <w:r w:rsidR="002F3E3D">
        <w:rPr>
          <w:sz w:val="24"/>
          <w:lang w:val="da-DK"/>
        </w:rPr>
        <w:t xml:space="preserve">. </w:t>
      </w:r>
    </w:p>
    <w:p w14:paraId="05936ECC" w14:textId="77777777" w:rsidR="00451BD6" w:rsidRDefault="00451BD6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40E49C0" w14:textId="0397503D" w:rsidR="00451BD6" w:rsidRDefault="003E7AFC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Formanden fandt at der var grundlag for at ændre den hidtidige praksis med tilfredshedsundersøgelse hvert 3-5 år</w:t>
      </w:r>
      <w:r w:rsidR="00A13F59">
        <w:rPr>
          <w:sz w:val="24"/>
          <w:lang w:val="da-DK"/>
        </w:rPr>
        <w:t xml:space="preserve"> og stillede forslag om at den enkelte </w:t>
      </w:r>
      <w:r>
        <w:rPr>
          <w:sz w:val="24"/>
          <w:lang w:val="da-DK"/>
        </w:rPr>
        <w:t xml:space="preserve">ph.d.-studerende blev bedt om at evaluere ph.d.-forløbet efter forsvar, men før tildeling af grad. </w:t>
      </w:r>
    </w:p>
    <w:p w14:paraId="4697C84D" w14:textId="77777777" w:rsidR="003E7AFC" w:rsidRDefault="003E7AFC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7EC0837" w14:textId="15C48524" w:rsidR="003E7AFC" w:rsidRDefault="003E7AFC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Efter en drøftelse a</w:t>
      </w:r>
      <w:r w:rsidR="00A13F59">
        <w:rPr>
          <w:sz w:val="24"/>
          <w:lang w:val="da-DK"/>
        </w:rPr>
        <w:t>f forslaget og dets</w:t>
      </w:r>
      <w:r w:rsidR="001A5ECC">
        <w:rPr>
          <w:sz w:val="24"/>
          <w:lang w:val="da-DK"/>
        </w:rPr>
        <w:t xml:space="preserve"> nytte som redskab til at håndtere problemstillinger</w:t>
      </w:r>
      <w:r w:rsidR="006953F7">
        <w:rPr>
          <w:sz w:val="24"/>
          <w:lang w:val="da-DK"/>
        </w:rPr>
        <w:t xml:space="preserve"> </w:t>
      </w:r>
      <w:r>
        <w:rPr>
          <w:sz w:val="24"/>
          <w:lang w:val="da-DK"/>
        </w:rPr>
        <w:t xml:space="preserve">blev man enige om at </w:t>
      </w:r>
      <w:r w:rsidR="006953F7">
        <w:rPr>
          <w:sz w:val="24"/>
          <w:lang w:val="da-DK"/>
        </w:rPr>
        <w:t>fortsætte arbejdet med at erstatte tilfredshedsundersøgelsen med s</w:t>
      </w:r>
      <w:r>
        <w:rPr>
          <w:sz w:val="24"/>
          <w:lang w:val="da-DK"/>
        </w:rPr>
        <w:t>pørgeskemaer</w:t>
      </w:r>
      <w:r w:rsidR="00A13F59">
        <w:rPr>
          <w:sz w:val="24"/>
          <w:lang w:val="da-DK"/>
        </w:rPr>
        <w:t>. Frekvensen af spørgeskema vil være efter 1½ år og 3 år</w:t>
      </w:r>
      <w:r w:rsidR="006A2BDF">
        <w:rPr>
          <w:sz w:val="24"/>
          <w:lang w:val="da-DK"/>
        </w:rPr>
        <w:t>,</w:t>
      </w:r>
      <w:r w:rsidR="00A13F59">
        <w:rPr>
          <w:sz w:val="24"/>
          <w:lang w:val="da-DK"/>
        </w:rPr>
        <w:t xml:space="preserve"> idet den studerende befinder sig i forskellige faser af ph.d.-studiet og refleksioner vil være i forhold til dette. </w:t>
      </w:r>
      <w:r>
        <w:rPr>
          <w:sz w:val="24"/>
          <w:lang w:val="da-DK"/>
        </w:rPr>
        <w:t xml:space="preserve">Skema </w:t>
      </w:r>
      <w:r w:rsidR="006953F7">
        <w:rPr>
          <w:sz w:val="24"/>
          <w:lang w:val="da-DK"/>
        </w:rPr>
        <w:t xml:space="preserve">tænkes </w:t>
      </w:r>
      <w:r w:rsidR="006A2BDF">
        <w:rPr>
          <w:sz w:val="24"/>
          <w:lang w:val="da-DK"/>
        </w:rPr>
        <w:t xml:space="preserve">udsendt </w:t>
      </w:r>
      <w:r>
        <w:rPr>
          <w:sz w:val="24"/>
          <w:lang w:val="da-DK"/>
        </w:rPr>
        <w:t>til indskrevne ph.d.-studerende og ph.d.-studerende, der udskrives før tid eller af</w:t>
      </w:r>
      <w:r w:rsidR="006953F7">
        <w:rPr>
          <w:sz w:val="24"/>
          <w:lang w:val="da-DK"/>
        </w:rPr>
        <w:t>slutter</w:t>
      </w:r>
      <w:r>
        <w:rPr>
          <w:sz w:val="24"/>
          <w:lang w:val="da-DK"/>
        </w:rPr>
        <w:t xml:space="preserve"> uden grad. </w:t>
      </w:r>
    </w:p>
    <w:p w14:paraId="63746C23" w14:textId="77777777" w:rsidR="006953F7" w:rsidRDefault="006953F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4657959" w14:textId="75CFDEAE" w:rsidR="006953F7" w:rsidRDefault="006953F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Sagen vil blive taget op igen i Ph.d.-udvalget. </w:t>
      </w:r>
    </w:p>
    <w:p w14:paraId="1AACBCFA" w14:textId="77777777" w:rsidR="002F3E3D" w:rsidRDefault="002F3E3D" w:rsidP="002F3E3D">
      <w:pPr>
        <w:pStyle w:val="Listeafsnit"/>
        <w:tabs>
          <w:tab w:val="left" w:pos="709"/>
        </w:tabs>
        <w:rPr>
          <w:sz w:val="24"/>
          <w:lang w:val="da-DK"/>
        </w:rPr>
      </w:pPr>
    </w:p>
    <w:p w14:paraId="5FDF5008" w14:textId="77777777" w:rsidR="00B226A7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87FF760" w14:textId="36D06F9D" w:rsidR="002F3E3D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7. </w:t>
      </w:r>
      <w:r w:rsidR="002F3E3D" w:rsidRPr="002F3E3D">
        <w:rPr>
          <w:sz w:val="24"/>
          <w:u w:val="single"/>
          <w:lang w:val="da-DK"/>
        </w:rPr>
        <w:t>Godkendelse af ph.d.-planer</w:t>
      </w:r>
      <w:r w:rsidR="002F3E3D">
        <w:rPr>
          <w:sz w:val="24"/>
          <w:lang w:val="da-DK"/>
        </w:rPr>
        <w:t xml:space="preserve">. </w:t>
      </w:r>
    </w:p>
    <w:p w14:paraId="326E6839" w14:textId="77777777" w:rsidR="002F3E3D" w:rsidRDefault="002F3E3D" w:rsidP="002F3E3D">
      <w:pPr>
        <w:tabs>
          <w:tab w:val="left" w:pos="709"/>
        </w:tabs>
        <w:rPr>
          <w:sz w:val="24"/>
          <w:lang w:val="da-DK"/>
        </w:rPr>
      </w:pPr>
    </w:p>
    <w:p w14:paraId="7882038C" w14:textId="02FA823D" w:rsidR="00F52B33" w:rsidRPr="00AA10A2" w:rsidRDefault="008955E6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 xml:space="preserve">260576 – Godkendt. Ph.d.-udvalget noterede sig, at formidlingselementet afvikles med 1 time mere end gældende norm ved Det Humanistiske Fakultet, idet bekendtgørelsens krav om erfaring med undervisningsvirksomhed eller anden form for formidling samt pligtarbejdsopgaver ved ansættelsesinstitutionen </w:t>
      </w:r>
      <w:r w:rsidR="00A13F59">
        <w:rPr>
          <w:sz w:val="24"/>
          <w:lang w:val="da-DK"/>
        </w:rPr>
        <w:t xml:space="preserve">betragtes som </w:t>
      </w:r>
      <w:r>
        <w:rPr>
          <w:sz w:val="24"/>
          <w:lang w:val="da-DK"/>
        </w:rPr>
        <w:t xml:space="preserve">opfyldt, </w:t>
      </w:r>
      <w:r w:rsidRPr="00AA10A2">
        <w:rPr>
          <w:sz w:val="24"/>
          <w:lang w:val="da-DK"/>
        </w:rPr>
        <w:t xml:space="preserve">hvis den ph.d.-studerende underviser en time pr. semester, dog undtaget det semester hvor den ph.d.-studerende opholder sig ved et andet forskningsmiljø. </w:t>
      </w:r>
      <w:r w:rsidR="00F52B33" w:rsidRPr="00AA10A2">
        <w:rPr>
          <w:sz w:val="24"/>
          <w:lang w:val="da-DK"/>
        </w:rPr>
        <w:t xml:space="preserve">Det skal stadig påses, at kravet til undervisning/formidling opfyldes også under miljøskift. </w:t>
      </w:r>
    </w:p>
    <w:p w14:paraId="55D0D107" w14:textId="77777777" w:rsidR="00F52B33" w:rsidRPr="00AA10A2" w:rsidRDefault="00F52B33" w:rsidP="002F3E3D">
      <w:pPr>
        <w:tabs>
          <w:tab w:val="left" w:pos="709"/>
        </w:tabs>
        <w:rPr>
          <w:sz w:val="24"/>
          <w:lang w:val="da-DK"/>
        </w:rPr>
      </w:pPr>
    </w:p>
    <w:p w14:paraId="46EFD6C1" w14:textId="34824D37" w:rsidR="00F52B33" w:rsidRPr="00AA10A2" w:rsidRDefault="00F52B33" w:rsidP="002F3E3D">
      <w:pPr>
        <w:tabs>
          <w:tab w:val="left" w:pos="709"/>
        </w:tabs>
        <w:rPr>
          <w:sz w:val="24"/>
          <w:lang w:val="da-DK"/>
        </w:rPr>
      </w:pPr>
      <w:r w:rsidRPr="00AA10A2">
        <w:rPr>
          <w:sz w:val="24"/>
          <w:lang w:val="da-DK"/>
        </w:rPr>
        <w:t>100684 – Godkendt, idet det bemærkes, at der skal fremsendes ansøgning om udpegning af bivejleder med angivelse af arbejdsfordeling</w:t>
      </w:r>
      <w:r w:rsidR="00201120">
        <w:rPr>
          <w:sz w:val="24"/>
          <w:lang w:val="da-DK"/>
        </w:rPr>
        <w:t xml:space="preserve"> mellem hoved- og bivejleder</w:t>
      </w:r>
      <w:r w:rsidRPr="00AA10A2">
        <w:rPr>
          <w:sz w:val="24"/>
          <w:lang w:val="da-DK"/>
        </w:rPr>
        <w:t xml:space="preserve">. </w:t>
      </w:r>
    </w:p>
    <w:p w14:paraId="018E13D8" w14:textId="77777777" w:rsidR="00F52B33" w:rsidRPr="00AA10A2" w:rsidRDefault="00F52B33" w:rsidP="002F3E3D">
      <w:pPr>
        <w:tabs>
          <w:tab w:val="left" w:pos="709"/>
        </w:tabs>
        <w:rPr>
          <w:sz w:val="24"/>
          <w:lang w:val="da-DK"/>
        </w:rPr>
      </w:pPr>
    </w:p>
    <w:p w14:paraId="429C07EE" w14:textId="67E10B0B" w:rsidR="00F52B33" w:rsidRPr="00AA10A2" w:rsidRDefault="00821FD1" w:rsidP="002F3E3D">
      <w:pPr>
        <w:tabs>
          <w:tab w:val="left" w:pos="709"/>
        </w:tabs>
        <w:rPr>
          <w:sz w:val="24"/>
          <w:lang w:val="da-DK"/>
        </w:rPr>
      </w:pPr>
      <w:r w:rsidRPr="00AA10A2">
        <w:rPr>
          <w:sz w:val="24"/>
          <w:lang w:val="da-DK"/>
        </w:rPr>
        <w:t xml:space="preserve">150780 – Godkendt, </w:t>
      </w:r>
      <w:r w:rsidR="00AA10A2" w:rsidRPr="00AA10A2">
        <w:rPr>
          <w:sz w:val="24"/>
          <w:lang w:val="da-DK"/>
        </w:rPr>
        <w:t>idet det bemærkes, at det er et fælles ansvar at tage initiativ til og dagsordensætte vejledningsmøder.</w:t>
      </w:r>
    </w:p>
    <w:p w14:paraId="2219D9FB" w14:textId="77777777" w:rsidR="00AA10A2" w:rsidRPr="00AA10A2" w:rsidRDefault="00AA10A2" w:rsidP="002F3E3D">
      <w:pPr>
        <w:tabs>
          <w:tab w:val="left" w:pos="709"/>
        </w:tabs>
        <w:rPr>
          <w:sz w:val="24"/>
          <w:lang w:val="da-DK"/>
        </w:rPr>
      </w:pPr>
    </w:p>
    <w:p w14:paraId="54CC3EAF" w14:textId="3F71A3A0" w:rsidR="00AA10A2" w:rsidRPr="00AA10A2" w:rsidRDefault="00AA10A2" w:rsidP="002F3E3D">
      <w:pPr>
        <w:tabs>
          <w:tab w:val="left" w:pos="709"/>
        </w:tabs>
        <w:rPr>
          <w:sz w:val="24"/>
          <w:lang w:val="da-DK"/>
        </w:rPr>
      </w:pPr>
      <w:r w:rsidRPr="00AA10A2">
        <w:rPr>
          <w:sz w:val="24"/>
          <w:lang w:val="da-DK"/>
        </w:rPr>
        <w:t xml:space="preserve">170163- Planen godkendes, når oplysninger omkring FUP, budget, vejledningens og afhandlingens form er fremsendt. </w:t>
      </w:r>
    </w:p>
    <w:p w14:paraId="059F09EB" w14:textId="77777777" w:rsidR="00AA10A2" w:rsidRDefault="00AA10A2" w:rsidP="002F3E3D">
      <w:pPr>
        <w:tabs>
          <w:tab w:val="left" w:pos="709"/>
        </w:tabs>
        <w:rPr>
          <w:sz w:val="24"/>
          <w:lang w:val="da-DK"/>
        </w:rPr>
      </w:pPr>
    </w:p>
    <w:p w14:paraId="3AF5A69D" w14:textId="77777777" w:rsidR="00B0424B" w:rsidRPr="00AA10A2" w:rsidRDefault="00B0424B" w:rsidP="002F3E3D">
      <w:pPr>
        <w:tabs>
          <w:tab w:val="left" w:pos="709"/>
        </w:tabs>
        <w:rPr>
          <w:sz w:val="24"/>
          <w:lang w:val="da-DK"/>
        </w:rPr>
      </w:pPr>
    </w:p>
    <w:p w14:paraId="52C25EB8" w14:textId="65608ADE" w:rsidR="006B1B91" w:rsidRDefault="00B226A7" w:rsidP="00B0424B">
      <w:pPr>
        <w:widowControl/>
        <w:autoSpaceDE/>
        <w:autoSpaceDN/>
        <w:adjustRightInd/>
        <w:spacing w:after="200" w:line="276" w:lineRule="auto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8. </w:t>
      </w:r>
      <w:r w:rsidR="006B1B91">
        <w:rPr>
          <w:sz w:val="24"/>
          <w:u w:val="single"/>
          <w:lang w:val="da-DK"/>
        </w:rPr>
        <w:t>Ansøgning om tilladelse til at indlevere ph.d.-afhandling som monografi</w:t>
      </w:r>
      <w:r w:rsidR="006B1B91">
        <w:rPr>
          <w:sz w:val="24"/>
          <w:lang w:val="da-DK"/>
        </w:rPr>
        <w:t>.</w:t>
      </w:r>
    </w:p>
    <w:p w14:paraId="7A91C104" w14:textId="77777777" w:rsidR="006B1B91" w:rsidRDefault="006B1B91" w:rsidP="006B1B91">
      <w:pPr>
        <w:tabs>
          <w:tab w:val="left" w:pos="709"/>
        </w:tabs>
        <w:rPr>
          <w:sz w:val="24"/>
          <w:lang w:val="da-DK"/>
        </w:rPr>
      </w:pPr>
    </w:p>
    <w:p w14:paraId="12F0D6FC" w14:textId="77777777" w:rsidR="00AA10A2" w:rsidRDefault="00AA10A2" w:rsidP="006B1B91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 xml:space="preserve">130983- Ph.d.-udvalget godkendte, at ph.d.-afhandlingen indleveres som monografi. </w:t>
      </w:r>
    </w:p>
    <w:p w14:paraId="0A4CD012" w14:textId="77777777" w:rsidR="00B226A7" w:rsidRDefault="00B226A7" w:rsidP="006B1B91">
      <w:pPr>
        <w:tabs>
          <w:tab w:val="left" w:pos="709"/>
        </w:tabs>
        <w:rPr>
          <w:sz w:val="24"/>
          <w:lang w:val="da-DK"/>
        </w:rPr>
      </w:pPr>
    </w:p>
    <w:p w14:paraId="3FD6E90D" w14:textId="77777777" w:rsidR="00B226A7" w:rsidRDefault="00B226A7" w:rsidP="006B1B91">
      <w:pPr>
        <w:tabs>
          <w:tab w:val="left" w:pos="709"/>
        </w:tabs>
        <w:rPr>
          <w:sz w:val="24"/>
          <w:lang w:val="da-DK"/>
        </w:rPr>
      </w:pPr>
    </w:p>
    <w:p w14:paraId="3201F593" w14:textId="20DA81E7" w:rsidR="00B226A7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9. </w:t>
      </w:r>
      <w:r w:rsidR="002F3E3D" w:rsidRPr="00B226A7">
        <w:rPr>
          <w:sz w:val="24"/>
          <w:u w:val="single"/>
          <w:lang w:val="da-DK"/>
        </w:rPr>
        <w:t>Eventuelt</w:t>
      </w:r>
      <w:r w:rsidR="002F3E3D" w:rsidRPr="00B226A7">
        <w:rPr>
          <w:sz w:val="24"/>
          <w:lang w:val="da-DK"/>
        </w:rPr>
        <w:t xml:space="preserve">. </w:t>
      </w:r>
    </w:p>
    <w:p w14:paraId="13DC3A78" w14:textId="77777777" w:rsidR="00B226A7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798BA3F7" w14:textId="1A28725A" w:rsidR="004647CA" w:rsidRDefault="00C1744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Intet. </w:t>
      </w:r>
    </w:p>
    <w:p w14:paraId="1E4A0EDA" w14:textId="77777777" w:rsidR="00C17447" w:rsidRDefault="00C1744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02BBBF0D" w14:textId="77777777" w:rsidR="00B226A7" w:rsidRPr="00B226A7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23D19EDD" w14:textId="32DE4D87" w:rsidR="00B226A7" w:rsidRDefault="00B226A7" w:rsidP="00B226A7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>Ad 10. A</w:t>
      </w:r>
      <w:r w:rsidRPr="00BD75AD">
        <w:rPr>
          <w:sz w:val="24"/>
          <w:u w:val="single"/>
          <w:lang w:val="da-DK"/>
        </w:rPr>
        <w:t>ftaler med eksterne parter omkring indskrivning af ph.d.-studerende</w:t>
      </w:r>
      <w:r>
        <w:rPr>
          <w:sz w:val="24"/>
          <w:lang w:val="da-DK"/>
        </w:rPr>
        <w:t>.</w:t>
      </w:r>
    </w:p>
    <w:p w14:paraId="7D1E292C" w14:textId="77777777" w:rsidR="004647CA" w:rsidRDefault="004647CA" w:rsidP="00B226A7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091E7326" w14:textId="29CEB864" w:rsidR="004647CA" w:rsidRDefault="004647CA" w:rsidP="00B226A7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lang w:val="da-DK"/>
        </w:rPr>
        <w:t>Formanden redegjorde for ønsket om at sætte punk</w:t>
      </w:r>
      <w:r w:rsidR="00BB697A">
        <w:rPr>
          <w:sz w:val="24"/>
          <w:lang w:val="da-DK"/>
        </w:rPr>
        <w:t>t</w:t>
      </w:r>
      <w:r>
        <w:rPr>
          <w:sz w:val="24"/>
          <w:lang w:val="da-DK"/>
        </w:rPr>
        <w:t>et på dag</w:t>
      </w:r>
      <w:r w:rsidR="001A5ECC">
        <w:rPr>
          <w:sz w:val="24"/>
          <w:lang w:val="da-DK"/>
        </w:rPr>
        <w:t xml:space="preserve">sordenen. </w:t>
      </w:r>
    </w:p>
    <w:p w14:paraId="246CAC4B" w14:textId="77777777" w:rsidR="001A5ECC" w:rsidRDefault="001A5ECC" w:rsidP="00B226A7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47800E68" w14:textId="3124A1D1" w:rsidR="001A5ECC" w:rsidRDefault="001A5ECC" w:rsidP="001A5ECC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Erfaringer viser, at det er vigtigt at sikre rammerne omkring disse forløb og den rette forståelse mellem de involverede parter. Aftaler skal indeholde en præcisering af de involverede parters ansvar/rettigheder.</w:t>
      </w:r>
      <w:r w:rsidR="006A2BDF">
        <w:rPr>
          <w:sz w:val="24"/>
          <w:lang w:val="da-DK"/>
        </w:rPr>
        <w:t xml:space="preserve"> </w:t>
      </w:r>
      <w:r>
        <w:rPr>
          <w:sz w:val="24"/>
          <w:lang w:val="da-DK"/>
        </w:rPr>
        <w:t xml:space="preserve">Der var enighed om, at aftalen skal foreligge forud for indskrivning af kandidaten. I aftalen skal der </w:t>
      </w:r>
      <w:proofErr w:type="spellStart"/>
      <w:r>
        <w:rPr>
          <w:sz w:val="24"/>
          <w:lang w:val="da-DK"/>
        </w:rPr>
        <w:t>explicit</w:t>
      </w:r>
      <w:proofErr w:type="spellEnd"/>
      <w:r>
        <w:rPr>
          <w:sz w:val="24"/>
          <w:lang w:val="da-DK"/>
        </w:rPr>
        <w:t xml:space="preserve"> fremgå en øvre grænse for afvikling af videns- og formidlingselementet samt </w:t>
      </w:r>
      <w:r w:rsidR="001A3312">
        <w:rPr>
          <w:sz w:val="24"/>
          <w:lang w:val="da-DK"/>
        </w:rPr>
        <w:t>et hensigtsmæssigt omfang af</w:t>
      </w:r>
      <w:r>
        <w:rPr>
          <w:sz w:val="24"/>
          <w:lang w:val="da-DK"/>
        </w:rPr>
        <w:t xml:space="preserve"> den ph.d.-studerendes tilstedeværelse </w:t>
      </w:r>
      <w:r w:rsidR="001A3312">
        <w:rPr>
          <w:sz w:val="24"/>
          <w:lang w:val="da-DK"/>
        </w:rPr>
        <w:t xml:space="preserve">i relevante miljøer </w:t>
      </w:r>
      <w:r>
        <w:rPr>
          <w:sz w:val="24"/>
          <w:lang w:val="da-DK"/>
        </w:rPr>
        <w:t xml:space="preserve">på SDU. </w:t>
      </w:r>
    </w:p>
    <w:p w14:paraId="1036DD39" w14:textId="77777777" w:rsidR="00B226A7" w:rsidRDefault="00B226A7" w:rsidP="00B226A7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657A35D6" w14:textId="77777777" w:rsidR="002F3E3D" w:rsidRDefault="002F3E3D" w:rsidP="002F3E3D">
      <w:pPr>
        <w:pStyle w:val="Listeafsnit"/>
        <w:tabs>
          <w:tab w:val="left" w:pos="709"/>
        </w:tabs>
        <w:rPr>
          <w:sz w:val="24"/>
          <w:lang w:val="da-DK"/>
        </w:rPr>
      </w:pPr>
    </w:p>
    <w:p w14:paraId="3054486B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C6B0491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09B0465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Carl Bache</w:t>
      </w:r>
    </w:p>
    <w:p w14:paraId="760468BC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Ph.d.-</w:t>
      </w:r>
      <w:r>
        <w:rPr>
          <w:sz w:val="24"/>
          <w:lang w:val="da-DK"/>
        </w:rPr>
        <w:t>udvalgsformand</w:t>
      </w:r>
    </w:p>
    <w:p w14:paraId="2232F088" w14:textId="600F498C" w:rsidR="000A0A35" w:rsidRDefault="00A13F59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/</w:t>
      </w:r>
    </w:p>
    <w:p w14:paraId="06EA280E" w14:textId="1FC07EB5" w:rsidR="00A13F59" w:rsidRDefault="00A13F59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Gitta Stærmose</w:t>
      </w:r>
    </w:p>
    <w:p w14:paraId="344A4186" w14:textId="15B7E671" w:rsidR="00A13F59" w:rsidRDefault="00A13F59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Sekretær</w:t>
      </w:r>
    </w:p>
    <w:p w14:paraId="5CCC0F7D" w14:textId="77777777" w:rsidR="00A13F59" w:rsidRPr="000A0A35" w:rsidRDefault="00A13F59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7424B2E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54AD8E8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3703B24" w14:textId="77777777" w:rsidR="001F7D2F" w:rsidRPr="000A0A35" w:rsidRDefault="000A0A35">
      <w:pPr>
        <w:rPr>
          <w:lang w:val="da-DK"/>
        </w:rPr>
      </w:pPr>
      <w:r w:rsidRPr="000A0A35">
        <w:rPr>
          <w:lang w:val="da-DK"/>
        </w:rPr>
        <w:t xml:space="preserve"> </w:t>
      </w:r>
    </w:p>
    <w:sectPr w:rsidR="001F7D2F" w:rsidRPr="000A0A35" w:rsidSect="000A0A35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6B389" w14:textId="77777777" w:rsidR="00B0424B" w:rsidRDefault="00B0424B" w:rsidP="00B0424B">
      <w:r>
        <w:separator/>
      </w:r>
    </w:p>
  </w:endnote>
  <w:endnote w:type="continuationSeparator" w:id="0">
    <w:p w14:paraId="5E5FB548" w14:textId="77777777" w:rsidR="00B0424B" w:rsidRDefault="00B0424B" w:rsidP="00B0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840918"/>
      <w:docPartObj>
        <w:docPartGallery w:val="Page Numbers (Bottom of Page)"/>
        <w:docPartUnique/>
      </w:docPartObj>
    </w:sdtPr>
    <w:sdtContent>
      <w:p w14:paraId="74F7320D" w14:textId="47ECEB7D" w:rsidR="00B0424B" w:rsidRDefault="00B0424B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424B">
          <w:rPr>
            <w:noProof/>
            <w:lang w:val="da-DK"/>
          </w:rPr>
          <w:t>3</w:t>
        </w:r>
        <w:r>
          <w:fldChar w:fldCharType="end"/>
        </w:r>
      </w:p>
    </w:sdtContent>
  </w:sdt>
  <w:p w14:paraId="08BB6B05" w14:textId="77777777" w:rsidR="00B0424B" w:rsidRDefault="00B0424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BB5A6" w14:textId="77777777" w:rsidR="00B0424B" w:rsidRDefault="00B0424B" w:rsidP="00B0424B">
      <w:r>
        <w:separator/>
      </w:r>
    </w:p>
  </w:footnote>
  <w:footnote w:type="continuationSeparator" w:id="0">
    <w:p w14:paraId="19E130B6" w14:textId="77777777" w:rsidR="00B0424B" w:rsidRDefault="00B0424B" w:rsidP="00B0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B4B4C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4B2E9AC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26044F"/>
    <w:multiLevelType w:val="hybridMultilevel"/>
    <w:tmpl w:val="9442115C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pStyle w:val="Level2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</w:num>
  <w:num w:numId="4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35"/>
    <w:rsid w:val="000A0A35"/>
    <w:rsid w:val="00164C9C"/>
    <w:rsid w:val="001A3312"/>
    <w:rsid w:val="001A5ECC"/>
    <w:rsid w:val="001F7D2F"/>
    <w:rsid w:val="00201120"/>
    <w:rsid w:val="00292C4F"/>
    <w:rsid w:val="002C7898"/>
    <w:rsid w:val="002F3E3D"/>
    <w:rsid w:val="003471EE"/>
    <w:rsid w:val="003D101B"/>
    <w:rsid w:val="003E7AFC"/>
    <w:rsid w:val="00451BD6"/>
    <w:rsid w:val="004647CA"/>
    <w:rsid w:val="004A0E66"/>
    <w:rsid w:val="006953F7"/>
    <w:rsid w:val="006A2BDF"/>
    <w:rsid w:val="006B1B91"/>
    <w:rsid w:val="006D2238"/>
    <w:rsid w:val="00721E94"/>
    <w:rsid w:val="00821FD1"/>
    <w:rsid w:val="008955E6"/>
    <w:rsid w:val="009B1ACF"/>
    <w:rsid w:val="009C3901"/>
    <w:rsid w:val="00A04245"/>
    <w:rsid w:val="00A13F59"/>
    <w:rsid w:val="00AA10A2"/>
    <w:rsid w:val="00AD2B4E"/>
    <w:rsid w:val="00B0424B"/>
    <w:rsid w:val="00B226A7"/>
    <w:rsid w:val="00B24028"/>
    <w:rsid w:val="00BB697A"/>
    <w:rsid w:val="00C17447"/>
    <w:rsid w:val="00EB7079"/>
    <w:rsid w:val="00F1423D"/>
    <w:rsid w:val="00F52B33"/>
    <w:rsid w:val="00F90FBB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2C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1423D"/>
    <w:pPr>
      <w:widowControl/>
      <w:autoSpaceDE/>
      <w:autoSpaceDN/>
      <w:adjustRightInd/>
    </w:pPr>
    <w:rPr>
      <w:rFonts w:ascii="Calibri" w:eastAsiaTheme="minorHAnsi" w:hAnsi="Calibri"/>
      <w:sz w:val="22"/>
      <w:szCs w:val="22"/>
      <w:lang w:val="da-DK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1423D"/>
    <w:rPr>
      <w:rFonts w:ascii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7D2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7D2F"/>
    <w:rPr>
      <w:rFonts w:ascii="Lucida Grande" w:eastAsia="Times New Roman" w:hAnsi="Lucida Grande" w:cs="Times New Roman"/>
      <w:sz w:val="18"/>
      <w:szCs w:val="18"/>
      <w:lang w:val="en-US" w:eastAsia="da-DK"/>
    </w:rPr>
  </w:style>
  <w:style w:type="paragraph" w:styleId="Sidehoved">
    <w:name w:val="header"/>
    <w:basedOn w:val="Normal"/>
    <w:link w:val="SidehovedTegn"/>
    <w:uiPriority w:val="99"/>
    <w:unhideWhenUsed/>
    <w:rsid w:val="00B0424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0424B"/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paragraph" w:styleId="Sidefod">
    <w:name w:val="footer"/>
    <w:basedOn w:val="Normal"/>
    <w:link w:val="SidefodTegn"/>
    <w:uiPriority w:val="99"/>
    <w:unhideWhenUsed/>
    <w:rsid w:val="00B0424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424B"/>
    <w:rPr>
      <w:rFonts w:ascii="Times New Roman" w:eastAsia="Times New Roman" w:hAnsi="Times New Roman" w:cs="Times New Roman"/>
      <w:sz w:val="20"/>
      <w:szCs w:val="24"/>
      <w:lang w:val="en-US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1423D"/>
    <w:pPr>
      <w:widowControl/>
      <w:autoSpaceDE/>
      <w:autoSpaceDN/>
      <w:adjustRightInd/>
    </w:pPr>
    <w:rPr>
      <w:rFonts w:ascii="Calibri" w:eastAsiaTheme="minorHAnsi" w:hAnsi="Calibri"/>
      <w:sz w:val="22"/>
      <w:szCs w:val="22"/>
      <w:lang w:val="da-DK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1423D"/>
    <w:rPr>
      <w:rFonts w:ascii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F7D2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F7D2F"/>
    <w:rPr>
      <w:rFonts w:ascii="Lucida Grande" w:eastAsia="Times New Roman" w:hAnsi="Lucida Grande" w:cs="Times New Roman"/>
      <w:sz w:val="18"/>
      <w:szCs w:val="18"/>
      <w:lang w:val="en-US" w:eastAsia="da-DK"/>
    </w:rPr>
  </w:style>
  <w:style w:type="paragraph" w:styleId="Sidehoved">
    <w:name w:val="header"/>
    <w:basedOn w:val="Normal"/>
    <w:link w:val="SidehovedTegn"/>
    <w:uiPriority w:val="99"/>
    <w:unhideWhenUsed/>
    <w:rsid w:val="00B0424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0424B"/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paragraph" w:styleId="Sidefod">
    <w:name w:val="footer"/>
    <w:basedOn w:val="Normal"/>
    <w:link w:val="SidefodTegn"/>
    <w:uiPriority w:val="99"/>
    <w:unhideWhenUsed/>
    <w:rsid w:val="00B0424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424B"/>
    <w:rPr>
      <w:rFonts w:ascii="Times New Roman" w:eastAsia="Times New Roman" w:hAnsi="Times New Roman" w:cs="Times New Roman"/>
      <w:sz w:val="20"/>
      <w:szCs w:val="24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27CE-1C7B-49B5-A88C-36B1A989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4</cp:revision>
  <cp:lastPrinted>2013-08-09T12:35:00Z</cp:lastPrinted>
  <dcterms:created xsi:type="dcterms:W3CDTF">2013-07-01T06:40:00Z</dcterms:created>
  <dcterms:modified xsi:type="dcterms:W3CDTF">2013-08-09T12:35:00Z</dcterms:modified>
</cp:coreProperties>
</file>