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tblpY="3526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5358"/>
      </w:tblGrid>
      <w:tr w:rsidR="00655B49" w:rsidTr="00774D50">
        <w:trPr>
          <w:trHeight w:val="565"/>
        </w:trPr>
        <w:tc>
          <w:tcPr>
            <w:tcW w:w="7513" w:type="dxa"/>
            <w:gridSpan w:val="2"/>
          </w:tcPr>
          <w:p w:rsidR="00655B49" w:rsidRPr="00094ABD" w:rsidRDefault="007443D0" w:rsidP="00774D50">
            <w:pPr>
              <w:pStyle w:val="DocumentHeading"/>
              <w:ind w:left="142" w:hanging="142"/>
            </w:pPr>
            <w:bookmarkStart w:id="0" w:name="LAN_MOM"/>
            <w:r>
              <w:t>Minutes of meeting</w:t>
            </w:r>
            <w:bookmarkEnd w:id="0"/>
          </w:p>
        </w:tc>
      </w:tr>
      <w:tr w:rsidR="00774D50" w:rsidRPr="00774D50" w:rsidTr="0077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4D50" w:rsidRPr="00774D50" w:rsidRDefault="00774D50" w:rsidP="00774D50">
            <w:pPr>
              <w:pStyle w:val="DocInfoLine"/>
              <w:tabs>
                <w:tab w:val="clear" w:pos="2155"/>
              </w:tabs>
              <w:ind w:left="0" w:firstLine="0"/>
            </w:pPr>
            <w:bookmarkStart w:id="1" w:name="LAN_Subject"/>
            <w:r>
              <w:rPr>
                <w:b/>
              </w:rPr>
              <w:t>Subject</w:t>
            </w:r>
            <w:bookmarkEnd w:id="1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74D50" w:rsidRPr="00774D50" w:rsidRDefault="00D80B53" w:rsidP="00774D50">
            <w:pPr>
              <w:pStyle w:val="DocInfoLine"/>
              <w:tabs>
                <w:tab w:val="clear" w:pos="2155"/>
              </w:tabs>
              <w:ind w:left="0" w:firstLine="0"/>
            </w:pPr>
            <w:r>
              <w:t>UIU</w:t>
            </w:r>
            <w:r w:rsidR="0060511C">
              <w:t xml:space="preserve"> meeting </w:t>
            </w:r>
          </w:p>
        </w:tc>
      </w:tr>
      <w:tr w:rsidR="00774D50" w:rsidRPr="00774D50" w:rsidTr="0077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4D50" w:rsidRPr="00774D50" w:rsidRDefault="00774D50" w:rsidP="00774D50">
            <w:pPr>
              <w:pStyle w:val="DocInfoLine"/>
              <w:tabs>
                <w:tab w:val="clear" w:pos="2155"/>
              </w:tabs>
              <w:ind w:left="0" w:firstLine="0"/>
            </w:pPr>
            <w:bookmarkStart w:id="2" w:name="LAN_DateandTime"/>
            <w:r>
              <w:rPr>
                <w:b/>
              </w:rPr>
              <w:t>Date and time</w:t>
            </w:r>
            <w:bookmarkEnd w:id="2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74D50" w:rsidRPr="00774D50" w:rsidRDefault="00D80B53" w:rsidP="00774D50">
            <w:pPr>
              <w:pStyle w:val="DocInfoLine"/>
              <w:tabs>
                <w:tab w:val="clear" w:pos="2155"/>
              </w:tabs>
              <w:ind w:left="0" w:firstLine="0"/>
            </w:pPr>
            <w:r>
              <w:t>27.02.2017, 12:00-13:30</w:t>
            </w:r>
          </w:p>
        </w:tc>
      </w:tr>
      <w:tr w:rsidR="00774D50" w:rsidRPr="00774D50" w:rsidTr="0077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4D50" w:rsidRPr="00774D50" w:rsidRDefault="00774D50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3" w:name="LAN_Location"/>
            <w:r>
              <w:rPr>
                <w:b/>
              </w:rPr>
              <w:t>Location</w:t>
            </w:r>
            <w:bookmarkEnd w:id="3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74D50" w:rsidRPr="00774D50" w:rsidRDefault="00D80B53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 xml:space="preserve">Meeting room V, Campus Odense </w:t>
            </w:r>
          </w:p>
        </w:tc>
      </w:tr>
      <w:tr w:rsidR="00774D50" w:rsidRPr="00774D50" w:rsidTr="0077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4D50" w:rsidRPr="00774D50" w:rsidRDefault="00774D50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4" w:name="LAN_Participants"/>
            <w:r>
              <w:rPr>
                <w:b/>
              </w:rPr>
              <w:t>Participants</w:t>
            </w:r>
            <w:bookmarkEnd w:id="4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74D50" w:rsidRPr="008A4D99" w:rsidRDefault="0004174D" w:rsidP="0004174D">
            <w:pPr>
              <w:pStyle w:val="DocInfoLine"/>
              <w:tabs>
                <w:tab w:val="clear" w:pos="2155"/>
              </w:tabs>
              <w:ind w:left="0" w:firstLine="0"/>
            </w:pPr>
            <w:r w:rsidRPr="008A4D99">
              <w:t>Britta Boyd; Per Servais; Torben Munk Damgaard; Georg Stadtmann; Ole Friis; Lisbeth Pinholt; Rikke Gottrup; Joha</w:t>
            </w:r>
            <w:r w:rsidRPr="008A4D99">
              <w:t>n</w:t>
            </w:r>
            <w:r w:rsidRPr="008A4D99">
              <w:t xml:space="preserve">na Süssmeir  </w:t>
            </w:r>
          </w:p>
        </w:tc>
      </w:tr>
      <w:tr w:rsidR="00774D50" w:rsidRPr="002F7EA2" w:rsidTr="0077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4D50" w:rsidRPr="00774D50" w:rsidRDefault="00774D50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5" w:name="LAN_CancellationFrom"/>
            <w:r>
              <w:rPr>
                <w:b/>
              </w:rPr>
              <w:t>Cancellation from</w:t>
            </w:r>
            <w:bookmarkEnd w:id="5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74D50" w:rsidRPr="008A4D99" w:rsidRDefault="0004174D" w:rsidP="00783BCD">
            <w:pPr>
              <w:pStyle w:val="DocInfoLine"/>
              <w:tabs>
                <w:tab w:val="clear" w:pos="2155"/>
              </w:tabs>
              <w:ind w:left="0" w:firstLine="0"/>
              <w:rPr>
                <w:lang w:val="da-DK"/>
              </w:rPr>
            </w:pPr>
            <w:r w:rsidRPr="008A4D99">
              <w:rPr>
                <w:lang w:val="da-DK"/>
              </w:rPr>
              <w:t>Jens Fyhn Lykke Sørensen, Søren Askegaard</w:t>
            </w:r>
            <w:r w:rsidR="00D80B53" w:rsidRPr="008A4D99">
              <w:rPr>
                <w:lang w:val="da-DK"/>
              </w:rPr>
              <w:t xml:space="preserve">, </w:t>
            </w:r>
            <w:r w:rsidRPr="008A4D99">
              <w:rPr>
                <w:lang w:val="da-DK"/>
              </w:rPr>
              <w:t>Christilla Roederer-Rynning</w:t>
            </w:r>
          </w:p>
        </w:tc>
      </w:tr>
      <w:tr w:rsidR="00774D50" w:rsidRPr="00774D50" w:rsidTr="0077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4D50" w:rsidRPr="00774D50" w:rsidRDefault="00774D50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6" w:name="LAN_Taken"/>
            <w:r>
              <w:rPr>
                <w:b/>
              </w:rPr>
              <w:t>Taken by</w:t>
            </w:r>
            <w:bookmarkEnd w:id="6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74D50" w:rsidRPr="008A4D99" w:rsidRDefault="00D80B53" w:rsidP="00774D50">
            <w:pPr>
              <w:pStyle w:val="DocInfoLine"/>
              <w:tabs>
                <w:tab w:val="clear" w:pos="2155"/>
              </w:tabs>
              <w:ind w:left="0" w:firstLine="0"/>
            </w:pPr>
            <w:r w:rsidRPr="008A4D99">
              <w:t>Yulia Tinyakova</w:t>
            </w:r>
          </w:p>
        </w:tc>
      </w:tr>
      <w:tr w:rsidR="00774D50" w:rsidRPr="00774D50" w:rsidTr="00774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774D50" w:rsidRPr="00774D50" w:rsidRDefault="00774D50" w:rsidP="00774D5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7" w:name="LAN_AgendasentTo"/>
            <w:r>
              <w:rPr>
                <w:b/>
              </w:rPr>
              <w:t>Agenda sent as or</w:t>
            </w:r>
            <w:r>
              <w:rPr>
                <w:b/>
              </w:rPr>
              <w:t>i</w:t>
            </w:r>
            <w:r>
              <w:rPr>
                <w:b/>
              </w:rPr>
              <w:t>entation to</w:t>
            </w:r>
            <w:bookmarkEnd w:id="7"/>
            <w:r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774D50" w:rsidRPr="008A4D99" w:rsidRDefault="008A4D99" w:rsidP="00774D50">
            <w:pPr>
              <w:pStyle w:val="DocInfoLine"/>
              <w:tabs>
                <w:tab w:val="clear" w:pos="2155"/>
              </w:tabs>
              <w:ind w:left="0" w:firstLine="0"/>
            </w:pPr>
            <w:r w:rsidRPr="008A4D99">
              <w:t>Britta Boyd; Per Servais; Torben Munk Damgaard; Georg Stadtmann; Ole Friis; Lisbeth Pinholt; Rikke Gottrup; Joha</w:t>
            </w:r>
            <w:r w:rsidRPr="008A4D99">
              <w:t>n</w:t>
            </w:r>
            <w:r w:rsidRPr="008A4D99">
              <w:t>na Süssmeir,  Jens Fyhn Lykke Sørensen, Søren Askegaard, Christilla Roederer-Rynning</w:t>
            </w:r>
          </w:p>
        </w:tc>
      </w:tr>
    </w:tbl>
    <w:p w:rsidR="000C4784" w:rsidRPr="008A4D99" w:rsidRDefault="000C4784" w:rsidP="000C4784">
      <w:pPr>
        <w:pStyle w:val="DocInfoLine"/>
      </w:pPr>
    </w:p>
    <w:p w:rsidR="000C4784" w:rsidRDefault="00D80B53" w:rsidP="000C4784">
      <w:pPr>
        <w:pStyle w:val="DocInfoLine"/>
      </w:pPr>
      <w:r>
        <w:t xml:space="preserve">Ole Friis chairs the meeting. </w:t>
      </w:r>
    </w:p>
    <w:p w:rsidR="00D80B53" w:rsidRDefault="00D80B53" w:rsidP="00D80B53">
      <w:pPr>
        <w:pStyle w:val="DocInfoLine"/>
        <w:ind w:left="0" w:firstLine="0"/>
      </w:pPr>
    </w:p>
    <w:p w:rsidR="000C4784" w:rsidRPr="003A6B9B" w:rsidRDefault="000C4784" w:rsidP="000C4784">
      <w:pPr>
        <w:pStyle w:val="DocInfoLine"/>
        <w:rPr>
          <w:b/>
        </w:rPr>
      </w:pPr>
      <w:bookmarkStart w:id="8" w:name="LAN_Agenda"/>
      <w:r>
        <w:rPr>
          <w:b/>
        </w:rPr>
        <w:t>Agenda</w:t>
      </w:r>
      <w:bookmarkEnd w:id="8"/>
      <w:r w:rsidRPr="003A6B9B">
        <w:rPr>
          <w:b/>
        </w:rPr>
        <w:t>:</w:t>
      </w:r>
    </w:p>
    <w:p w:rsidR="00D80B53" w:rsidRPr="003A6B9B" w:rsidRDefault="00D80B53" w:rsidP="00D80B53">
      <w:pPr>
        <w:pStyle w:val="DocInfoLine"/>
        <w:rPr>
          <w:b/>
        </w:rPr>
      </w:pPr>
    </w:p>
    <w:tbl>
      <w:tblPr>
        <w:tblStyle w:val="Tabel-Gitter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5216"/>
      </w:tblGrid>
      <w:tr w:rsidR="00D80B53" w:rsidTr="005D13C4">
        <w:tc>
          <w:tcPr>
            <w:tcW w:w="2154" w:type="dxa"/>
          </w:tcPr>
          <w:p w:rsidR="00D80B53" w:rsidRPr="003A6B9B" w:rsidRDefault="00D80B53" w:rsidP="005D13C4">
            <w:pPr>
              <w:pStyle w:val="Opstilling-talellerbogst"/>
              <w:rPr>
                <w:b/>
              </w:rPr>
            </w:pPr>
            <w:r>
              <w:rPr>
                <w:b/>
              </w:rPr>
              <w:t xml:space="preserve">Comments </w:t>
            </w:r>
          </w:p>
        </w:tc>
        <w:tc>
          <w:tcPr>
            <w:tcW w:w="5216" w:type="dxa"/>
          </w:tcPr>
          <w:p w:rsidR="00D80B53" w:rsidRPr="008809A2" w:rsidRDefault="00D80B53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 w:rsidRPr="008809A2">
              <w:rPr>
                <w:lang w:val="en-US"/>
              </w:rPr>
              <w:t xml:space="preserve">Minutes from the </w:t>
            </w:r>
            <w:r>
              <w:rPr>
                <w:lang w:val="en-US"/>
              </w:rPr>
              <w:t>15</w:t>
            </w:r>
            <w:r w:rsidRPr="008809A2">
              <w:rPr>
                <w:vertAlign w:val="superscript"/>
                <w:lang w:val="en-US"/>
              </w:rPr>
              <w:t>th</w:t>
            </w:r>
            <w:r w:rsidRPr="008809A2">
              <w:rPr>
                <w:lang w:val="en-US"/>
              </w:rPr>
              <w:t xml:space="preserve"> meeting-  </w:t>
            </w:r>
            <w:r>
              <w:rPr>
                <w:lang w:val="en-US"/>
              </w:rPr>
              <w:t>December 2016 -  Annex 1</w:t>
            </w:r>
          </w:p>
          <w:p w:rsidR="00D80B53" w:rsidRDefault="00D80B53" w:rsidP="005D13C4">
            <w:pPr>
              <w:rPr>
                <w:lang w:val="en-US"/>
              </w:rPr>
            </w:pPr>
          </w:p>
          <w:p w:rsidR="00D80B53" w:rsidRPr="008C4639" w:rsidRDefault="00D80B53" w:rsidP="005D13C4">
            <w:pPr>
              <w:rPr>
                <w:lang w:val="en-US"/>
              </w:rPr>
            </w:pPr>
            <w:r>
              <w:rPr>
                <w:lang w:val="en-US"/>
              </w:rPr>
              <w:t xml:space="preserve">There are no comments to the minutes. </w:t>
            </w:r>
          </w:p>
        </w:tc>
      </w:tr>
      <w:tr w:rsidR="00D80B53" w:rsidTr="005D13C4">
        <w:tc>
          <w:tcPr>
            <w:tcW w:w="2154" w:type="dxa"/>
          </w:tcPr>
          <w:p w:rsidR="00D80B53" w:rsidRDefault="00D80B53" w:rsidP="00D80B53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/>
              </w:rPr>
            </w:pPr>
          </w:p>
        </w:tc>
        <w:tc>
          <w:tcPr>
            <w:tcW w:w="5216" w:type="dxa"/>
          </w:tcPr>
          <w:p w:rsidR="00D80B53" w:rsidRPr="008809A2" w:rsidRDefault="00D80B53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D80B53" w:rsidTr="005D13C4">
        <w:tc>
          <w:tcPr>
            <w:tcW w:w="2154" w:type="dxa"/>
          </w:tcPr>
          <w:p w:rsidR="00D80B53" w:rsidRDefault="00D80B53" w:rsidP="005D13C4">
            <w:pPr>
              <w:pStyle w:val="Opstilling-talellerbogst"/>
              <w:rPr>
                <w:b/>
              </w:rPr>
            </w:pPr>
            <w:r>
              <w:rPr>
                <w:b/>
              </w:rPr>
              <w:t xml:space="preserve">Discussion </w:t>
            </w:r>
          </w:p>
        </w:tc>
        <w:tc>
          <w:tcPr>
            <w:tcW w:w="5216" w:type="dxa"/>
          </w:tcPr>
          <w:p w:rsidR="00D80B53" w:rsidRDefault="00D80B53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Terms of reference UIU - Annex 2 (in Danish)</w:t>
            </w:r>
          </w:p>
          <w:p w:rsidR="00D80B53" w:rsidRDefault="00D80B53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  <w:p w:rsidR="0085001E" w:rsidRDefault="00D80B53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Ole presents the point for discussion. Terms of references is quite outdated (2012), participants have changed since the establishment of the committee, and there is a also a need to discuss whether the purpose of the committee is still there, as well as what is the committee’s</w:t>
            </w:r>
            <w:r w:rsidR="0085001E">
              <w:rPr>
                <w:lang w:val="en-US"/>
              </w:rPr>
              <w:t xml:space="preserve"> role in the decision making process concerning agreements, double degrees and other initiatives.</w:t>
            </w:r>
          </w:p>
          <w:p w:rsidR="00D80B53" w:rsidRDefault="0085001E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Søren Askegaard has sent his comments to Yulia prior mee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 xml:space="preserve">ing: </w:t>
            </w:r>
            <w:r w:rsidR="00AE1BE5">
              <w:rPr>
                <w:lang w:val="en-US"/>
              </w:rPr>
              <w:t>UIU</w:t>
            </w:r>
            <w:r>
              <w:rPr>
                <w:lang w:val="en-US"/>
              </w:rPr>
              <w:t xml:space="preserve"> is a place to have voice within the international area. Though he appreciates the forum, he questions the effectiv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 xml:space="preserve">ness of the committee. It could be a possibility to introduce ‘international </w:t>
            </w:r>
            <w:proofErr w:type="gramStart"/>
            <w:r>
              <w:rPr>
                <w:lang w:val="en-US"/>
              </w:rPr>
              <w:t>SUL(</w:t>
            </w:r>
            <w:proofErr w:type="gramEnd"/>
            <w:r>
              <w:rPr>
                <w:lang w:val="en-US"/>
              </w:rPr>
              <w:t>Vice Head of Department)’ who in cooper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tion with international coordinator and other active</w:t>
            </w:r>
            <w:r w:rsidR="00AE1BE5">
              <w:rPr>
                <w:lang w:val="en-US"/>
              </w:rPr>
              <w:t xml:space="preserve"> and i</w:t>
            </w:r>
            <w:r w:rsidR="00AE1BE5">
              <w:rPr>
                <w:lang w:val="en-US"/>
              </w:rPr>
              <w:t>n</w:t>
            </w:r>
            <w:r w:rsidR="00AE1BE5">
              <w:rPr>
                <w:lang w:val="en-US"/>
              </w:rPr>
              <w:t>volved</w:t>
            </w:r>
            <w:r>
              <w:rPr>
                <w:lang w:val="en-US"/>
              </w:rPr>
              <w:t xml:space="preserve"> members could re</w:t>
            </w:r>
            <w:r w:rsidR="00AE1BE5">
              <w:rPr>
                <w:lang w:val="en-US"/>
              </w:rPr>
              <w:t>present the international area. (</w:t>
            </w:r>
            <w:proofErr w:type="gramStart"/>
            <w:r w:rsidR="00AE1BE5">
              <w:rPr>
                <w:lang w:val="en-US"/>
              </w:rPr>
              <w:t>for</w:t>
            </w:r>
            <w:proofErr w:type="gramEnd"/>
            <w:r w:rsidR="00AE1BE5">
              <w:rPr>
                <w:lang w:val="en-US"/>
              </w:rPr>
              <w:t xml:space="preserve"> </w:t>
            </w:r>
            <w:r w:rsidR="00AE1BE5">
              <w:rPr>
                <w:lang w:val="en-US"/>
              </w:rPr>
              <w:lastRenderedPageBreak/>
              <w:t xml:space="preserve">example Per Servais and his work for ENBS or Søren with his work for NIBES). Søren will be willing to work with that. </w:t>
            </w:r>
          </w:p>
          <w:p w:rsidR="00AE1BE5" w:rsidRDefault="00AE1BE5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Georg Stadtman</w:t>
            </w:r>
            <w:r w:rsidR="0060511C">
              <w:rPr>
                <w:lang w:val="en-US"/>
              </w:rPr>
              <w:t>n</w:t>
            </w:r>
            <w:r>
              <w:rPr>
                <w:lang w:val="en-US"/>
              </w:rPr>
              <w:t xml:space="preserve"> sees moving UIU’s work to another place where the </w:t>
            </w:r>
            <w:r w:rsidR="007E5573">
              <w:rPr>
                <w:lang w:val="en-US"/>
              </w:rPr>
              <w:t>decisions are</w:t>
            </w:r>
            <w:r>
              <w:rPr>
                <w:lang w:val="en-US"/>
              </w:rPr>
              <w:t xml:space="preserve"> taken (for example </w:t>
            </w:r>
            <w:r w:rsidR="0060511C">
              <w:rPr>
                <w:lang w:val="en-US"/>
              </w:rPr>
              <w:t>Academic C</w:t>
            </w:r>
            <w:r>
              <w:rPr>
                <w:lang w:val="en-US"/>
              </w:rPr>
              <w:t>ou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 xml:space="preserve">cil) as a possibility. It will be logical to have </w:t>
            </w:r>
            <w:r w:rsidR="0060511C">
              <w:rPr>
                <w:lang w:val="en-US"/>
              </w:rPr>
              <w:t>discussion</w:t>
            </w:r>
            <w:r>
              <w:rPr>
                <w:lang w:val="en-US"/>
              </w:rPr>
              <w:t xml:space="preserve"> about </w:t>
            </w:r>
            <w:r w:rsidR="0060511C">
              <w:rPr>
                <w:lang w:val="en-US"/>
              </w:rPr>
              <w:t>internationalization</w:t>
            </w:r>
            <w:r>
              <w:rPr>
                <w:lang w:val="en-US"/>
              </w:rPr>
              <w:t xml:space="preserve"> of curricular, mobility window, etc. at the place where </w:t>
            </w:r>
            <w:r w:rsidR="0060511C">
              <w:rPr>
                <w:lang w:val="en-US"/>
              </w:rPr>
              <w:t>decisions like these</w:t>
            </w:r>
            <w:r>
              <w:rPr>
                <w:lang w:val="en-US"/>
              </w:rPr>
              <w:t xml:space="preserve"> are taken. </w:t>
            </w:r>
          </w:p>
          <w:p w:rsidR="00AE1BE5" w:rsidRDefault="00AE1BE5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 xml:space="preserve">Torben Damgaard comments that UIU is </w:t>
            </w:r>
            <w:r w:rsidR="0060511C">
              <w:rPr>
                <w:lang w:val="en-US"/>
              </w:rPr>
              <w:t>important</w:t>
            </w:r>
            <w:r>
              <w:rPr>
                <w:lang w:val="en-US"/>
              </w:rPr>
              <w:t xml:space="preserve">, as it is also a place where the faculty has a dialog with SDU </w:t>
            </w:r>
            <w:r w:rsidR="0060511C">
              <w:rPr>
                <w:lang w:val="en-US"/>
              </w:rPr>
              <w:t>Intern</w:t>
            </w:r>
            <w:r w:rsidR="0060511C">
              <w:rPr>
                <w:lang w:val="en-US"/>
              </w:rPr>
              <w:t>a</w:t>
            </w:r>
            <w:r w:rsidR="0060511C">
              <w:rPr>
                <w:lang w:val="en-US"/>
              </w:rPr>
              <w:t>tional</w:t>
            </w:r>
            <w:r>
              <w:rPr>
                <w:lang w:val="en-US"/>
              </w:rPr>
              <w:t xml:space="preserve">. </w:t>
            </w:r>
          </w:p>
          <w:p w:rsidR="00AE1BE5" w:rsidRDefault="00AE1BE5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 xml:space="preserve">Ole Friis is reluctant to move UIU’s work to Academic Council as already now Academic Council consists of 14 </w:t>
            </w:r>
            <w:r w:rsidR="0060511C">
              <w:rPr>
                <w:lang w:val="en-US"/>
              </w:rPr>
              <w:t>members, and</w:t>
            </w:r>
            <w:r>
              <w:rPr>
                <w:lang w:val="en-US"/>
              </w:rPr>
              <w:t xml:space="preserve"> add</w:t>
            </w:r>
            <w:r w:rsidR="0060511C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3 more members, the forum might be too big to hav</w:t>
            </w:r>
            <w:r w:rsidR="0060511C">
              <w:rPr>
                <w:lang w:val="en-US"/>
              </w:rPr>
              <w:t>e an effective discussion.</w:t>
            </w:r>
          </w:p>
          <w:p w:rsidR="00AE1BE5" w:rsidRDefault="0060511C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 xml:space="preserve">Rikke </w:t>
            </w:r>
            <w:r w:rsidRPr="008A4D99">
              <w:t>Gottrup</w:t>
            </w:r>
            <w:r>
              <w:rPr>
                <w:lang w:val="en-US"/>
              </w:rPr>
              <w:t xml:space="preserve"> questions whether Academic C</w:t>
            </w:r>
            <w:r w:rsidR="00AE1BE5">
              <w:rPr>
                <w:lang w:val="en-US"/>
              </w:rPr>
              <w:t>ouncil has time</w:t>
            </w:r>
            <w:r w:rsidR="006846CB">
              <w:rPr>
                <w:lang w:val="en-US"/>
              </w:rPr>
              <w:t xml:space="preserve"> resources</w:t>
            </w:r>
            <w:r w:rsidR="00AE1BE5">
              <w:rPr>
                <w:lang w:val="en-US"/>
              </w:rPr>
              <w:t xml:space="preserve"> to wor</w:t>
            </w:r>
            <w:r w:rsidR="006846CB">
              <w:rPr>
                <w:lang w:val="en-US"/>
              </w:rPr>
              <w:t xml:space="preserve">k also with international area, whereas UIU has international area in focus. </w:t>
            </w:r>
          </w:p>
          <w:p w:rsidR="006846CB" w:rsidRDefault="006846CB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 xml:space="preserve">Per emphasizes that UIU, and its </w:t>
            </w:r>
            <w:r w:rsidR="0060511C">
              <w:rPr>
                <w:lang w:val="en-US"/>
              </w:rPr>
              <w:t>members</w:t>
            </w:r>
            <w:r>
              <w:rPr>
                <w:lang w:val="en-US"/>
              </w:rPr>
              <w:t xml:space="preserve"> should be pro-active in its work, and only in education area, but also in terms of student mobility. </w:t>
            </w:r>
          </w:p>
          <w:p w:rsidR="006846CB" w:rsidRDefault="006846CB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Torben suggests that strategic matters could be take</w:t>
            </w:r>
            <w:r w:rsidR="0060511C">
              <w:rPr>
                <w:lang w:val="en-US"/>
              </w:rPr>
              <w:t>n</w:t>
            </w:r>
            <w:r>
              <w:rPr>
                <w:lang w:val="en-US"/>
              </w:rPr>
              <w:t xml:space="preserve"> to Academic Council, and other matters to UIU and in this way connect these two groups. </w:t>
            </w:r>
          </w:p>
          <w:p w:rsidR="0060511C" w:rsidRDefault="0060511C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Lisbeth suggests giving</w:t>
            </w:r>
            <w:r w:rsidR="006846CB">
              <w:rPr>
                <w:lang w:val="en-US"/>
              </w:rPr>
              <w:t xml:space="preserve"> each member s specific task or role</w:t>
            </w:r>
            <w:r w:rsidR="00E0081F">
              <w:rPr>
                <w:lang w:val="en-US"/>
              </w:rPr>
              <w:t xml:space="preserve"> (for example, she could present a topic on teacher mobility). She also </w:t>
            </w:r>
            <w:r w:rsidR="002D11FB">
              <w:rPr>
                <w:lang w:val="en-US"/>
              </w:rPr>
              <w:t>underlines</w:t>
            </w:r>
            <w:r w:rsidR="00E0081F">
              <w:rPr>
                <w:lang w:val="en-US"/>
              </w:rPr>
              <w:t xml:space="preserve"> the </w:t>
            </w:r>
            <w:r w:rsidR="002D11FB">
              <w:rPr>
                <w:lang w:val="en-US"/>
              </w:rPr>
              <w:t>importance of</w:t>
            </w:r>
            <w:r w:rsidR="00E0081F">
              <w:rPr>
                <w:lang w:val="en-US"/>
              </w:rPr>
              <w:t xml:space="preserve"> links between faculty and Student Services. </w:t>
            </w:r>
            <w:r w:rsidR="002D11FB">
              <w:rPr>
                <w:lang w:val="en-US"/>
              </w:rPr>
              <w:t xml:space="preserve">Lisbeth also suggests that </w:t>
            </w:r>
            <w:r w:rsidR="002F7EA2">
              <w:rPr>
                <w:lang w:val="en-US"/>
              </w:rPr>
              <w:t>all depar</w:t>
            </w:r>
            <w:r w:rsidR="002F7EA2">
              <w:rPr>
                <w:lang w:val="en-US"/>
              </w:rPr>
              <w:t>t</w:t>
            </w:r>
            <w:r w:rsidR="002F7EA2">
              <w:rPr>
                <w:lang w:val="en-US"/>
              </w:rPr>
              <w:t>ments should be equally active in UIU’s work, and</w:t>
            </w:r>
            <w:r w:rsidR="002D11FB">
              <w:rPr>
                <w:lang w:val="en-US"/>
              </w:rPr>
              <w:t xml:space="preserve"> learn from each </w:t>
            </w:r>
            <w:r>
              <w:rPr>
                <w:lang w:val="en-US"/>
              </w:rPr>
              <w:t>ot</w:t>
            </w:r>
            <w:r>
              <w:rPr>
                <w:lang w:val="en-US"/>
              </w:rPr>
              <w:t>h</w:t>
            </w:r>
            <w:r>
              <w:rPr>
                <w:lang w:val="en-US"/>
              </w:rPr>
              <w:t>er</w:t>
            </w:r>
            <w:r w:rsidR="002D11FB">
              <w:rPr>
                <w:lang w:val="en-US"/>
              </w:rPr>
              <w:t xml:space="preserve"> as different </w:t>
            </w:r>
            <w:r>
              <w:rPr>
                <w:lang w:val="en-US"/>
              </w:rPr>
              <w:t>departments</w:t>
            </w:r>
            <w:r w:rsidR="002D11FB">
              <w:rPr>
                <w:lang w:val="en-US"/>
              </w:rPr>
              <w:t xml:space="preserve"> are at </w:t>
            </w:r>
            <w:r>
              <w:rPr>
                <w:lang w:val="en-US"/>
              </w:rPr>
              <w:t xml:space="preserve">different stages </w:t>
            </w:r>
            <w:r w:rsidR="002D11FB">
              <w:rPr>
                <w:lang w:val="en-US"/>
              </w:rPr>
              <w:t xml:space="preserve">in its international work. Ole asks whether there is knowledge transfer from UIU </w:t>
            </w:r>
            <w:r>
              <w:rPr>
                <w:lang w:val="en-US"/>
              </w:rPr>
              <w:t>members</w:t>
            </w:r>
            <w:r w:rsidR="002D11FB">
              <w:rPr>
                <w:lang w:val="en-US"/>
              </w:rPr>
              <w:t xml:space="preserve"> to departments. Johanna a</w:t>
            </w:r>
            <w:r w:rsidR="002D11FB">
              <w:rPr>
                <w:lang w:val="en-US"/>
              </w:rPr>
              <w:t>s</w:t>
            </w:r>
            <w:r w:rsidR="002D11FB">
              <w:rPr>
                <w:lang w:val="en-US"/>
              </w:rPr>
              <w:t xml:space="preserve">sumes that challenge </w:t>
            </w:r>
            <w:r>
              <w:rPr>
                <w:lang w:val="en-US"/>
              </w:rPr>
              <w:t>is</w:t>
            </w:r>
            <w:r w:rsidR="002D11FB">
              <w:rPr>
                <w:lang w:val="en-US"/>
              </w:rPr>
              <w:t xml:space="preserve"> that even though </w:t>
            </w:r>
            <w:r>
              <w:rPr>
                <w:lang w:val="en-US"/>
              </w:rPr>
              <w:t>internalization</w:t>
            </w:r>
            <w:r w:rsidR="002D11FB">
              <w:rPr>
                <w:lang w:val="en-US"/>
              </w:rPr>
              <w:t xml:space="preserve"> seems to be on the agenda, still it is always a bottom point, and the one which is left out. Geor</w:t>
            </w:r>
            <w:r>
              <w:rPr>
                <w:lang w:val="en-US"/>
              </w:rPr>
              <w:t>g adds that is not easy to repor</w:t>
            </w:r>
            <w:r w:rsidR="002D11FB">
              <w:rPr>
                <w:lang w:val="en-US"/>
              </w:rPr>
              <w:t xml:space="preserve">t back (who to report to, and what to report). </w:t>
            </w:r>
          </w:p>
          <w:p w:rsidR="0060511C" w:rsidRDefault="002D11FB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 xml:space="preserve">Torben mentions that if one looks though the </w:t>
            </w:r>
            <w:proofErr w:type="gramStart"/>
            <w:r>
              <w:rPr>
                <w:lang w:val="en-US"/>
              </w:rPr>
              <w:t>point</w:t>
            </w:r>
            <w:bookmarkStart w:id="9" w:name="_GoBack"/>
            <w:bookmarkEnd w:id="9"/>
            <w:r>
              <w:rPr>
                <w:lang w:val="en-US"/>
              </w:rPr>
              <w:t>s in the Terms of reference as it is</w:t>
            </w:r>
            <w:proofErr w:type="gramEnd"/>
            <w:r>
              <w:rPr>
                <w:lang w:val="en-US"/>
              </w:rPr>
              <w:t xml:space="preserve"> now, there nothing </w:t>
            </w:r>
            <w:r w:rsidR="0060511C">
              <w:rPr>
                <w:lang w:val="en-US"/>
              </w:rPr>
              <w:t xml:space="preserve">stated </w:t>
            </w:r>
            <w:r>
              <w:rPr>
                <w:lang w:val="en-US"/>
              </w:rPr>
              <w:t xml:space="preserve">about implementation. It is important to </w:t>
            </w:r>
            <w:r w:rsidR="0060511C">
              <w:rPr>
                <w:lang w:val="en-US"/>
              </w:rPr>
              <w:t>divide</w:t>
            </w:r>
            <w:r>
              <w:rPr>
                <w:lang w:val="en-US"/>
              </w:rPr>
              <w:t xml:space="preserve"> tasks between group members to ensure work on the long term, and so that </w:t>
            </w:r>
            <w:r w:rsidR="0060511C">
              <w:rPr>
                <w:lang w:val="en-US"/>
              </w:rPr>
              <w:t>me</w:t>
            </w:r>
            <w:r w:rsidR="0060511C">
              <w:rPr>
                <w:lang w:val="en-US"/>
              </w:rPr>
              <w:t>m</w:t>
            </w:r>
            <w:r w:rsidR="0060511C">
              <w:rPr>
                <w:lang w:val="en-US"/>
              </w:rPr>
              <w:t>bers knew</w:t>
            </w:r>
            <w:r>
              <w:rPr>
                <w:lang w:val="en-US"/>
              </w:rPr>
              <w:t xml:space="preserve"> what are </w:t>
            </w:r>
            <w:r w:rsidR="0060511C">
              <w:rPr>
                <w:lang w:val="en-US"/>
              </w:rPr>
              <w:t>their</w:t>
            </w:r>
            <w:r>
              <w:rPr>
                <w:lang w:val="en-US"/>
              </w:rPr>
              <w:t xml:space="preserve"> roles with the committee. </w:t>
            </w:r>
            <w:r w:rsidR="00126CD4">
              <w:rPr>
                <w:lang w:val="en-US"/>
              </w:rPr>
              <w:t>H</w:t>
            </w:r>
            <w:r w:rsidR="0060511C">
              <w:rPr>
                <w:lang w:val="en-US"/>
              </w:rPr>
              <w:t>e also suggests that Yulia could</w:t>
            </w:r>
            <w:r w:rsidR="00126CD4">
              <w:rPr>
                <w:lang w:val="en-US"/>
              </w:rPr>
              <w:t xml:space="preserve"> questions to committee </w:t>
            </w:r>
            <w:r w:rsidR="0060511C">
              <w:rPr>
                <w:lang w:val="en-US"/>
              </w:rPr>
              <w:t>members</w:t>
            </w:r>
            <w:r w:rsidR="00126CD4">
              <w:rPr>
                <w:lang w:val="en-US"/>
              </w:rPr>
              <w:t xml:space="preserve"> before the meeting to ensure better meetings and prepar</w:t>
            </w:r>
            <w:r w:rsidR="00126CD4">
              <w:rPr>
                <w:lang w:val="en-US"/>
              </w:rPr>
              <w:t>a</w:t>
            </w:r>
            <w:r w:rsidR="00126CD4">
              <w:rPr>
                <w:lang w:val="en-US"/>
              </w:rPr>
              <w:t xml:space="preserve">tion. </w:t>
            </w:r>
          </w:p>
          <w:p w:rsidR="006846CB" w:rsidRDefault="00810133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 xml:space="preserve">Lisbeth also thinks it is important to know what the group’s mandate to enforce. </w:t>
            </w:r>
          </w:p>
          <w:p w:rsidR="00126CD4" w:rsidRDefault="00810133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Ole suggests that we could, for example move Double degree decisions to Academic council, and leave agreements to UIU. </w:t>
            </w:r>
            <w:r w:rsidRPr="0060511C">
              <w:rPr>
                <w:highlight w:val="yellow"/>
                <w:lang w:val="en-US"/>
              </w:rPr>
              <w:t xml:space="preserve">It is decided that UIU’s Terms of </w:t>
            </w:r>
            <w:r w:rsidR="0060511C" w:rsidRPr="0060511C">
              <w:rPr>
                <w:highlight w:val="yellow"/>
                <w:lang w:val="en-US"/>
              </w:rPr>
              <w:t>references</w:t>
            </w:r>
            <w:r w:rsidRPr="0060511C">
              <w:rPr>
                <w:highlight w:val="yellow"/>
                <w:lang w:val="en-US"/>
              </w:rPr>
              <w:t xml:space="preserve"> will be presented and discussed at the Academic Council, and then Yulia make a draft for new Terms of reference.</w:t>
            </w:r>
            <w:r>
              <w:rPr>
                <w:lang w:val="en-US"/>
              </w:rPr>
              <w:t xml:space="preserve"> </w:t>
            </w:r>
          </w:p>
          <w:p w:rsidR="00810133" w:rsidRDefault="00126CD4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Yulia informs shortly about focus areas for internationalization in spring 2016 and autumn 2017 (balance in exchange st</w:t>
            </w:r>
            <w:r>
              <w:rPr>
                <w:lang w:val="en-US"/>
              </w:rPr>
              <w:t>u</w:t>
            </w:r>
            <w:r>
              <w:rPr>
                <w:lang w:val="en-US"/>
              </w:rPr>
              <w:t xml:space="preserve">dents, with focus on in-coming; increase overseas study places). The complete document will be sent to all members together with minutes. Lisbeth will also send latest numbers for incoming and outgoing students (via Yulia). </w:t>
            </w:r>
          </w:p>
          <w:p w:rsidR="006846CB" w:rsidRDefault="006846CB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  <w:p w:rsidR="006846CB" w:rsidRDefault="006846CB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  <w:p w:rsidR="00D80B53" w:rsidRPr="008809A2" w:rsidRDefault="00D80B53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D80B53" w:rsidTr="005D13C4">
        <w:tc>
          <w:tcPr>
            <w:tcW w:w="2154" w:type="dxa"/>
          </w:tcPr>
          <w:p w:rsidR="00D80B53" w:rsidRPr="003A6B9B" w:rsidRDefault="00D80B53" w:rsidP="005D13C4">
            <w:pPr>
              <w:pStyle w:val="Opstilling-talellerbogst"/>
              <w:rPr>
                <w:b/>
              </w:rPr>
            </w:pPr>
            <w:r>
              <w:rPr>
                <w:b/>
              </w:rPr>
              <w:lastRenderedPageBreak/>
              <w:t xml:space="preserve">Discussion </w:t>
            </w:r>
          </w:p>
        </w:tc>
        <w:tc>
          <w:tcPr>
            <w:tcW w:w="5216" w:type="dxa"/>
          </w:tcPr>
          <w:p w:rsidR="00D80B53" w:rsidRDefault="00D80B53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Partnerships:</w:t>
            </w:r>
          </w:p>
          <w:p w:rsidR="00D80B53" w:rsidRDefault="00D80B53" w:rsidP="00D80B53">
            <w:pPr>
              <w:pStyle w:val="Opstilling-talellerbogst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Processing time for overseas agreements </w:t>
            </w:r>
          </w:p>
          <w:p w:rsidR="00C076E6" w:rsidRDefault="00C076E6" w:rsidP="00C076E6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Lisbeth presents the topic. There is a smooth and quick procedure with Erasmus agreements. However SDU 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ternational is behind with overseas agreements.</w:t>
            </w:r>
            <w:r w:rsidR="009E761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One of </w:t>
            </w:r>
            <w:r w:rsidR="0060511C">
              <w:rPr>
                <w:lang w:val="en-US"/>
              </w:rPr>
              <w:t>Lisbeth’s</w:t>
            </w:r>
            <w:r>
              <w:rPr>
                <w:lang w:val="en-US"/>
              </w:rPr>
              <w:t xml:space="preserve"> </w:t>
            </w:r>
            <w:r w:rsidR="0060511C">
              <w:rPr>
                <w:lang w:val="en-US"/>
              </w:rPr>
              <w:t>colleagues</w:t>
            </w:r>
            <w:r>
              <w:rPr>
                <w:lang w:val="en-US"/>
              </w:rPr>
              <w:t xml:space="preserve"> will get in touch with Yulia to</w:t>
            </w:r>
            <w:r w:rsidR="0060511C">
              <w:rPr>
                <w:lang w:val="en-US"/>
              </w:rPr>
              <w:t xml:space="preserve"> prior</w:t>
            </w:r>
            <w:r w:rsidR="0060511C">
              <w:rPr>
                <w:lang w:val="en-US"/>
              </w:rPr>
              <w:t>i</w:t>
            </w:r>
            <w:r w:rsidR="0060511C">
              <w:rPr>
                <w:lang w:val="en-US"/>
              </w:rPr>
              <w:t>tize</w:t>
            </w:r>
            <w:r>
              <w:rPr>
                <w:lang w:val="en-US"/>
              </w:rPr>
              <w:t xml:space="preserve"> agreements. </w:t>
            </w:r>
            <w:r w:rsidR="009E761B">
              <w:rPr>
                <w:lang w:val="en-US"/>
              </w:rPr>
              <w:t xml:space="preserve">SDU international will also get two new </w:t>
            </w:r>
            <w:r w:rsidR="0060511C">
              <w:rPr>
                <w:lang w:val="en-US"/>
              </w:rPr>
              <w:t>colleagues</w:t>
            </w:r>
            <w:r w:rsidR="009E761B">
              <w:rPr>
                <w:lang w:val="en-US"/>
              </w:rPr>
              <w:t xml:space="preserve"> in May which should </w:t>
            </w:r>
            <w:r w:rsidR="0060511C">
              <w:rPr>
                <w:lang w:val="en-US"/>
              </w:rPr>
              <w:t>help</w:t>
            </w:r>
            <w:r w:rsidR="009E761B">
              <w:rPr>
                <w:lang w:val="en-US"/>
              </w:rPr>
              <w:t xml:space="preserve"> the situation. Yulia mentions that is </w:t>
            </w:r>
            <w:r w:rsidR="0060511C">
              <w:rPr>
                <w:lang w:val="en-US"/>
              </w:rPr>
              <w:t>important</w:t>
            </w:r>
            <w:r w:rsidR="009E761B">
              <w:rPr>
                <w:lang w:val="en-US"/>
              </w:rPr>
              <w:t xml:space="preserve"> that agreements are </w:t>
            </w:r>
            <w:r w:rsidR="0060511C">
              <w:rPr>
                <w:lang w:val="en-US"/>
              </w:rPr>
              <w:t>signed</w:t>
            </w:r>
            <w:r w:rsidR="009E761B">
              <w:rPr>
                <w:lang w:val="en-US"/>
              </w:rPr>
              <w:t xml:space="preserve"> before the next application round for study </w:t>
            </w:r>
            <w:r w:rsidR="0060511C">
              <w:rPr>
                <w:lang w:val="en-US"/>
              </w:rPr>
              <w:t xml:space="preserve">abroad with overseas partners (November, 1). </w:t>
            </w:r>
          </w:p>
          <w:p w:rsidR="00D80B53" w:rsidRDefault="00D80B53" w:rsidP="005D13C4">
            <w:pPr>
              <w:pStyle w:val="Listeafsni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0B53" w:rsidRDefault="00D80B53" w:rsidP="00D80B53">
            <w:pPr>
              <w:pStyle w:val="Opstilling-talellerbogst"/>
              <w:numPr>
                <w:ilvl w:val="0"/>
                <w:numId w:val="13"/>
              </w:numPr>
              <w:rPr>
                <w:lang w:val="en-US"/>
              </w:rPr>
            </w:pPr>
            <w:r w:rsidRPr="005C5CA0">
              <w:rPr>
                <w:lang w:val="en-US"/>
              </w:rPr>
              <w:t>New partnerships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- </w:t>
            </w:r>
            <w:r>
              <w:rPr>
                <w:lang w:val="en-US"/>
              </w:rPr>
              <w:t>Annex 3</w:t>
            </w:r>
          </w:p>
          <w:p w:rsidR="0060511C" w:rsidRDefault="0060511C" w:rsidP="0060511C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lang w:val="en-US"/>
              </w:rPr>
            </w:pPr>
          </w:p>
          <w:p w:rsidR="00D80B53" w:rsidRDefault="007E5573" w:rsidP="005D13C4">
            <w:pPr>
              <w:rPr>
                <w:lang w:val="en-US"/>
              </w:rPr>
            </w:pPr>
            <w:r>
              <w:rPr>
                <w:lang w:val="en-US"/>
              </w:rPr>
              <w:t xml:space="preserve">University of Economics - Varna (UE-Varna), Bulgaria – </w:t>
            </w:r>
            <w:r w:rsidRPr="009755BC">
              <w:rPr>
                <w:highlight w:val="yellow"/>
                <w:lang w:val="en-US"/>
              </w:rPr>
              <w:t>not to enter</w:t>
            </w:r>
            <w:r>
              <w:rPr>
                <w:lang w:val="en-US"/>
              </w:rPr>
              <w:t xml:space="preserve"> </w:t>
            </w:r>
          </w:p>
          <w:p w:rsidR="007E5573" w:rsidRDefault="007E5573" w:rsidP="005D13C4">
            <w:proofErr w:type="spellStart"/>
            <w:r>
              <w:t>Fachhochschule</w:t>
            </w:r>
            <w:proofErr w:type="spellEnd"/>
            <w:r>
              <w:t xml:space="preserve"> Salzburg, Austria – </w:t>
            </w:r>
            <w:r w:rsidRPr="009755BC">
              <w:rPr>
                <w:highlight w:val="yellow"/>
              </w:rPr>
              <w:t>not to enter</w:t>
            </w:r>
          </w:p>
          <w:p w:rsidR="007E5573" w:rsidRDefault="007E5573" w:rsidP="005D13C4">
            <w:pPr>
              <w:rPr>
                <w:rFonts w:eastAsia="Times New Roman" w:cs="Tahoma"/>
                <w:bCs/>
                <w:lang w:val="en-US" w:eastAsia="en-GB"/>
              </w:rPr>
            </w:pPr>
            <w:r>
              <w:rPr>
                <w:rFonts w:eastAsia="Times New Roman" w:cs="Tahoma"/>
                <w:bCs/>
                <w:lang w:val="en-US" w:eastAsia="en-GB"/>
              </w:rPr>
              <w:t xml:space="preserve">Charles University, Prague – </w:t>
            </w:r>
            <w:r w:rsidRPr="009755BC">
              <w:rPr>
                <w:rFonts w:eastAsia="Times New Roman" w:cs="Tahoma"/>
                <w:bCs/>
                <w:highlight w:val="yellow"/>
                <w:lang w:val="en-US" w:eastAsia="en-GB"/>
              </w:rPr>
              <w:t>to enter</w:t>
            </w:r>
            <w:r>
              <w:rPr>
                <w:rFonts w:eastAsia="Times New Roman" w:cs="Tahoma"/>
                <w:bCs/>
                <w:lang w:val="en-US" w:eastAsia="en-GB"/>
              </w:rPr>
              <w:t xml:space="preserve"> </w:t>
            </w:r>
          </w:p>
          <w:p w:rsidR="007E5573" w:rsidRDefault="007E5573" w:rsidP="005D13C4">
            <w:pPr>
              <w:rPr>
                <w:rFonts w:cs="Arial"/>
                <w:color w:val="000000"/>
                <w:lang w:val="en-US"/>
              </w:rPr>
            </w:pPr>
            <w:r w:rsidRPr="006948A9">
              <w:rPr>
                <w:rFonts w:cs="Arial"/>
                <w:color w:val="000000"/>
                <w:lang w:val="en-US"/>
              </w:rPr>
              <w:t>American University of Central A</w:t>
            </w:r>
            <w:r w:rsidRPr="006948A9">
              <w:rPr>
                <w:rFonts w:cs="Arial"/>
                <w:lang w:val="en-US"/>
              </w:rPr>
              <w:t>sia (</w:t>
            </w:r>
            <w:r w:rsidRPr="006948A9">
              <w:rPr>
                <w:rStyle w:val="Hyperlink"/>
                <w:rFonts w:ascii="Helvetica" w:hAnsi="Helvetica" w:cs="Helvetica"/>
                <w:lang w:val="en-US"/>
              </w:rPr>
              <w:t xml:space="preserve"> </w:t>
            </w:r>
            <w:r w:rsidRPr="006948A9">
              <w:rPr>
                <w:rStyle w:val="color15"/>
                <w:rFonts w:ascii="Helvetica" w:hAnsi="Helvetica" w:cs="Helvetica"/>
                <w:lang w:val="en-US"/>
              </w:rPr>
              <w:t>Kyrgyzstan</w:t>
            </w:r>
            <w:r>
              <w:rPr>
                <w:rStyle w:val="color15"/>
                <w:rFonts w:ascii="Helvetica" w:hAnsi="Helvetica" w:cs="Helvetica"/>
                <w:color w:val="777777"/>
                <w:lang w:val="en-US"/>
              </w:rPr>
              <w:t>)</w:t>
            </w:r>
            <w:r w:rsidRPr="006948A9">
              <w:rPr>
                <w:rFonts w:cs="Arial"/>
                <w:color w:val="000000"/>
                <w:lang w:val="en-US"/>
              </w:rPr>
              <w:t>, School of Economics and Business Administration</w:t>
            </w:r>
            <w:r>
              <w:rPr>
                <w:rFonts w:cs="Arial"/>
                <w:color w:val="000000"/>
                <w:lang w:val="en-US"/>
              </w:rPr>
              <w:t xml:space="preserve"> – </w:t>
            </w:r>
            <w:r w:rsidRPr="009755BC">
              <w:rPr>
                <w:rFonts w:cs="Arial"/>
                <w:color w:val="000000"/>
                <w:highlight w:val="yellow"/>
                <w:lang w:val="en-US"/>
              </w:rPr>
              <w:t>to enter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  <w:p w:rsidR="007E5573" w:rsidRDefault="007E5573" w:rsidP="005D13C4">
            <w:pPr>
              <w:rPr>
                <w:rFonts w:cs="Tahoma"/>
                <w:lang w:eastAsia="da-DK"/>
              </w:rPr>
            </w:pPr>
            <w:r w:rsidRPr="00F75AB8">
              <w:rPr>
                <w:rFonts w:cs="Tahoma"/>
                <w:lang w:eastAsia="da-DK"/>
              </w:rPr>
              <w:t>GISMA Business School, campus in Germany</w:t>
            </w:r>
            <w:r>
              <w:rPr>
                <w:rFonts w:cs="Tahoma"/>
                <w:lang w:eastAsia="da-DK"/>
              </w:rPr>
              <w:t xml:space="preserve"> – </w:t>
            </w:r>
            <w:r w:rsidRPr="009755BC">
              <w:rPr>
                <w:rFonts w:cs="Tahoma"/>
                <w:highlight w:val="yellow"/>
                <w:lang w:eastAsia="da-DK"/>
              </w:rPr>
              <w:t>not to enter</w:t>
            </w:r>
          </w:p>
          <w:p w:rsidR="007E5573" w:rsidRDefault="007E5573" w:rsidP="005D13C4">
            <w:pPr>
              <w:rPr>
                <w:rFonts w:cs="Tahoma"/>
                <w:lang w:eastAsia="da-DK"/>
              </w:rPr>
            </w:pPr>
            <w:r>
              <w:rPr>
                <w:rFonts w:cs="Tahoma"/>
                <w:lang w:eastAsia="da-DK"/>
              </w:rPr>
              <w:t xml:space="preserve">Singapore Management University – </w:t>
            </w:r>
            <w:r w:rsidRPr="009755BC">
              <w:rPr>
                <w:rFonts w:cs="Tahoma"/>
                <w:highlight w:val="yellow"/>
                <w:lang w:eastAsia="da-DK"/>
              </w:rPr>
              <w:t>to enter</w:t>
            </w:r>
            <w:r>
              <w:rPr>
                <w:rFonts w:cs="Tahoma"/>
                <w:lang w:eastAsia="da-DK"/>
              </w:rPr>
              <w:t xml:space="preserve"> </w:t>
            </w:r>
          </w:p>
          <w:p w:rsidR="007E5573" w:rsidRDefault="007E5573" w:rsidP="005D13C4">
            <w:pPr>
              <w:rPr>
                <w:rFonts w:cs="Tahoma"/>
                <w:lang w:eastAsia="da-DK"/>
              </w:rPr>
            </w:pPr>
          </w:p>
          <w:p w:rsidR="007E5573" w:rsidRDefault="007E5573" w:rsidP="005D13C4">
            <w:pPr>
              <w:rPr>
                <w:rFonts w:cs="Tahoma"/>
                <w:lang w:eastAsia="da-DK"/>
              </w:rPr>
            </w:pPr>
            <w:r>
              <w:rPr>
                <w:rFonts w:cs="Tahoma"/>
                <w:lang w:eastAsia="da-DK"/>
              </w:rPr>
              <w:t xml:space="preserve">To terminate: Salamanca University </w:t>
            </w:r>
          </w:p>
          <w:p w:rsidR="007E5573" w:rsidRDefault="007E5573" w:rsidP="005D13C4"/>
          <w:p w:rsidR="007E5573" w:rsidRDefault="007E5573" w:rsidP="005D13C4">
            <w:r>
              <w:t>Johanna told that we have to be aware of the quality of the universities we cooperate with, and be able to argue why we cooperate with these particular universities.</w:t>
            </w:r>
          </w:p>
          <w:p w:rsidR="007E5573" w:rsidRPr="00094ABD" w:rsidRDefault="007E5573" w:rsidP="005D13C4"/>
        </w:tc>
      </w:tr>
      <w:tr w:rsidR="00D80B53" w:rsidTr="005D13C4">
        <w:tc>
          <w:tcPr>
            <w:tcW w:w="2154" w:type="dxa"/>
          </w:tcPr>
          <w:p w:rsidR="00D80B53" w:rsidRDefault="00D80B53" w:rsidP="005D13C4">
            <w:pPr>
              <w:pStyle w:val="Opstilling-talellerbogst"/>
              <w:rPr>
                <w:b/>
              </w:rPr>
            </w:pPr>
            <w:r w:rsidRPr="008C4639">
              <w:rPr>
                <w:b/>
              </w:rPr>
              <w:t xml:space="preserve">Discussion </w:t>
            </w:r>
          </w:p>
          <w:p w:rsidR="00D80B53" w:rsidRDefault="00D80B53" w:rsidP="005D13C4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:rsidR="00D80B53" w:rsidRDefault="00D80B53" w:rsidP="005D13C4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:rsidR="00D80B53" w:rsidRPr="008C4639" w:rsidRDefault="00D80B53" w:rsidP="005D13C4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/>
              </w:rPr>
            </w:pPr>
          </w:p>
          <w:p w:rsidR="00D80B53" w:rsidRDefault="00D80B53" w:rsidP="005D13C4">
            <w:pPr>
              <w:pStyle w:val="Opstilling-talellerbogst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5216" w:type="dxa"/>
          </w:tcPr>
          <w:p w:rsidR="007E5573" w:rsidRDefault="00D80B53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Internalization. Focus areas in spring 2017 – autumn 2017. </w:t>
            </w:r>
          </w:p>
          <w:p w:rsidR="007E5573" w:rsidRDefault="007E5573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 xml:space="preserve">Yulia will send out priority area for international area to all </w:t>
            </w:r>
            <w:r>
              <w:rPr>
                <w:lang w:val="en-US"/>
              </w:rPr>
              <w:lastRenderedPageBreak/>
              <w:t xml:space="preserve">committee members. </w:t>
            </w:r>
          </w:p>
          <w:p w:rsidR="00D80B53" w:rsidRPr="005C5CA0" w:rsidRDefault="00D80B53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 w:rsidRPr="005C5CA0">
              <w:rPr>
                <w:lang w:val="en-US"/>
              </w:rPr>
              <w:t>Incoming and outgoing s</w:t>
            </w:r>
            <w:r>
              <w:rPr>
                <w:lang w:val="en-US"/>
              </w:rPr>
              <w:t>tudents, latest numbers - Annex 4, 5. Annex5 Contains various numbers - FYI</w:t>
            </w:r>
          </w:p>
          <w:p w:rsidR="00D80B53" w:rsidRDefault="00D80B53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  <w:p w:rsidR="00D80B53" w:rsidRDefault="00D80B53" w:rsidP="005D13C4">
            <w:pPr>
              <w:rPr>
                <w:lang w:val="en-US"/>
              </w:rPr>
            </w:pPr>
            <w:r>
              <w:rPr>
                <w:lang w:val="en-US"/>
              </w:rPr>
              <w:t>Summer school</w:t>
            </w:r>
          </w:p>
          <w:p w:rsidR="007E5573" w:rsidRDefault="007E5573" w:rsidP="005D13C4">
            <w:pPr>
              <w:rPr>
                <w:lang w:val="en-US"/>
              </w:rPr>
            </w:pPr>
            <w:r w:rsidRPr="007E5573">
              <w:rPr>
                <w:highlight w:val="yellow"/>
                <w:lang w:val="en-US"/>
              </w:rPr>
              <w:t>Summer school will run as usual in 2017. Yulia will work for BSS Summer University for 2018.</w:t>
            </w:r>
            <w:r>
              <w:rPr>
                <w:lang w:val="en-US"/>
              </w:rPr>
              <w:t xml:space="preserve"> </w:t>
            </w:r>
          </w:p>
          <w:p w:rsidR="007E5573" w:rsidRDefault="007E5573" w:rsidP="005D13C4">
            <w:pPr>
              <w:rPr>
                <w:lang w:val="en-US"/>
              </w:rPr>
            </w:pPr>
            <w:r>
              <w:rPr>
                <w:lang w:val="en-US"/>
              </w:rPr>
              <w:t xml:space="preserve">Georg brings an example for Ljubljana Summer School, </w:t>
            </w:r>
            <w:r w:rsidR="009755BC">
              <w:rPr>
                <w:lang w:val="en-US"/>
              </w:rPr>
              <w:t xml:space="preserve">to show how it might be organized. </w:t>
            </w:r>
          </w:p>
          <w:p w:rsidR="009755BC" w:rsidRDefault="009755BC" w:rsidP="005D13C4">
            <w:pPr>
              <w:rPr>
                <w:lang w:val="en-US"/>
              </w:rPr>
            </w:pPr>
          </w:p>
          <w:p w:rsidR="00D80B53" w:rsidRDefault="00D80B53" w:rsidP="005D13C4">
            <w:pPr>
              <w:rPr>
                <w:lang w:val="en-US"/>
              </w:rPr>
            </w:pPr>
            <w:r>
              <w:rPr>
                <w:lang w:val="en-US"/>
              </w:rPr>
              <w:t>Double degrees</w:t>
            </w:r>
          </w:p>
          <w:p w:rsidR="007E5573" w:rsidRDefault="007E5573" w:rsidP="005D13C4">
            <w:pPr>
              <w:rPr>
                <w:lang w:val="en-US"/>
              </w:rPr>
            </w:pPr>
            <w:r w:rsidRPr="009755BC">
              <w:rPr>
                <w:highlight w:val="yellow"/>
                <w:lang w:val="en-US"/>
              </w:rPr>
              <w:t xml:space="preserve">Double degrees are important and should be worked with but within the areas where it is relevant for the </w:t>
            </w:r>
            <w:proofErr w:type="spellStart"/>
            <w:r w:rsidRPr="009755BC">
              <w:rPr>
                <w:highlight w:val="yellow"/>
                <w:lang w:val="en-US"/>
              </w:rPr>
              <w:t>programme</w:t>
            </w:r>
            <w:proofErr w:type="spellEnd"/>
            <w:r w:rsidRPr="009755BC">
              <w:rPr>
                <w:highlight w:val="yellow"/>
                <w:lang w:val="en-US"/>
              </w:rPr>
              <w:t xml:space="preserve">, and where it will give an added value to the </w:t>
            </w:r>
            <w:proofErr w:type="spellStart"/>
            <w:r w:rsidRPr="009755BC">
              <w:rPr>
                <w:highlight w:val="yellow"/>
                <w:lang w:val="en-US"/>
              </w:rPr>
              <w:t>programme</w:t>
            </w:r>
            <w:proofErr w:type="spellEnd"/>
            <w:r w:rsidRPr="009755BC">
              <w:rPr>
                <w:highlight w:val="yellow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:rsidR="007E5573" w:rsidRDefault="007E5573" w:rsidP="005D13C4">
            <w:pPr>
              <w:rPr>
                <w:lang w:val="en-US"/>
              </w:rPr>
            </w:pPr>
          </w:p>
          <w:p w:rsidR="00D80B53" w:rsidRDefault="00D80B53" w:rsidP="005D13C4">
            <w:pPr>
              <w:rPr>
                <w:lang w:val="en-US"/>
              </w:rPr>
            </w:pPr>
            <w:r>
              <w:rPr>
                <w:lang w:val="en-US"/>
              </w:rPr>
              <w:t>Information from committee  members</w:t>
            </w:r>
          </w:p>
          <w:p w:rsidR="007E5573" w:rsidRDefault="007E5573" w:rsidP="005D13C4">
            <w:pPr>
              <w:rPr>
                <w:lang w:val="en-US"/>
              </w:rPr>
            </w:pPr>
            <w:r w:rsidRPr="009755BC">
              <w:rPr>
                <w:highlight w:val="yellow"/>
                <w:lang w:val="en-US"/>
              </w:rPr>
              <w:t>Ole informs about teachers exchange platform within NIBES network.</w:t>
            </w:r>
            <w:r>
              <w:rPr>
                <w:lang w:val="en-US"/>
              </w:rPr>
              <w:t xml:space="preserve"> </w:t>
            </w:r>
          </w:p>
          <w:p w:rsidR="00D80B53" w:rsidRPr="004C2AA9" w:rsidRDefault="00D80B53" w:rsidP="005D13C4">
            <w:pPr>
              <w:rPr>
                <w:lang w:val="en-US"/>
              </w:rPr>
            </w:pPr>
          </w:p>
        </w:tc>
      </w:tr>
      <w:tr w:rsidR="00D80B53" w:rsidTr="005D13C4">
        <w:tc>
          <w:tcPr>
            <w:tcW w:w="2154" w:type="dxa"/>
          </w:tcPr>
          <w:p w:rsidR="00D80B53" w:rsidRDefault="00D80B53" w:rsidP="005D13C4">
            <w:pPr>
              <w:pStyle w:val="Opstilling-talellerbogst"/>
              <w:rPr>
                <w:b/>
              </w:rPr>
            </w:pPr>
            <w:r>
              <w:rPr>
                <w:b/>
              </w:rPr>
              <w:lastRenderedPageBreak/>
              <w:t>Other maters</w:t>
            </w:r>
          </w:p>
        </w:tc>
        <w:tc>
          <w:tcPr>
            <w:tcW w:w="5216" w:type="dxa"/>
          </w:tcPr>
          <w:p w:rsidR="00D80B53" w:rsidRDefault="00D80B53" w:rsidP="005D13C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:rsidR="00D80B53" w:rsidRDefault="00D80B53" w:rsidP="00D80B53"/>
    <w:p w:rsidR="00206164" w:rsidRDefault="00206164" w:rsidP="00655B49"/>
    <w:p w:rsidR="00D50A6D" w:rsidRDefault="00D50A6D" w:rsidP="00655B49"/>
    <w:p w:rsidR="007C14B5" w:rsidRDefault="007C14B5" w:rsidP="00655B49"/>
    <w:p w:rsidR="00094ABD" w:rsidRDefault="00094ABD" w:rsidP="00A970AC">
      <w:pPr>
        <w:pStyle w:val="Sender"/>
      </w:pPr>
    </w:p>
    <w:p w:rsidR="00094ABD" w:rsidRDefault="00094ABD" w:rsidP="00A970AC">
      <w:pPr>
        <w:pStyle w:val="Sender"/>
      </w:pPr>
    </w:p>
    <w:p w:rsidR="00094ABD" w:rsidRDefault="00094ABD" w:rsidP="00A970AC">
      <w:pPr>
        <w:pStyle w:val="Sender"/>
      </w:pPr>
    </w:p>
    <w:p w:rsidR="00C4229B" w:rsidRDefault="00C4229B" w:rsidP="00C4229B">
      <w:pPr>
        <w:pStyle w:val="Sender-Name"/>
      </w:pPr>
      <w:bookmarkStart w:id="10" w:name="USR_Name"/>
      <w:bookmarkStart w:id="11" w:name="USR_Name_HIF"/>
      <w:r>
        <w:t>Yulia Tinyakova</w:t>
      </w:r>
      <w:bookmarkEnd w:id="10"/>
    </w:p>
    <w:p w:rsidR="002D5562" w:rsidRDefault="00C4229B" w:rsidP="00C4229B">
      <w:pPr>
        <w:pStyle w:val="Sender"/>
      </w:pPr>
      <w:bookmarkStart w:id="12" w:name="USR_Title"/>
      <w:bookmarkStart w:id="13" w:name="USR_Title_DIF"/>
      <w:bookmarkEnd w:id="11"/>
      <w:r>
        <w:t>International coordinator</w:t>
      </w:r>
      <w:bookmarkEnd w:id="12"/>
      <w:bookmarkEnd w:id="13"/>
    </w:p>
    <w:sectPr w:rsidR="002D5562" w:rsidSect="000C53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97" w:rsidRDefault="00B50B97" w:rsidP="009E4B94">
      <w:pPr>
        <w:spacing w:line="240" w:lineRule="auto"/>
      </w:pPr>
      <w:r>
        <w:separator/>
      </w:r>
    </w:p>
  </w:endnote>
  <w:endnote w:type="continuationSeparator" w:id="0">
    <w:p w:rsidR="00B50B97" w:rsidRDefault="00B50B9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4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Page</w:t>
                          </w:r>
                          <w:bookmarkEnd w:id="14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F7EA2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5" w:name="LAN_Page_1"/>
                    <w:r>
                      <w:rPr>
                        <w:rStyle w:val="Sidetal"/>
                        <w:sz w:val="14"/>
                        <w:szCs w:val="14"/>
                      </w:rPr>
                      <w:t>Page</w:t>
                    </w:r>
                    <w:bookmarkEnd w:id="15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2F7EA2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9BE5C4" wp14:editId="3ECA919B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46" w:name="ADR_Name"/>
                                <w:r>
                                  <w:t>University of Southern Denmark</w:t>
                                </w:r>
                                <w:bookmarkEnd w:id="46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7" w:name="ADR_Adress"/>
                                <w:r>
                                  <w:t>Campusvej 55</w:t>
                                </w:r>
                                <w:r>
                                  <w:br/>
                                  <w:t>DK-5230 Odense M</w:t>
                                </w:r>
                                <w:r>
                                  <w:br/>
                                  <w:t>Denmark</w:t>
                                </w:r>
                                <w:bookmarkEnd w:id="47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48" w:name="LAN_T_01"/>
                                <w:bookmarkStart w:id="49" w:name="ADR_Phone_HIF"/>
                                <w:r>
                                  <w:t>T</w:t>
                                </w:r>
                                <w:bookmarkEnd w:id="48"/>
                                <w:r w:rsidR="0056791F" w:rsidRPr="00244D70">
                                  <w:tab/>
                                </w:r>
                                <w:bookmarkStart w:id="50" w:name="ADR_Phone"/>
                                <w:r>
                                  <w:t>+45 6550 1000 </w:t>
                                </w:r>
                                <w:bookmarkStart w:id="51" w:name="ADR_Web_HIF"/>
                                <w:bookmarkEnd w:id="50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52" w:name="ADR_Web"/>
                                <w:r>
                                  <w:t>www.sdu.dk</w:t>
                                </w:r>
                                <w:bookmarkEnd w:id="49"/>
                                <w:bookmarkEnd w:id="51"/>
                                <w:bookmarkEnd w:id="52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53" w:name="ADR_Name"/>
                          <w:r>
                            <w:t>University of Southern Denmark</w:t>
                          </w:r>
                          <w:bookmarkEnd w:id="53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54" w:name="ADR_Adress"/>
                          <w:r>
                            <w:t>Campusvej 55</w:t>
                          </w:r>
                          <w:r>
                            <w:br/>
                            <w:t>DK-5230 Odense M</w:t>
                          </w:r>
                          <w:r>
                            <w:br/>
                            <w:t>Denmark</w:t>
                          </w:r>
                          <w:bookmarkEnd w:id="54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55" w:name="LAN_T_01"/>
                          <w:bookmarkStart w:id="56" w:name="ADR_Phone_HIF"/>
                          <w:r>
                            <w:t>T</w:t>
                          </w:r>
                          <w:bookmarkEnd w:id="55"/>
                          <w:r w:rsidR="0056791F" w:rsidRPr="00244D70">
                            <w:tab/>
                          </w:r>
                          <w:bookmarkStart w:id="57" w:name="ADR_Phone"/>
                          <w:r>
                            <w:t>+45 6550 1000 </w:t>
                          </w:r>
                          <w:bookmarkStart w:id="58" w:name="ADR_Web_HIF"/>
                          <w:bookmarkEnd w:id="57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59" w:name="ADR_Web"/>
                          <w:r>
                            <w:t>www.sdu.dk</w:t>
                          </w:r>
                          <w:bookmarkEnd w:id="56"/>
                          <w:bookmarkEnd w:id="58"/>
                          <w:bookmarkEnd w:id="59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97" w:rsidRDefault="00B50B97" w:rsidP="009E4B94">
      <w:pPr>
        <w:spacing w:line="240" w:lineRule="auto"/>
      </w:pPr>
      <w:r>
        <w:separator/>
      </w:r>
    </w:p>
  </w:footnote>
  <w:footnote w:type="continuationSeparator" w:id="0">
    <w:p w:rsidR="00B50B97" w:rsidRDefault="00B50B9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8C" w:rsidRDefault="002430A5">
    <w:r>
      <w:rPr>
        <w:noProof/>
        <w:lang w:val="da-DK"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42090934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090934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08" w:rsidRDefault="000B3508" w:rsidP="00DD1936">
    <w:pPr>
      <w:pStyle w:val="Sidehoved"/>
    </w:pPr>
  </w:p>
  <w:p w:rsidR="008F4D20" w:rsidRDefault="00774D50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2F0DC" wp14:editId="5F6EF4DF">
              <wp:simplePos x="0" y="0"/>
              <wp:positionH relativeFrom="page">
                <wp:posOffset>6096000</wp:posOffset>
              </wp:positionH>
              <wp:positionV relativeFrom="page">
                <wp:posOffset>2638425</wp:posOffset>
              </wp:positionV>
              <wp:extent cx="1133475" cy="13430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43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722F2B" w:rsidP="00722F2B">
                                <w:pPr>
                                  <w:pStyle w:val="Template-Dato"/>
                                </w:pPr>
                                <w:bookmarkStart w:id="16" w:name="Date_DateCustomA"/>
                                <w:r>
                                  <w:t>28 February 2017</w:t>
                                </w:r>
                                <w:bookmarkEnd w:id="16"/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Default="00722F2B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17" w:name="LAN_Jurno"/>
                                <w:bookmarkStart w:id="18" w:name="FLD_Reference_HIF"/>
                                <w:r>
                                  <w:rPr>
                                    <w:vanish/>
                                  </w:rPr>
                                  <w:t>Case no.</w:t>
                                </w:r>
                                <w:bookmarkEnd w:id="17"/>
                                <w:r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19" w:name="FLD_Reference"/>
                                <w:bookmarkEnd w:id="18"/>
                                <w:bookmarkEnd w:id="19"/>
                              </w:p>
                              <w:p w:rsidR="00722F2B" w:rsidRDefault="00722F2B" w:rsidP="00722F2B">
                                <w:pPr>
                                  <w:pStyle w:val="Template"/>
                                </w:pPr>
                                <w:bookmarkStart w:id="20" w:name="USR_Initials"/>
                                <w:bookmarkStart w:id="21" w:name="USR_Initials_HIF"/>
                                <w:bookmarkEnd w:id="20"/>
                              </w:p>
                              <w:bookmarkEnd w:id="21"/>
                              <w:p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:rsidR="0004455C" w:rsidRDefault="0004455C" w:rsidP="00722F2B">
                                <w:pPr>
                                  <w:pStyle w:val="Template"/>
                                </w:pPr>
                                <w:bookmarkStart w:id="22" w:name="USR_Email"/>
                                <w:bookmarkStart w:id="23" w:name="USR_Email_HIF"/>
                                <w:r>
                                  <w:t>yuliat@sam.sdu.dk</w:t>
                                </w:r>
                                <w:bookmarkEnd w:id="22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24" w:name="LAN_T_02"/>
                                <w:bookmarkStart w:id="25" w:name="USR_DirectPhone_HIF"/>
                                <w:bookmarkEnd w:id="23"/>
                                <w:r>
                                  <w:t>T</w:t>
                                </w:r>
                                <w:bookmarkEnd w:id="24"/>
                                <w:r>
                                  <w:tab/>
                                </w:r>
                                <w:bookmarkStart w:id="26" w:name="USR_DirectPhone"/>
                                <w:r>
                                  <w:t>+4521478775</w:t>
                                </w:r>
                                <w:bookmarkEnd w:id="26"/>
                              </w:p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27" w:name="LAN_M"/>
                                <w:bookmarkStart w:id="28" w:name="USR_Mobile_HIF"/>
                                <w:bookmarkEnd w:id="25"/>
                                <w:r>
                                  <w:t>M</w:t>
                                </w:r>
                                <w:bookmarkEnd w:id="27"/>
                                <w:r>
                                  <w:tab/>
                                </w:r>
                                <w:bookmarkStart w:id="29" w:name="USR_Mobile"/>
                                <w:r>
                                  <w:t>+4521478775</w:t>
                                </w:r>
                                <w:bookmarkEnd w:id="28"/>
                                <w:bookmarkEnd w:id="29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Info" o:spid="_x0000_s1027" type="#_x0000_t202" style="position:absolute;margin-left:480pt;margin-top:207.75pt;width:89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722F2B" w:rsidP="00722F2B">
                          <w:pPr>
                            <w:pStyle w:val="Template-Dato"/>
                          </w:pPr>
                          <w:bookmarkStart w:id="30" w:name="Date_DateCustomA"/>
                          <w:r>
                            <w:t>28 February 2017</w:t>
                          </w:r>
                          <w:bookmarkEnd w:id="30"/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:rsidR="00244D70" w:rsidRDefault="00722F2B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31" w:name="LAN_Jurno"/>
                          <w:bookmarkStart w:id="32" w:name="FLD_Reference_HIF"/>
                          <w:r>
                            <w:rPr>
                              <w:vanish/>
                            </w:rPr>
                            <w:t>Case no.</w:t>
                          </w:r>
                          <w:bookmarkEnd w:id="31"/>
                          <w:r>
                            <w:rPr>
                              <w:vanish/>
                            </w:rPr>
                            <w:t xml:space="preserve"> </w:t>
                          </w:r>
                          <w:bookmarkStart w:id="33" w:name="FLD_Reference"/>
                          <w:bookmarkEnd w:id="32"/>
                          <w:bookmarkEnd w:id="33"/>
                        </w:p>
                        <w:p w:rsidR="00722F2B" w:rsidRDefault="00722F2B" w:rsidP="00722F2B">
                          <w:pPr>
                            <w:pStyle w:val="Template"/>
                          </w:pPr>
                          <w:bookmarkStart w:id="34" w:name="USR_Initials"/>
                          <w:bookmarkStart w:id="35" w:name="USR_Initials_HIF"/>
                          <w:bookmarkEnd w:id="34"/>
                        </w:p>
                        <w:bookmarkEnd w:id="35"/>
                        <w:p w:rsidR="0004455C" w:rsidRDefault="0004455C" w:rsidP="00722F2B">
                          <w:pPr>
                            <w:pStyle w:val="Template"/>
                          </w:pPr>
                        </w:p>
                        <w:p w:rsidR="0004455C" w:rsidRDefault="0004455C" w:rsidP="00722F2B">
                          <w:pPr>
                            <w:pStyle w:val="Template"/>
                          </w:pPr>
                          <w:bookmarkStart w:id="36" w:name="USR_Email"/>
                          <w:bookmarkStart w:id="37" w:name="USR_Email_HIF"/>
                          <w:r>
                            <w:t>yuliat@sam.sdu.dk</w:t>
                          </w:r>
                          <w:bookmarkEnd w:id="36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8" w:name="LAN_T_02"/>
                          <w:bookmarkStart w:id="39" w:name="USR_DirectPhone_HIF"/>
                          <w:bookmarkEnd w:id="37"/>
                          <w:r>
                            <w:t>T</w:t>
                          </w:r>
                          <w:bookmarkEnd w:id="38"/>
                          <w:r>
                            <w:tab/>
                          </w:r>
                          <w:bookmarkStart w:id="40" w:name="USR_DirectPhone"/>
                          <w:r>
                            <w:t>+4521478775</w:t>
                          </w:r>
                          <w:bookmarkEnd w:id="40"/>
                        </w:p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41" w:name="LAN_M"/>
                          <w:bookmarkStart w:id="42" w:name="USR_Mobile_HIF"/>
                          <w:bookmarkEnd w:id="39"/>
                          <w:r>
                            <w:t>M</w:t>
                          </w:r>
                          <w:bookmarkEnd w:id="41"/>
                          <w:r>
                            <w:tab/>
                          </w:r>
                          <w:bookmarkStart w:id="43" w:name="USR_Mobile"/>
                          <w:r>
                            <w:t>+4521478775</w:t>
                          </w:r>
                          <w:bookmarkEnd w:id="42"/>
                          <w:bookmarkEnd w:id="43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652D42" wp14:editId="03860DFA">
              <wp:simplePos x="0" y="0"/>
              <wp:positionH relativeFrom="page">
                <wp:posOffset>6096000</wp:posOffset>
              </wp:positionH>
              <wp:positionV relativeFrom="page">
                <wp:posOffset>1447800</wp:posOffset>
              </wp:positionV>
              <wp:extent cx="1390650" cy="899795"/>
              <wp:effectExtent l="0" t="0" r="0" b="1460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899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:rsidTr="00774D50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44" w:name="OFF_Institute"/>
                                <w:r>
                                  <w:t>Dean´s Office, Faculty of Business and Social Sciences</w:t>
                                </w:r>
                                <w:bookmarkEnd w:id="44"/>
                              </w:p>
                            </w:tc>
                          </w:tr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Institute" o:spid="_x0000_s1028" type="#_x0000_t202" style="position:absolute;margin-left:480pt;margin-top:114pt;width:109.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:rsidTr="00774D50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45" w:name="OFF_Institute"/>
                          <w:r>
                            <w:t>Dean´s Office, Faculty of Business and Social Sciences</w:t>
                          </w:r>
                          <w:bookmarkEnd w:id="45"/>
                        </w:p>
                      </w:tc>
                    </w:tr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B3508">
      <w:fldChar w:fldCharType="begin"/>
    </w:r>
    <w:r w:rsidR="000B3508">
      <w:instrText xml:space="preserve"> ADVANCE  \d 195 </w:instrText>
    </w:r>
    <w:r w:rsidR="000B3508">
      <w:fldChar w:fldCharType="end"/>
    </w:r>
    <w:r>
      <w:rPr>
        <w:noProof/>
        <w:lang w:val="da-DK" w:eastAsia="da-DK"/>
      </w:rPr>
      <w:drawing>
        <wp:anchor distT="0" distB="0" distL="0" distR="0" simplePos="0" relativeHeight="251667456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913677493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67749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E1615F"/>
    <w:multiLevelType w:val="hybridMultilevel"/>
    <w:tmpl w:val="D27EECEA"/>
    <w:lvl w:ilvl="0" w:tplc="A2A07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174D"/>
    <w:rsid w:val="0004455C"/>
    <w:rsid w:val="00053CB6"/>
    <w:rsid w:val="00061EDF"/>
    <w:rsid w:val="000877AC"/>
    <w:rsid w:val="000902C0"/>
    <w:rsid w:val="000903B4"/>
    <w:rsid w:val="00094ABD"/>
    <w:rsid w:val="000B3508"/>
    <w:rsid w:val="000C4784"/>
    <w:rsid w:val="000C53D5"/>
    <w:rsid w:val="0012230C"/>
    <w:rsid w:val="001257E3"/>
    <w:rsid w:val="00126CD4"/>
    <w:rsid w:val="0013244F"/>
    <w:rsid w:val="00137112"/>
    <w:rsid w:val="00182651"/>
    <w:rsid w:val="0018409D"/>
    <w:rsid w:val="00206164"/>
    <w:rsid w:val="00223060"/>
    <w:rsid w:val="002430A5"/>
    <w:rsid w:val="00244D70"/>
    <w:rsid w:val="002668C1"/>
    <w:rsid w:val="00277388"/>
    <w:rsid w:val="0028341A"/>
    <w:rsid w:val="002D11FB"/>
    <w:rsid w:val="002D5562"/>
    <w:rsid w:val="002E74A4"/>
    <w:rsid w:val="002F7EA2"/>
    <w:rsid w:val="003679E9"/>
    <w:rsid w:val="003734C8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C01B2"/>
    <w:rsid w:val="005178A7"/>
    <w:rsid w:val="0056791F"/>
    <w:rsid w:val="005705BD"/>
    <w:rsid w:val="005743F4"/>
    <w:rsid w:val="00582AE7"/>
    <w:rsid w:val="005A28D4"/>
    <w:rsid w:val="005C5F97"/>
    <w:rsid w:val="005F1580"/>
    <w:rsid w:val="005F3ED8"/>
    <w:rsid w:val="005F6B57"/>
    <w:rsid w:val="0060511C"/>
    <w:rsid w:val="00655B49"/>
    <w:rsid w:val="00681D83"/>
    <w:rsid w:val="006846CB"/>
    <w:rsid w:val="006900C2"/>
    <w:rsid w:val="006A78CA"/>
    <w:rsid w:val="006B30A9"/>
    <w:rsid w:val="0070267E"/>
    <w:rsid w:val="00706E32"/>
    <w:rsid w:val="00722F2B"/>
    <w:rsid w:val="007443D0"/>
    <w:rsid w:val="007546AF"/>
    <w:rsid w:val="00765934"/>
    <w:rsid w:val="0077140E"/>
    <w:rsid w:val="00774D50"/>
    <w:rsid w:val="00783BCD"/>
    <w:rsid w:val="007C14B5"/>
    <w:rsid w:val="007E373C"/>
    <w:rsid w:val="007E5573"/>
    <w:rsid w:val="008045AE"/>
    <w:rsid w:val="00810133"/>
    <w:rsid w:val="00813E50"/>
    <w:rsid w:val="0085001E"/>
    <w:rsid w:val="00892D08"/>
    <w:rsid w:val="00893791"/>
    <w:rsid w:val="00897471"/>
    <w:rsid w:val="008A4D99"/>
    <w:rsid w:val="008D0490"/>
    <w:rsid w:val="008E5A6D"/>
    <w:rsid w:val="008F32DF"/>
    <w:rsid w:val="008F4D20"/>
    <w:rsid w:val="00931064"/>
    <w:rsid w:val="00940286"/>
    <w:rsid w:val="0094757D"/>
    <w:rsid w:val="00951B25"/>
    <w:rsid w:val="009737E4"/>
    <w:rsid w:val="009755BC"/>
    <w:rsid w:val="00983B74"/>
    <w:rsid w:val="00990263"/>
    <w:rsid w:val="009A4CCC"/>
    <w:rsid w:val="009B79DC"/>
    <w:rsid w:val="009D1E80"/>
    <w:rsid w:val="009E4B94"/>
    <w:rsid w:val="009E761B"/>
    <w:rsid w:val="00A16CD4"/>
    <w:rsid w:val="00A34820"/>
    <w:rsid w:val="00A91DA5"/>
    <w:rsid w:val="00A970AC"/>
    <w:rsid w:val="00AB4582"/>
    <w:rsid w:val="00AD54D2"/>
    <w:rsid w:val="00AE1BE5"/>
    <w:rsid w:val="00AF1D02"/>
    <w:rsid w:val="00B00D92"/>
    <w:rsid w:val="00B12ADB"/>
    <w:rsid w:val="00B50B97"/>
    <w:rsid w:val="00BB4255"/>
    <w:rsid w:val="00C076E6"/>
    <w:rsid w:val="00C357EF"/>
    <w:rsid w:val="00C4229B"/>
    <w:rsid w:val="00C45E0A"/>
    <w:rsid w:val="00C55B54"/>
    <w:rsid w:val="00C63A42"/>
    <w:rsid w:val="00C700F5"/>
    <w:rsid w:val="00CA0A7D"/>
    <w:rsid w:val="00CC17DF"/>
    <w:rsid w:val="00CC6322"/>
    <w:rsid w:val="00CE00C7"/>
    <w:rsid w:val="00D0743D"/>
    <w:rsid w:val="00D27D0E"/>
    <w:rsid w:val="00D3752F"/>
    <w:rsid w:val="00D50A6D"/>
    <w:rsid w:val="00D53670"/>
    <w:rsid w:val="00D80B53"/>
    <w:rsid w:val="00D9403B"/>
    <w:rsid w:val="00D96141"/>
    <w:rsid w:val="00DB31AF"/>
    <w:rsid w:val="00DC61BD"/>
    <w:rsid w:val="00DD1936"/>
    <w:rsid w:val="00DE2B28"/>
    <w:rsid w:val="00E0081F"/>
    <w:rsid w:val="00E27E17"/>
    <w:rsid w:val="00E4658C"/>
    <w:rsid w:val="00E47263"/>
    <w:rsid w:val="00E53EE9"/>
    <w:rsid w:val="00E76070"/>
    <w:rsid w:val="00F15363"/>
    <w:rsid w:val="00F5594D"/>
    <w:rsid w:val="00F57948"/>
    <w:rsid w:val="00F710A5"/>
    <w:rsid w:val="00F92D87"/>
    <w:rsid w:val="00FB5D06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734C8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A970AC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970AC"/>
    <w:rPr>
      <w:b/>
    </w:rPr>
  </w:style>
  <w:style w:type="paragraph" w:styleId="Listeafsnit">
    <w:name w:val="List Paragraph"/>
    <w:basedOn w:val="Normal"/>
    <w:uiPriority w:val="34"/>
    <w:qFormat/>
    <w:rsid w:val="00D80B53"/>
    <w:pPr>
      <w:spacing w:line="240" w:lineRule="auto"/>
      <w:ind w:left="720"/>
    </w:pPr>
    <w:rPr>
      <w:rFonts w:ascii="Calibri" w:eastAsia="Times New Roman" w:hAnsi="Calibri" w:cs="Times New Roman"/>
      <w:sz w:val="22"/>
      <w:szCs w:val="22"/>
      <w:lang w:val="da-DK" w:eastAsia="da-DK"/>
    </w:rPr>
  </w:style>
  <w:style w:type="character" w:customStyle="1" w:styleId="color15">
    <w:name w:val="color_15"/>
    <w:basedOn w:val="Standardskrifttypeiafsnit"/>
    <w:rsid w:val="007E557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B9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734C8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A970AC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970AC"/>
    <w:rPr>
      <w:b/>
    </w:rPr>
  </w:style>
  <w:style w:type="paragraph" w:styleId="Listeafsnit">
    <w:name w:val="List Paragraph"/>
    <w:basedOn w:val="Normal"/>
    <w:uiPriority w:val="34"/>
    <w:qFormat/>
    <w:rsid w:val="00D80B53"/>
    <w:pPr>
      <w:spacing w:line="240" w:lineRule="auto"/>
      <w:ind w:left="720"/>
    </w:pPr>
    <w:rPr>
      <w:rFonts w:ascii="Calibri" w:eastAsia="Times New Roman" w:hAnsi="Calibri" w:cs="Times New Roman"/>
      <w:sz w:val="22"/>
      <w:szCs w:val="22"/>
      <w:lang w:val="da-DK" w:eastAsia="da-DK"/>
    </w:rPr>
  </w:style>
  <w:style w:type="character" w:customStyle="1" w:styleId="color15">
    <w:name w:val="color_15"/>
    <w:basedOn w:val="Standardskrifttypeiafsnit"/>
    <w:rsid w:val="007E557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B9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of meeting</vt:lpstr>
      <vt:lpstr>Minutes of meeting</vt:lpstr>
    </vt:vector>
  </TitlesOfParts>
  <Company>Syddansk Unversitet - University of Southern Denmark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Yulia Tinyakova</dc:creator>
  <cp:lastModifiedBy>Yulia Tinyakova</cp:lastModifiedBy>
  <cp:revision>3</cp:revision>
  <dcterms:created xsi:type="dcterms:W3CDTF">2017-06-12T11:35:00Z</dcterms:created>
  <dcterms:modified xsi:type="dcterms:W3CDTF">2017-07-13T10:42:00Z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aSource","dependencyId":":","dependencyVersion":null},{"dependencyType":"DataSource","dependencyId":":","dependencyVersion":null}],"135685254826920334:635756574568773650":[],"135685254826920334:635756574568773651":[],"135685254826920334:635756574568773652</vt:lpwstr>
  </property>
  <property fmtid="{D5CDD505-2E9C-101B-9397-08002B2CF9AE}" pid="11" name="PluginDependencies_9">
    <vt:lpwstr>":[],"135685254826920334:635756574568773653":[],"135685254826920334:635975329251980582":[],"635950279354587997:635950281835411112":[],"635926855539746206:635926856813471641":[]}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635950959707933141</vt:lpwstr>
  </property>
  <property fmtid="{D5CDD505-2E9C-101B-9397-08002B2CF9AE}" pid="14" name="UserProfileId">
    <vt:lpwstr>636223155761153902</vt:lpwstr>
  </property>
  <property fmtid="{D5CDD505-2E9C-101B-9397-08002B2CF9AE}" pid="15" name="OfficeInstanceGUID">
    <vt:lpwstr>{ADCD30F0-40B3-470D-BA2A-61C863FBB548}</vt:lpwstr>
  </property>
</Properties>
</file>