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876" w:rsidRDefault="00952876" w:rsidP="00D03334">
      <w:pPr>
        <w:pStyle w:val="Titel"/>
        <w:spacing w:before="5280"/>
        <w:rPr>
          <w:lang w:val="da-DK"/>
        </w:rPr>
      </w:pPr>
      <w:r w:rsidRPr="00D42B20">
        <w:rPr>
          <w:lang w:val="da-DK"/>
        </w:rPr>
        <w:t xml:space="preserve">Projektplan for gennemførelse af undervisningsmiljøvurdering 2010 </w:t>
      </w:r>
      <w:r>
        <w:rPr>
          <w:lang w:val="da-DK"/>
        </w:rPr>
        <w:br w:type="page"/>
      </w:r>
    </w:p>
    <w:p w:rsidR="00952876" w:rsidRDefault="00952876" w:rsidP="00D42B20">
      <w:pPr>
        <w:pStyle w:val="Overskrift"/>
      </w:pPr>
      <w:r w:rsidRPr="00051901">
        <w:rPr>
          <w:lang w:val="da-DK"/>
        </w:rPr>
        <w:lastRenderedPageBreak/>
        <w:t>Indholdsfortegnelse</w:t>
      </w:r>
    </w:p>
    <w:p w:rsidR="00952876" w:rsidRDefault="008F02DE">
      <w:pPr>
        <w:pStyle w:val="Indholdsfortegnelse1"/>
        <w:tabs>
          <w:tab w:val="right" w:leader="dot" w:pos="9628"/>
        </w:tabs>
        <w:rPr>
          <w:rFonts w:ascii="Times New Roman" w:hAnsi="Times New Roman"/>
          <w:noProof/>
          <w:sz w:val="24"/>
          <w:szCs w:val="24"/>
          <w:lang w:val="da-DK" w:eastAsia="da-DK"/>
        </w:rPr>
      </w:pPr>
      <w:r>
        <w:rPr>
          <w:lang w:val="da-DK"/>
        </w:rPr>
        <w:fldChar w:fldCharType="begin"/>
      </w:r>
      <w:r w:rsidR="00952876">
        <w:rPr>
          <w:lang w:val="da-DK"/>
        </w:rPr>
        <w:instrText xml:space="preserve"> TOC \o "1-2" \h \z \u </w:instrText>
      </w:r>
      <w:r>
        <w:rPr>
          <w:lang w:val="da-DK"/>
        </w:rPr>
        <w:fldChar w:fldCharType="separate"/>
      </w:r>
      <w:hyperlink w:anchor="_Toc245225760" w:history="1">
        <w:r w:rsidR="00952876">
          <w:rPr>
            <w:rStyle w:val="Hyperlink"/>
            <w:noProof/>
            <w:lang w:val="da-DK"/>
          </w:rPr>
          <w:t>Baggrund for valg af undersøgelsesdesign</w:t>
        </w:r>
        <w:r w:rsidR="00952876">
          <w:rPr>
            <w:noProof/>
            <w:webHidden/>
          </w:rPr>
          <w:tab/>
        </w:r>
        <w:r>
          <w:rPr>
            <w:noProof/>
            <w:webHidden/>
          </w:rPr>
          <w:fldChar w:fldCharType="begin"/>
        </w:r>
        <w:r w:rsidR="00952876">
          <w:rPr>
            <w:noProof/>
            <w:webHidden/>
          </w:rPr>
          <w:instrText xml:space="preserve"> PAGEREF _Toc245225760 \h </w:instrText>
        </w:r>
        <w:r>
          <w:rPr>
            <w:noProof/>
            <w:webHidden/>
          </w:rPr>
        </w:r>
        <w:r>
          <w:rPr>
            <w:noProof/>
            <w:webHidden/>
          </w:rPr>
          <w:fldChar w:fldCharType="separate"/>
        </w:r>
        <w:r w:rsidR="00952876">
          <w:rPr>
            <w:noProof/>
            <w:webHidden/>
          </w:rPr>
          <w:t>3</w:t>
        </w:r>
        <w:r>
          <w:rPr>
            <w:noProof/>
            <w:webHidden/>
          </w:rPr>
          <w:fldChar w:fldCharType="end"/>
        </w:r>
      </w:hyperlink>
    </w:p>
    <w:p w:rsidR="00952876" w:rsidRDefault="008F02DE">
      <w:pPr>
        <w:pStyle w:val="Indholdsfortegnelse2"/>
        <w:tabs>
          <w:tab w:val="right" w:leader="dot" w:pos="9628"/>
        </w:tabs>
        <w:rPr>
          <w:rFonts w:ascii="Times New Roman" w:hAnsi="Times New Roman"/>
          <w:noProof/>
          <w:sz w:val="24"/>
          <w:szCs w:val="24"/>
          <w:lang w:val="da-DK" w:eastAsia="da-DK"/>
        </w:rPr>
      </w:pPr>
      <w:hyperlink w:anchor="_Toc245225761" w:history="1">
        <w:r w:rsidR="00952876">
          <w:rPr>
            <w:rStyle w:val="Hyperlink"/>
            <w:noProof/>
            <w:lang w:val="da-DK"/>
          </w:rPr>
          <w:t>Design af tidligere undersøgelser</w:t>
        </w:r>
        <w:r w:rsidR="00952876">
          <w:rPr>
            <w:noProof/>
            <w:webHidden/>
          </w:rPr>
          <w:tab/>
        </w:r>
        <w:r>
          <w:rPr>
            <w:noProof/>
            <w:webHidden/>
          </w:rPr>
          <w:fldChar w:fldCharType="begin"/>
        </w:r>
        <w:r w:rsidR="00952876">
          <w:rPr>
            <w:noProof/>
            <w:webHidden/>
          </w:rPr>
          <w:instrText xml:space="preserve"> PAGEREF _Toc245225761 \h </w:instrText>
        </w:r>
        <w:r>
          <w:rPr>
            <w:noProof/>
            <w:webHidden/>
          </w:rPr>
        </w:r>
        <w:r>
          <w:rPr>
            <w:noProof/>
            <w:webHidden/>
          </w:rPr>
          <w:fldChar w:fldCharType="separate"/>
        </w:r>
        <w:r w:rsidR="00952876">
          <w:rPr>
            <w:noProof/>
            <w:webHidden/>
          </w:rPr>
          <w:t>3</w:t>
        </w:r>
        <w:r>
          <w:rPr>
            <w:noProof/>
            <w:webHidden/>
          </w:rPr>
          <w:fldChar w:fldCharType="end"/>
        </w:r>
      </w:hyperlink>
    </w:p>
    <w:p w:rsidR="00952876" w:rsidRDefault="008F02DE">
      <w:pPr>
        <w:pStyle w:val="Indholdsfortegnelse2"/>
        <w:tabs>
          <w:tab w:val="right" w:leader="dot" w:pos="9628"/>
        </w:tabs>
        <w:rPr>
          <w:rFonts w:ascii="Times New Roman" w:hAnsi="Times New Roman"/>
          <w:noProof/>
          <w:sz w:val="24"/>
          <w:szCs w:val="24"/>
          <w:lang w:val="da-DK" w:eastAsia="da-DK"/>
        </w:rPr>
      </w:pPr>
      <w:hyperlink w:anchor="_Toc245225762" w:history="1">
        <w:r w:rsidR="00952876">
          <w:rPr>
            <w:rStyle w:val="Hyperlink"/>
            <w:noProof/>
            <w:lang w:val="da-DK"/>
          </w:rPr>
          <w:t>Nye udfordringer</w:t>
        </w:r>
        <w:r w:rsidR="00952876">
          <w:rPr>
            <w:noProof/>
            <w:webHidden/>
          </w:rPr>
          <w:tab/>
        </w:r>
        <w:r>
          <w:rPr>
            <w:noProof/>
            <w:webHidden/>
          </w:rPr>
          <w:fldChar w:fldCharType="begin"/>
        </w:r>
        <w:r w:rsidR="00952876">
          <w:rPr>
            <w:noProof/>
            <w:webHidden/>
          </w:rPr>
          <w:instrText xml:space="preserve"> PAGEREF _Toc245225762 \h </w:instrText>
        </w:r>
        <w:r>
          <w:rPr>
            <w:noProof/>
            <w:webHidden/>
          </w:rPr>
        </w:r>
        <w:r>
          <w:rPr>
            <w:noProof/>
            <w:webHidden/>
          </w:rPr>
          <w:fldChar w:fldCharType="separate"/>
        </w:r>
        <w:r w:rsidR="00952876">
          <w:rPr>
            <w:noProof/>
            <w:webHidden/>
          </w:rPr>
          <w:t>4</w:t>
        </w:r>
        <w:r>
          <w:rPr>
            <w:noProof/>
            <w:webHidden/>
          </w:rPr>
          <w:fldChar w:fldCharType="end"/>
        </w:r>
      </w:hyperlink>
    </w:p>
    <w:p w:rsidR="00952876" w:rsidRDefault="008F02DE">
      <w:pPr>
        <w:pStyle w:val="Indholdsfortegnelse2"/>
        <w:tabs>
          <w:tab w:val="right" w:leader="dot" w:pos="9628"/>
        </w:tabs>
        <w:rPr>
          <w:rFonts w:ascii="Times New Roman" w:hAnsi="Times New Roman"/>
          <w:noProof/>
          <w:sz w:val="24"/>
          <w:szCs w:val="24"/>
          <w:lang w:val="da-DK" w:eastAsia="da-DK"/>
        </w:rPr>
      </w:pPr>
      <w:hyperlink w:anchor="_Toc245225763" w:history="1">
        <w:r w:rsidR="00952876">
          <w:rPr>
            <w:rStyle w:val="Hyperlink"/>
            <w:noProof/>
            <w:lang w:val="da-DK"/>
          </w:rPr>
          <w:t>Indstilling fra Hovedarbejdsmiljøudvalget</w:t>
        </w:r>
        <w:r w:rsidR="00952876">
          <w:rPr>
            <w:noProof/>
            <w:webHidden/>
          </w:rPr>
          <w:tab/>
        </w:r>
        <w:r>
          <w:rPr>
            <w:noProof/>
            <w:webHidden/>
          </w:rPr>
          <w:fldChar w:fldCharType="begin"/>
        </w:r>
        <w:r w:rsidR="00952876">
          <w:rPr>
            <w:noProof/>
            <w:webHidden/>
          </w:rPr>
          <w:instrText xml:space="preserve"> PAGEREF _Toc245225763 \h </w:instrText>
        </w:r>
        <w:r>
          <w:rPr>
            <w:noProof/>
            <w:webHidden/>
          </w:rPr>
        </w:r>
        <w:r>
          <w:rPr>
            <w:noProof/>
            <w:webHidden/>
          </w:rPr>
          <w:fldChar w:fldCharType="separate"/>
        </w:r>
        <w:r w:rsidR="00952876">
          <w:rPr>
            <w:noProof/>
            <w:webHidden/>
          </w:rPr>
          <w:t>4</w:t>
        </w:r>
        <w:r>
          <w:rPr>
            <w:noProof/>
            <w:webHidden/>
          </w:rPr>
          <w:fldChar w:fldCharType="end"/>
        </w:r>
      </w:hyperlink>
    </w:p>
    <w:p w:rsidR="00952876" w:rsidRDefault="008F02DE">
      <w:pPr>
        <w:pStyle w:val="Indholdsfortegnelse1"/>
        <w:tabs>
          <w:tab w:val="right" w:leader="dot" w:pos="9628"/>
        </w:tabs>
        <w:rPr>
          <w:rFonts w:ascii="Times New Roman" w:hAnsi="Times New Roman"/>
          <w:noProof/>
          <w:sz w:val="24"/>
          <w:szCs w:val="24"/>
          <w:lang w:val="da-DK" w:eastAsia="da-DK"/>
        </w:rPr>
      </w:pPr>
      <w:hyperlink w:anchor="_Toc245225764" w:history="1">
        <w:r w:rsidR="00952876">
          <w:rPr>
            <w:rStyle w:val="Hyperlink"/>
            <w:noProof/>
            <w:lang w:val="da-DK"/>
          </w:rPr>
          <w:t>Projektplan UMV 2010</w:t>
        </w:r>
        <w:r w:rsidR="00952876">
          <w:rPr>
            <w:noProof/>
            <w:webHidden/>
          </w:rPr>
          <w:tab/>
        </w:r>
        <w:r>
          <w:rPr>
            <w:noProof/>
            <w:webHidden/>
          </w:rPr>
          <w:fldChar w:fldCharType="begin"/>
        </w:r>
        <w:r w:rsidR="00952876">
          <w:rPr>
            <w:noProof/>
            <w:webHidden/>
          </w:rPr>
          <w:instrText xml:space="preserve"> PAGEREF _Toc245225764 \h </w:instrText>
        </w:r>
        <w:r>
          <w:rPr>
            <w:noProof/>
            <w:webHidden/>
          </w:rPr>
        </w:r>
        <w:r>
          <w:rPr>
            <w:noProof/>
            <w:webHidden/>
          </w:rPr>
          <w:fldChar w:fldCharType="separate"/>
        </w:r>
        <w:r w:rsidR="00952876">
          <w:rPr>
            <w:noProof/>
            <w:webHidden/>
          </w:rPr>
          <w:t>6</w:t>
        </w:r>
        <w:r>
          <w:rPr>
            <w:noProof/>
            <w:webHidden/>
          </w:rPr>
          <w:fldChar w:fldCharType="end"/>
        </w:r>
      </w:hyperlink>
    </w:p>
    <w:p w:rsidR="00952876" w:rsidRDefault="008F02DE">
      <w:pPr>
        <w:pStyle w:val="Indholdsfortegnelse2"/>
        <w:tabs>
          <w:tab w:val="right" w:leader="dot" w:pos="9628"/>
        </w:tabs>
        <w:rPr>
          <w:rFonts w:ascii="Times New Roman" w:hAnsi="Times New Roman"/>
          <w:noProof/>
          <w:sz w:val="24"/>
          <w:szCs w:val="24"/>
          <w:lang w:val="da-DK" w:eastAsia="da-DK"/>
        </w:rPr>
      </w:pPr>
      <w:hyperlink w:anchor="_Toc245225765" w:history="1">
        <w:r w:rsidR="00952876">
          <w:rPr>
            <w:rStyle w:val="Hyperlink"/>
            <w:noProof/>
            <w:lang w:val="da-DK"/>
          </w:rPr>
          <w:t>Udpegning af hovedproblemstillinger</w:t>
        </w:r>
        <w:r w:rsidR="00952876">
          <w:rPr>
            <w:noProof/>
            <w:webHidden/>
          </w:rPr>
          <w:tab/>
        </w:r>
        <w:r>
          <w:rPr>
            <w:noProof/>
            <w:webHidden/>
          </w:rPr>
          <w:fldChar w:fldCharType="begin"/>
        </w:r>
        <w:r w:rsidR="00952876">
          <w:rPr>
            <w:noProof/>
            <w:webHidden/>
          </w:rPr>
          <w:instrText xml:space="preserve"> PAGEREF _Toc245225765 \h </w:instrText>
        </w:r>
        <w:r>
          <w:rPr>
            <w:noProof/>
            <w:webHidden/>
          </w:rPr>
        </w:r>
        <w:r>
          <w:rPr>
            <w:noProof/>
            <w:webHidden/>
          </w:rPr>
          <w:fldChar w:fldCharType="separate"/>
        </w:r>
        <w:r w:rsidR="00952876">
          <w:rPr>
            <w:noProof/>
            <w:webHidden/>
          </w:rPr>
          <w:t>8</w:t>
        </w:r>
        <w:r>
          <w:rPr>
            <w:noProof/>
            <w:webHidden/>
          </w:rPr>
          <w:fldChar w:fldCharType="end"/>
        </w:r>
      </w:hyperlink>
    </w:p>
    <w:p w:rsidR="00952876" w:rsidRDefault="008F02DE">
      <w:pPr>
        <w:pStyle w:val="Indholdsfortegnelse2"/>
        <w:tabs>
          <w:tab w:val="right" w:leader="dot" w:pos="9628"/>
        </w:tabs>
        <w:rPr>
          <w:rFonts w:ascii="Times New Roman" w:hAnsi="Times New Roman"/>
          <w:noProof/>
          <w:sz w:val="24"/>
          <w:szCs w:val="24"/>
          <w:lang w:val="da-DK" w:eastAsia="da-DK"/>
        </w:rPr>
      </w:pPr>
      <w:hyperlink w:anchor="_Toc245225766" w:history="1">
        <w:r w:rsidR="00952876">
          <w:rPr>
            <w:rStyle w:val="Hyperlink"/>
            <w:noProof/>
            <w:lang w:val="da-DK"/>
          </w:rPr>
          <w:t>Minisurvey til generel kortlægning og screening til uddybning</w:t>
        </w:r>
        <w:r w:rsidR="00952876">
          <w:rPr>
            <w:noProof/>
            <w:webHidden/>
          </w:rPr>
          <w:tab/>
        </w:r>
        <w:r>
          <w:rPr>
            <w:noProof/>
            <w:webHidden/>
          </w:rPr>
          <w:fldChar w:fldCharType="begin"/>
        </w:r>
        <w:r w:rsidR="00952876">
          <w:rPr>
            <w:noProof/>
            <w:webHidden/>
          </w:rPr>
          <w:instrText xml:space="preserve"> PAGEREF _Toc245225766 \h </w:instrText>
        </w:r>
        <w:r>
          <w:rPr>
            <w:noProof/>
            <w:webHidden/>
          </w:rPr>
        </w:r>
        <w:r>
          <w:rPr>
            <w:noProof/>
            <w:webHidden/>
          </w:rPr>
          <w:fldChar w:fldCharType="separate"/>
        </w:r>
        <w:r w:rsidR="00952876">
          <w:rPr>
            <w:noProof/>
            <w:webHidden/>
          </w:rPr>
          <w:t>8</w:t>
        </w:r>
        <w:r>
          <w:rPr>
            <w:noProof/>
            <w:webHidden/>
          </w:rPr>
          <w:fldChar w:fldCharType="end"/>
        </w:r>
      </w:hyperlink>
    </w:p>
    <w:p w:rsidR="00952876" w:rsidRDefault="008F02DE">
      <w:pPr>
        <w:pStyle w:val="Indholdsfortegnelse2"/>
        <w:tabs>
          <w:tab w:val="right" w:leader="dot" w:pos="9628"/>
        </w:tabs>
        <w:rPr>
          <w:rFonts w:ascii="Times New Roman" w:hAnsi="Times New Roman"/>
          <w:noProof/>
          <w:sz w:val="24"/>
          <w:szCs w:val="24"/>
          <w:lang w:val="da-DK" w:eastAsia="da-DK"/>
        </w:rPr>
      </w:pPr>
      <w:hyperlink w:anchor="_Toc245225767" w:history="1">
        <w:r w:rsidR="00952876">
          <w:rPr>
            <w:rStyle w:val="Hyperlink"/>
            <w:noProof/>
            <w:lang w:val="da-DK"/>
          </w:rPr>
          <w:t>Lokale brugerundersøgelser</w:t>
        </w:r>
        <w:r w:rsidR="00952876">
          <w:rPr>
            <w:noProof/>
            <w:webHidden/>
          </w:rPr>
          <w:tab/>
        </w:r>
        <w:r>
          <w:rPr>
            <w:noProof/>
            <w:webHidden/>
          </w:rPr>
          <w:fldChar w:fldCharType="begin"/>
        </w:r>
        <w:r w:rsidR="00952876">
          <w:rPr>
            <w:noProof/>
            <w:webHidden/>
          </w:rPr>
          <w:instrText xml:space="preserve"> PAGEREF _Toc245225767 \h </w:instrText>
        </w:r>
        <w:r>
          <w:rPr>
            <w:noProof/>
            <w:webHidden/>
          </w:rPr>
        </w:r>
        <w:r>
          <w:rPr>
            <w:noProof/>
            <w:webHidden/>
          </w:rPr>
          <w:fldChar w:fldCharType="separate"/>
        </w:r>
        <w:r w:rsidR="00952876">
          <w:rPr>
            <w:noProof/>
            <w:webHidden/>
          </w:rPr>
          <w:t>9</w:t>
        </w:r>
        <w:r>
          <w:rPr>
            <w:noProof/>
            <w:webHidden/>
          </w:rPr>
          <w:fldChar w:fldCharType="end"/>
        </w:r>
      </w:hyperlink>
    </w:p>
    <w:p w:rsidR="00952876" w:rsidRDefault="008F02DE">
      <w:pPr>
        <w:pStyle w:val="Indholdsfortegnelse2"/>
        <w:tabs>
          <w:tab w:val="right" w:leader="dot" w:pos="9628"/>
        </w:tabs>
        <w:rPr>
          <w:rFonts w:ascii="Times New Roman" w:hAnsi="Times New Roman"/>
          <w:noProof/>
          <w:sz w:val="24"/>
          <w:szCs w:val="24"/>
          <w:lang w:val="da-DK" w:eastAsia="da-DK"/>
        </w:rPr>
      </w:pPr>
      <w:hyperlink w:anchor="_Toc245225768" w:history="1">
        <w:r w:rsidR="00952876">
          <w:rPr>
            <w:rStyle w:val="Hyperlink"/>
            <w:noProof/>
            <w:lang w:val="da-DK"/>
          </w:rPr>
          <w:t>Fokusgruppe interviews</w:t>
        </w:r>
        <w:r w:rsidR="00952876">
          <w:rPr>
            <w:noProof/>
            <w:webHidden/>
          </w:rPr>
          <w:tab/>
        </w:r>
        <w:r>
          <w:rPr>
            <w:noProof/>
            <w:webHidden/>
          </w:rPr>
          <w:fldChar w:fldCharType="begin"/>
        </w:r>
        <w:r w:rsidR="00952876">
          <w:rPr>
            <w:noProof/>
            <w:webHidden/>
          </w:rPr>
          <w:instrText xml:space="preserve"> PAGEREF _Toc245225768 \h </w:instrText>
        </w:r>
        <w:r>
          <w:rPr>
            <w:noProof/>
            <w:webHidden/>
          </w:rPr>
        </w:r>
        <w:r>
          <w:rPr>
            <w:noProof/>
            <w:webHidden/>
          </w:rPr>
          <w:fldChar w:fldCharType="separate"/>
        </w:r>
        <w:r w:rsidR="00952876">
          <w:rPr>
            <w:noProof/>
            <w:webHidden/>
          </w:rPr>
          <w:t>9</w:t>
        </w:r>
        <w:r>
          <w:rPr>
            <w:noProof/>
            <w:webHidden/>
          </w:rPr>
          <w:fldChar w:fldCharType="end"/>
        </w:r>
      </w:hyperlink>
    </w:p>
    <w:p w:rsidR="00952876" w:rsidRDefault="008F02DE">
      <w:pPr>
        <w:pStyle w:val="Indholdsfortegnelse1"/>
        <w:tabs>
          <w:tab w:val="right" w:leader="dot" w:pos="9628"/>
        </w:tabs>
        <w:rPr>
          <w:rFonts w:ascii="Times New Roman" w:hAnsi="Times New Roman"/>
          <w:noProof/>
          <w:sz w:val="24"/>
          <w:szCs w:val="24"/>
          <w:lang w:val="da-DK" w:eastAsia="da-DK"/>
        </w:rPr>
      </w:pPr>
      <w:hyperlink w:anchor="_Toc245225769" w:history="1">
        <w:r w:rsidR="00952876">
          <w:rPr>
            <w:rStyle w:val="Hyperlink"/>
            <w:noProof/>
            <w:lang w:val="da-DK"/>
          </w:rPr>
          <w:t>Bilag 1 UMV undersøgelsen 2007 i forhold til delpolitik for studiemiljø</w:t>
        </w:r>
        <w:r w:rsidR="00952876">
          <w:rPr>
            <w:noProof/>
            <w:webHidden/>
          </w:rPr>
          <w:tab/>
        </w:r>
        <w:r>
          <w:rPr>
            <w:noProof/>
            <w:webHidden/>
          </w:rPr>
          <w:fldChar w:fldCharType="begin"/>
        </w:r>
        <w:r w:rsidR="00952876">
          <w:rPr>
            <w:noProof/>
            <w:webHidden/>
          </w:rPr>
          <w:instrText xml:space="preserve"> PAGEREF _Toc245225769 \h </w:instrText>
        </w:r>
        <w:r>
          <w:rPr>
            <w:noProof/>
            <w:webHidden/>
          </w:rPr>
        </w:r>
        <w:r>
          <w:rPr>
            <w:noProof/>
            <w:webHidden/>
          </w:rPr>
          <w:fldChar w:fldCharType="separate"/>
        </w:r>
        <w:r w:rsidR="00952876">
          <w:rPr>
            <w:noProof/>
            <w:webHidden/>
          </w:rPr>
          <w:t>a</w:t>
        </w:r>
        <w:r>
          <w:rPr>
            <w:noProof/>
            <w:webHidden/>
          </w:rPr>
          <w:fldChar w:fldCharType="end"/>
        </w:r>
      </w:hyperlink>
    </w:p>
    <w:p w:rsidR="00952876" w:rsidRDefault="008F02DE">
      <w:pPr>
        <w:pStyle w:val="Indholdsfortegnelse1"/>
        <w:tabs>
          <w:tab w:val="right" w:leader="dot" w:pos="9628"/>
        </w:tabs>
        <w:rPr>
          <w:rFonts w:ascii="Times New Roman" w:hAnsi="Times New Roman"/>
          <w:noProof/>
          <w:sz w:val="24"/>
          <w:szCs w:val="24"/>
          <w:lang w:val="da-DK" w:eastAsia="da-DK"/>
        </w:rPr>
      </w:pPr>
      <w:hyperlink w:anchor="_Toc245225770" w:history="1">
        <w:r w:rsidR="00952876">
          <w:rPr>
            <w:rStyle w:val="Hyperlink"/>
            <w:noProof/>
            <w:lang w:val="da-DK"/>
          </w:rPr>
          <w:t>Bilag 2. Forslag til optimering af udvælgelse af respondenter og optimering af indhentning af besvarelser</w:t>
        </w:r>
        <w:r w:rsidR="00952876">
          <w:rPr>
            <w:noProof/>
            <w:webHidden/>
          </w:rPr>
          <w:tab/>
        </w:r>
        <w:r>
          <w:rPr>
            <w:noProof/>
            <w:webHidden/>
          </w:rPr>
          <w:fldChar w:fldCharType="begin"/>
        </w:r>
        <w:r w:rsidR="00952876">
          <w:rPr>
            <w:noProof/>
            <w:webHidden/>
          </w:rPr>
          <w:instrText xml:space="preserve"> PAGEREF _Toc245225770 \h </w:instrText>
        </w:r>
        <w:r>
          <w:rPr>
            <w:noProof/>
            <w:webHidden/>
          </w:rPr>
        </w:r>
        <w:r>
          <w:rPr>
            <w:noProof/>
            <w:webHidden/>
          </w:rPr>
          <w:fldChar w:fldCharType="separate"/>
        </w:r>
        <w:r w:rsidR="00952876">
          <w:rPr>
            <w:noProof/>
            <w:webHidden/>
          </w:rPr>
          <w:t>b</w:t>
        </w:r>
        <w:r>
          <w:rPr>
            <w:noProof/>
            <w:webHidden/>
          </w:rPr>
          <w:fldChar w:fldCharType="end"/>
        </w:r>
      </w:hyperlink>
    </w:p>
    <w:p w:rsidR="00952876" w:rsidRDefault="008F02DE">
      <w:pPr>
        <w:pStyle w:val="Indholdsfortegnelse2"/>
        <w:tabs>
          <w:tab w:val="right" w:leader="dot" w:pos="9628"/>
        </w:tabs>
        <w:rPr>
          <w:rFonts w:ascii="Times New Roman" w:hAnsi="Times New Roman"/>
          <w:noProof/>
          <w:sz w:val="24"/>
          <w:szCs w:val="24"/>
          <w:lang w:val="da-DK" w:eastAsia="da-DK"/>
        </w:rPr>
      </w:pPr>
      <w:hyperlink w:anchor="_Toc245225771" w:history="1">
        <w:r w:rsidR="00952876">
          <w:rPr>
            <w:rStyle w:val="Hyperlink"/>
            <w:noProof/>
            <w:lang w:val="da-DK"/>
          </w:rPr>
          <w:t>Udvælgelse af respondenter</w:t>
        </w:r>
        <w:r w:rsidR="00952876">
          <w:rPr>
            <w:noProof/>
            <w:webHidden/>
          </w:rPr>
          <w:tab/>
        </w:r>
        <w:r>
          <w:rPr>
            <w:noProof/>
            <w:webHidden/>
          </w:rPr>
          <w:fldChar w:fldCharType="begin"/>
        </w:r>
        <w:r w:rsidR="00952876">
          <w:rPr>
            <w:noProof/>
            <w:webHidden/>
          </w:rPr>
          <w:instrText xml:space="preserve"> PAGEREF _Toc245225771 \h </w:instrText>
        </w:r>
        <w:r>
          <w:rPr>
            <w:noProof/>
            <w:webHidden/>
          </w:rPr>
        </w:r>
        <w:r>
          <w:rPr>
            <w:noProof/>
            <w:webHidden/>
          </w:rPr>
          <w:fldChar w:fldCharType="separate"/>
        </w:r>
        <w:r w:rsidR="00952876">
          <w:rPr>
            <w:noProof/>
            <w:webHidden/>
          </w:rPr>
          <w:t>b</w:t>
        </w:r>
        <w:r>
          <w:rPr>
            <w:noProof/>
            <w:webHidden/>
          </w:rPr>
          <w:fldChar w:fldCharType="end"/>
        </w:r>
      </w:hyperlink>
    </w:p>
    <w:p w:rsidR="00952876" w:rsidRDefault="008F02DE">
      <w:pPr>
        <w:pStyle w:val="Indholdsfortegnelse2"/>
        <w:tabs>
          <w:tab w:val="right" w:leader="dot" w:pos="9628"/>
        </w:tabs>
        <w:rPr>
          <w:rFonts w:ascii="Times New Roman" w:hAnsi="Times New Roman"/>
          <w:noProof/>
          <w:sz w:val="24"/>
          <w:szCs w:val="24"/>
          <w:lang w:val="da-DK" w:eastAsia="da-DK"/>
        </w:rPr>
      </w:pPr>
      <w:hyperlink w:anchor="_Toc245225772" w:history="1">
        <w:r w:rsidR="00952876">
          <w:rPr>
            <w:rStyle w:val="Hyperlink"/>
            <w:noProof/>
            <w:lang w:val="da-DK"/>
          </w:rPr>
          <w:t>Indhentning af besvarelser</w:t>
        </w:r>
        <w:r w:rsidR="00952876">
          <w:rPr>
            <w:noProof/>
            <w:webHidden/>
          </w:rPr>
          <w:tab/>
        </w:r>
        <w:r>
          <w:rPr>
            <w:noProof/>
            <w:webHidden/>
          </w:rPr>
          <w:fldChar w:fldCharType="begin"/>
        </w:r>
        <w:r w:rsidR="00952876">
          <w:rPr>
            <w:noProof/>
            <w:webHidden/>
          </w:rPr>
          <w:instrText xml:space="preserve"> PAGEREF _Toc245225772 \h </w:instrText>
        </w:r>
        <w:r>
          <w:rPr>
            <w:noProof/>
            <w:webHidden/>
          </w:rPr>
        </w:r>
        <w:r>
          <w:rPr>
            <w:noProof/>
            <w:webHidden/>
          </w:rPr>
          <w:fldChar w:fldCharType="separate"/>
        </w:r>
        <w:r w:rsidR="00952876">
          <w:rPr>
            <w:noProof/>
            <w:webHidden/>
          </w:rPr>
          <w:t>b</w:t>
        </w:r>
        <w:r>
          <w:rPr>
            <w:noProof/>
            <w:webHidden/>
          </w:rPr>
          <w:fldChar w:fldCharType="end"/>
        </w:r>
      </w:hyperlink>
    </w:p>
    <w:p w:rsidR="00952876" w:rsidRPr="00EB0BCA" w:rsidRDefault="008F02DE" w:rsidP="00EB0BCA">
      <w:pPr>
        <w:rPr>
          <w:lang w:val="da-DK"/>
        </w:rPr>
      </w:pPr>
      <w:r>
        <w:rPr>
          <w:lang w:val="da-DK"/>
        </w:rPr>
        <w:fldChar w:fldCharType="end"/>
      </w:r>
    </w:p>
    <w:p w:rsidR="00952876" w:rsidRDefault="00952876">
      <w:pPr>
        <w:rPr>
          <w:b/>
          <w:bCs/>
          <w:caps/>
          <w:color w:val="FFFFFF"/>
          <w:spacing w:val="15"/>
          <w:sz w:val="22"/>
          <w:szCs w:val="22"/>
          <w:lang w:val="da-DK"/>
        </w:rPr>
      </w:pPr>
      <w:r>
        <w:rPr>
          <w:lang w:val="da-DK"/>
        </w:rPr>
        <w:br w:type="page"/>
      </w:r>
    </w:p>
    <w:p w:rsidR="00952876" w:rsidRPr="00EB0BCA" w:rsidRDefault="00952876" w:rsidP="00EB0BCA">
      <w:pPr>
        <w:pStyle w:val="Overskrift1"/>
        <w:rPr>
          <w:lang w:val="da-DK"/>
        </w:rPr>
      </w:pPr>
      <w:bookmarkStart w:id="0" w:name="_Toc245225760"/>
      <w:r>
        <w:rPr>
          <w:lang w:val="da-DK"/>
        </w:rPr>
        <w:lastRenderedPageBreak/>
        <w:t>Baggrund for valg af undersøgelsesdesign</w:t>
      </w:r>
      <w:bookmarkEnd w:id="0"/>
    </w:p>
    <w:p w:rsidR="00952876" w:rsidRDefault="008F02DE" w:rsidP="00D03334">
      <w:pPr>
        <w:rPr>
          <w:lang w:val="da-DK"/>
        </w:rPr>
      </w:pPr>
      <w:hyperlink r:id="rId7" w:history="1">
        <w:r w:rsidR="00952876" w:rsidRPr="00EB0BCA">
          <w:rPr>
            <w:rStyle w:val="Hyperlink"/>
            <w:lang w:val="da-DK"/>
          </w:rPr>
          <w:t>Undervisningsministeriets lov om elevers og studerendes undervisningsmiljø</w:t>
        </w:r>
      </w:hyperlink>
      <w:r w:rsidR="00952876" w:rsidRPr="00EB0BCA">
        <w:rPr>
          <w:lang w:val="da-DK"/>
        </w:rPr>
        <w:t xml:space="preserve"> forvaltes af Hovedarbejdsmiljøudvalget. Der er 2 </w:t>
      </w:r>
      <w:r w:rsidR="00952876">
        <w:rPr>
          <w:lang w:val="da-DK"/>
        </w:rPr>
        <w:t xml:space="preserve">betydende </w:t>
      </w:r>
      <w:r w:rsidR="00952876" w:rsidRPr="00EB0BCA">
        <w:rPr>
          <w:lang w:val="da-DK"/>
        </w:rPr>
        <w:t>paragraffer: Den ene siger, at de studerende har ret til at deltage i universitetets arbejdsmiljøgrupper vedr. studiemiljøet. Den anden siger, at der skal gennemføres en undervisningsmiljøvurdering mindst hvert 3. år vedrørende de studerendes fysiske, psykiske og æstetiske studiemiljø.</w:t>
      </w:r>
    </w:p>
    <w:p w:rsidR="00952876" w:rsidRDefault="00952876" w:rsidP="00D03334">
      <w:pPr>
        <w:rPr>
          <w:lang w:val="da-DK"/>
        </w:rPr>
      </w:pPr>
      <w:r>
        <w:rPr>
          <w:lang w:val="da-DK"/>
        </w:rPr>
        <w:t>Der har i lovgivningsarbejdet været tænkt på at de studerende skulle have en pendant til medarbejdernes sikkerhedsorganisation og arbejdspladsvurdering.</w:t>
      </w:r>
    </w:p>
    <w:p w:rsidR="00952876" w:rsidRDefault="00952876" w:rsidP="00EB0BCA">
      <w:pPr>
        <w:pStyle w:val="Overskrift2"/>
        <w:rPr>
          <w:lang w:val="da-DK"/>
        </w:rPr>
      </w:pPr>
      <w:bookmarkStart w:id="1" w:name="_Toc245225761"/>
      <w:r>
        <w:rPr>
          <w:lang w:val="da-DK"/>
        </w:rPr>
        <w:t>Design af tidligere undersøgelser</w:t>
      </w:r>
      <w:bookmarkEnd w:id="1"/>
    </w:p>
    <w:p w:rsidR="00952876" w:rsidRPr="0085021E" w:rsidRDefault="00952876">
      <w:pPr>
        <w:rPr>
          <w:lang w:val="da-DK"/>
        </w:rPr>
      </w:pPr>
      <w:r>
        <w:rPr>
          <w:lang w:val="da-DK"/>
        </w:rPr>
        <w:t xml:space="preserve">SDU har erfaringer fra 2 tidligere gennemførte undersøgelser af </w:t>
      </w:r>
      <w:r w:rsidRPr="0085021E">
        <w:rPr>
          <w:lang w:val="da-DK"/>
        </w:rPr>
        <w:t xml:space="preserve">undervisningsmiljøet i hhv. 2004 og 2007. Undersøgelserne har været gennemført som elektronisk baseret spørgeskemaundersøgelse blandt alle studerende; begge med svarprocent på 27. </w:t>
      </w:r>
      <w:hyperlink r:id="rId8" w:history="1">
        <w:r w:rsidRPr="0085021E">
          <w:rPr>
            <w:rStyle w:val="Hyperlink"/>
            <w:lang w:val="da-DK"/>
          </w:rPr>
          <w:t>Rapporter og handlingsplaner</w:t>
        </w:r>
      </w:hyperlink>
      <w:r w:rsidRPr="0085021E">
        <w:rPr>
          <w:lang w:val="da-DK"/>
        </w:rPr>
        <w:t xml:space="preserve"> for begge undersøgelser findes på SDU’s websider</w:t>
      </w:r>
      <w:r>
        <w:rPr>
          <w:lang w:val="da-DK"/>
        </w:rPr>
        <w:t>.</w:t>
      </w:r>
    </w:p>
    <w:p w:rsidR="00952876" w:rsidRDefault="00952876">
      <w:pPr>
        <w:rPr>
          <w:lang w:val="da-DK"/>
        </w:rPr>
      </w:pPr>
      <w:r>
        <w:rPr>
          <w:lang w:val="da-DK"/>
        </w:rPr>
        <w:t xml:space="preserve">SDU var de første blandt universiteterne, der satte gang i UMV-arbejdet og </w:t>
      </w:r>
      <w:hyperlink r:id="rId9" w:history="1">
        <w:r>
          <w:rPr>
            <w:rStyle w:val="Hyperlink"/>
            <w:lang w:val="da-DK"/>
          </w:rPr>
          <w:t>de metodemæssige e</w:t>
        </w:r>
        <w:r w:rsidRPr="0085021E">
          <w:rPr>
            <w:rStyle w:val="Hyperlink"/>
            <w:lang w:val="da-DK"/>
          </w:rPr>
          <w:t>rfaringer</w:t>
        </w:r>
      </w:hyperlink>
      <w:r>
        <w:rPr>
          <w:lang w:val="da-DK"/>
        </w:rPr>
        <w:t xml:space="preserve"> er formidlet via Dansk Center for Undervisningsmiljøvurdering DCUM.</w:t>
      </w:r>
    </w:p>
    <w:p w:rsidR="00952876" w:rsidRDefault="00952876">
      <w:pPr>
        <w:rPr>
          <w:lang w:val="da-DK"/>
        </w:rPr>
      </w:pPr>
      <w:r>
        <w:rPr>
          <w:lang w:val="da-DK"/>
        </w:rPr>
        <w:t>Udformning af spørgeskemaet, markedsføring og events, analyse af resultater samt rapportskrivning gennemføres af en gruppe studerende, som de studerende i bestyrelsen foreslår. Indsatsen aflønnes efter almindelig studentermedhjælpstakst. Gruppens arbejde understøttes af arbejdsmiljøkonsulent og faglig og teknisk assistance fra Studiekontoret.</w:t>
      </w:r>
    </w:p>
    <w:p w:rsidR="00952876" w:rsidRDefault="00952876">
      <w:pPr>
        <w:rPr>
          <w:lang w:val="da-DK"/>
        </w:rPr>
      </w:pPr>
      <w:r>
        <w:rPr>
          <w:lang w:val="da-DK"/>
        </w:rPr>
        <w:t>I 2007 gennemførtes en undersøgelse magen til for at der kunne måles over tid. Der blev justeret en smule i spørgeskemaet; særligt med hensyn til spørgsmål om rygning, idet universitetet i mellemtiden havde indført rygebegrænsning.</w:t>
      </w:r>
    </w:p>
    <w:p w:rsidR="00952876" w:rsidRPr="006B0F44" w:rsidRDefault="00952876">
      <w:pPr>
        <w:rPr>
          <w:lang w:val="da-DK"/>
        </w:rPr>
      </w:pPr>
      <w:r>
        <w:rPr>
          <w:lang w:val="da-DK"/>
        </w:rPr>
        <w:t xml:space="preserve">Spørgeskemaet for </w:t>
      </w:r>
      <w:r w:rsidRPr="006B0F44">
        <w:rPr>
          <w:lang w:val="da-DK"/>
        </w:rPr>
        <w:t>UMV 2007 kan ses hér.</w:t>
      </w:r>
      <w:r w:rsidRPr="006B0F44">
        <w:rPr>
          <w:sz w:val="22"/>
          <w:szCs w:val="22"/>
          <w:lang w:val="da-DK"/>
        </w:rPr>
        <w:t xml:space="preserve"> </w:t>
      </w:r>
      <w:r w:rsidRPr="006B0F44">
        <w:rPr>
          <w:sz w:val="22"/>
          <w:szCs w:val="22"/>
          <w:lang w:val="da-DK"/>
        </w:rPr>
        <w:object w:dxaOrig="144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6.25pt" o:ole="">
            <v:imagedata r:id="rId10" o:title=""/>
          </v:shape>
          <o:OLEObject Type="Embed" ProgID="Outlook.FileAttach" ShapeID="_x0000_i1025" DrawAspect="Icon" ObjectID="_1325932877" r:id="rId11"/>
        </w:object>
      </w:r>
      <w:r w:rsidRPr="006B0F44">
        <w:rPr>
          <w:sz w:val="22"/>
          <w:szCs w:val="22"/>
          <w:lang w:val="da-DK"/>
        </w:rPr>
        <w:t xml:space="preserve"> </w:t>
      </w:r>
      <w:r w:rsidRPr="006B0F44">
        <w:rPr>
          <w:lang w:val="da-DK"/>
        </w:rPr>
        <w:t xml:space="preserve">Spørgeskemaet er testet </w:t>
      </w:r>
      <w:r>
        <w:rPr>
          <w:lang w:val="da-DK"/>
        </w:rPr>
        <w:t xml:space="preserve">til </w:t>
      </w:r>
      <w:r w:rsidRPr="006B0F44">
        <w:rPr>
          <w:lang w:val="da-DK"/>
        </w:rPr>
        <w:t xml:space="preserve">at have en varighed på 20 minutter. Det omfatter 46 spørgsmål hvoraf der er flere spørgsmål, hvor man skal afgive flere del-svar.  Der er et frit kommentarfelt som sidste spørgsmål. </w:t>
      </w:r>
    </w:p>
    <w:p w:rsidR="00952876" w:rsidRDefault="00952876">
      <w:pPr>
        <w:rPr>
          <w:lang w:val="da-DK"/>
        </w:rPr>
      </w:pPr>
      <w:r w:rsidRPr="006B0F44">
        <w:rPr>
          <w:lang w:val="da-DK"/>
        </w:rPr>
        <w:t>Efter 1-1½ år gennemføres</w:t>
      </w:r>
      <w:r>
        <w:rPr>
          <w:lang w:val="da-DK"/>
        </w:rPr>
        <w:t xml:space="preserve"> en status på handlingsplanerne. Status udarbejdes af de ansvarlige ledere og samles og formidles af arbejdsmiljøkonsulenten. </w:t>
      </w:r>
      <w:hyperlink r:id="rId12" w:history="1">
        <w:r w:rsidRPr="00EB0BCA">
          <w:rPr>
            <w:rStyle w:val="Hyperlink"/>
            <w:lang w:val="da-DK"/>
          </w:rPr>
          <w:t>Statusrapport vedr. UMV2007</w:t>
        </w:r>
      </w:hyperlink>
      <w:r>
        <w:rPr>
          <w:lang w:val="da-DK"/>
        </w:rPr>
        <w:t xml:space="preserve"> fra september 2009 er det seneste arbejde der er udført i forbindelse med den koordinerede indsats omkring undervisningsmiljøundersøgelsen.</w:t>
      </w:r>
    </w:p>
    <w:p w:rsidR="00952876" w:rsidRDefault="00952876">
      <w:pPr>
        <w:rPr>
          <w:lang w:val="da-DK"/>
        </w:rPr>
      </w:pPr>
    </w:p>
    <w:p w:rsidR="00952876" w:rsidRDefault="00952876" w:rsidP="00F231E1">
      <w:pPr>
        <w:rPr>
          <w:lang w:val="da-DK"/>
        </w:rPr>
      </w:pPr>
      <w:r>
        <w:rPr>
          <w:lang w:val="da-DK"/>
        </w:rPr>
        <w:t>En styrke ved de tidligere forløb er bl.a., at de studerende har været tæt koblet til processen ved at studerende har været med til at formulere hvad der spørges om, har fortolket data og skrevet rapporten. A</w:t>
      </w:r>
      <w:r w:rsidRPr="00F231E1">
        <w:rPr>
          <w:lang w:val="da-DK"/>
        </w:rPr>
        <w:t xml:space="preserve">lle studerende har </w:t>
      </w:r>
      <w:r>
        <w:rPr>
          <w:lang w:val="da-DK"/>
        </w:rPr>
        <w:t xml:space="preserve">haft </w:t>
      </w:r>
      <w:r w:rsidRPr="00F231E1">
        <w:rPr>
          <w:lang w:val="da-DK"/>
        </w:rPr>
        <w:t>mulighed for at give deres mening til kende</w:t>
      </w:r>
      <w:r>
        <w:rPr>
          <w:lang w:val="da-DK"/>
        </w:rPr>
        <w:t>.</w:t>
      </w:r>
    </w:p>
    <w:p w:rsidR="00952876" w:rsidRDefault="00952876" w:rsidP="00F231E1">
      <w:pPr>
        <w:rPr>
          <w:lang w:val="da-DK"/>
        </w:rPr>
      </w:pPr>
      <w:r>
        <w:rPr>
          <w:lang w:val="da-DK"/>
        </w:rPr>
        <w:t xml:space="preserve">En svaghed ved de tidligere forløb er bl.a., at der ikke har været en tæt kobling mellem undersøgelsesdesign/- forløb og udarbejdelse og effektuering af handlingsplan. Blandt andet har det vist sig vanskeligt, at få identificeret hvilke </w:t>
      </w:r>
      <w:r>
        <w:rPr>
          <w:lang w:val="da-DK"/>
        </w:rPr>
        <w:lastRenderedPageBreak/>
        <w:t>specifikke steder, hvor man i undersøgelsen har anket over forholdene og der har været rejst spørgsmål om troværdigheden af visse besvarelser, der forudsætter de studerendes indsigt i SDUs organisatoriske forhold.</w:t>
      </w:r>
    </w:p>
    <w:p w:rsidR="00952876" w:rsidRDefault="00952876" w:rsidP="00F231E1">
      <w:pPr>
        <w:rPr>
          <w:lang w:val="da-DK"/>
        </w:rPr>
      </w:pPr>
      <w:r>
        <w:rPr>
          <w:lang w:val="da-DK"/>
        </w:rPr>
        <w:t>Det har i 2007 været vanskeligt at sikre en kontinuitet i de studerendes arbejdsgruppe.</w:t>
      </w:r>
    </w:p>
    <w:p w:rsidR="00952876" w:rsidRPr="00F231E1" w:rsidRDefault="00952876" w:rsidP="00BD0203">
      <w:pPr>
        <w:rPr>
          <w:lang w:val="da-DK"/>
        </w:rPr>
      </w:pPr>
      <w:r>
        <w:rPr>
          <w:lang w:val="da-DK"/>
        </w:rPr>
        <w:t>Undersøgelserne har haft en lidt frit svævende status uden klar kobling til universitetets forretning og</w:t>
      </w:r>
      <w:r w:rsidRPr="001E41C2">
        <w:rPr>
          <w:lang w:val="da-DK"/>
        </w:rPr>
        <w:t xml:space="preserve"> </w:t>
      </w:r>
      <w:r>
        <w:rPr>
          <w:lang w:val="da-DK"/>
        </w:rPr>
        <w:t>øvrige evalueringsundersøgelser.</w:t>
      </w:r>
    </w:p>
    <w:p w:rsidR="00952876" w:rsidRDefault="00952876">
      <w:pPr>
        <w:rPr>
          <w:lang w:val="da-DK"/>
        </w:rPr>
      </w:pPr>
    </w:p>
    <w:p w:rsidR="00952876" w:rsidRDefault="00952876" w:rsidP="00EB0BCA">
      <w:pPr>
        <w:pStyle w:val="Overskrift2"/>
        <w:rPr>
          <w:lang w:val="da-DK"/>
        </w:rPr>
      </w:pPr>
      <w:bookmarkStart w:id="2" w:name="_Toc245225762"/>
      <w:r>
        <w:rPr>
          <w:lang w:val="da-DK"/>
        </w:rPr>
        <w:t>Nye udfordringer</w:t>
      </w:r>
      <w:bookmarkEnd w:id="2"/>
    </w:p>
    <w:p w:rsidR="00952876" w:rsidRDefault="00952876" w:rsidP="003504AB">
      <w:pPr>
        <w:rPr>
          <w:lang w:val="da-DK"/>
        </w:rPr>
      </w:pPr>
      <w:r>
        <w:rPr>
          <w:lang w:val="da-DK"/>
        </w:rPr>
        <w:t>Det giver begrænset mening at gennemføre undervisningsmiljøvurdering 2010 efter samme skabelon som de forudgående undersøgelser.</w:t>
      </w:r>
    </w:p>
    <w:p w:rsidR="00952876" w:rsidRDefault="00952876" w:rsidP="0051650E">
      <w:pPr>
        <w:pStyle w:val="Listeafsnit"/>
        <w:numPr>
          <w:ilvl w:val="0"/>
          <w:numId w:val="8"/>
        </w:numPr>
        <w:rPr>
          <w:lang w:val="da-DK"/>
        </w:rPr>
      </w:pPr>
      <w:r w:rsidRPr="0051650E">
        <w:rPr>
          <w:rStyle w:val="Strk"/>
          <w:bCs/>
          <w:lang w:val="da-DK"/>
        </w:rPr>
        <w:t>Elektroniske surveys – stack overflow</w:t>
      </w:r>
      <w:r w:rsidRPr="0051650E">
        <w:rPr>
          <w:lang w:val="da-DK"/>
        </w:rPr>
        <w:t xml:space="preserve">. Der har de seneste år har været en markant mindre svarvillighed i forbindelse med spørgeskemaer. Studiekontoret oplyser, at de studerende klager over de mange surveys de modtager og at man i andre undersøgelser har set markante fald i besvarelsesprocenten. Hvis der ikke lyttes til dette signal forudses en svarprocent på </w:t>
      </w:r>
      <w:r w:rsidRPr="005632D4">
        <w:rPr>
          <w:lang w:val="da-DK"/>
        </w:rPr>
        <w:t>maksimalt 30</w:t>
      </w:r>
      <w:r>
        <w:rPr>
          <w:lang w:val="da-DK"/>
        </w:rPr>
        <w:t xml:space="preserve"> </w:t>
      </w:r>
      <w:r w:rsidRPr="005632D4">
        <w:rPr>
          <w:lang w:val="da-DK"/>
        </w:rPr>
        <w:t>%</w:t>
      </w:r>
      <w:r w:rsidRPr="0051650E">
        <w:rPr>
          <w:lang w:val="da-DK"/>
        </w:rPr>
        <w:t xml:space="preserve"> og dermed en </w:t>
      </w:r>
      <w:r>
        <w:rPr>
          <w:lang w:val="da-DK"/>
        </w:rPr>
        <w:t>ressourcekrævende indsats med en</w:t>
      </w:r>
      <w:r w:rsidRPr="0051650E">
        <w:rPr>
          <w:lang w:val="da-DK"/>
        </w:rPr>
        <w:t xml:space="preserve"> </w:t>
      </w:r>
      <w:r>
        <w:rPr>
          <w:lang w:val="da-DK"/>
        </w:rPr>
        <w:t>begrænset værdi</w:t>
      </w:r>
      <w:r w:rsidRPr="0051650E">
        <w:rPr>
          <w:lang w:val="da-DK"/>
        </w:rPr>
        <w:t>.</w:t>
      </w:r>
    </w:p>
    <w:p w:rsidR="00952876" w:rsidRDefault="00952876" w:rsidP="0051650E">
      <w:pPr>
        <w:pStyle w:val="Listeafsnit"/>
        <w:numPr>
          <w:ilvl w:val="0"/>
          <w:numId w:val="8"/>
        </w:numPr>
        <w:rPr>
          <w:lang w:val="da-DK"/>
        </w:rPr>
      </w:pPr>
      <w:r w:rsidRPr="0051650E">
        <w:rPr>
          <w:rStyle w:val="Strk"/>
          <w:bCs/>
          <w:lang w:val="da-DK"/>
        </w:rPr>
        <w:t>Delpolitik for Studiemiljø – sammenhæng</w:t>
      </w:r>
      <w:r w:rsidRPr="0051650E">
        <w:rPr>
          <w:lang w:val="da-DK"/>
        </w:rPr>
        <w:t>. Syddansk Universitet har siden seneste undersøgelse vedtaget en delpolitik for studiemiljø i forbindelse med universitetets kvalitetsarbejde. UMV undersøgelsen er indskrevet i delpolitikken og udtrykker således universitetets ønske om en større sammenhængskraft. En screening af hvordan UMV undersøgelsen i sin nuværende form understøtter delpolitikken vedr. studiemiljø og forslag til forbedringspunkter fremgår af skema anført i bilag 1.</w:t>
      </w:r>
    </w:p>
    <w:p w:rsidR="00952876" w:rsidRPr="0051650E" w:rsidRDefault="00952876" w:rsidP="0051650E">
      <w:pPr>
        <w:pStyle w:val="Listeafsnit"/>
        <w:numPr>
          <w:ilvl w:val="0"/>
          <w:numId w:val="8"/>
        </w:numPr>
        <w:rPr>
          <w:lang w:val="da-DK"/>
        </w:rPr>
      </w:pPr>
      <w:r>
        <w:rPr>
          <w:rStyle w:val="Strk"/>
          <w:bCs/>
          <w:lang w:val="da-DK"/>
        </w:rPr>
        <w:t>Evaluering af hvad? – mange n</w:t>
      </w:r>
      <w:r w:rsidRPr="0051650E">
        <w:rPr>
          <w:rStyle w:val="Strk"/>
          <w:bCs/>
          <w:lang w:val="da-DK"/>
        </w:rPr>
        <w:t xml:space="preserve">ye </w:t>
      </w:r>
      <w:r>
        <w:rPr>
          <w:rStyle w:val="Strk"/>
          <w:bCs/>
          <w:lang w:val="da-DK"/>
        </w:rPr>
        <w:t>studie</w:t>
      </w:r>
      <w:r w:rsidRPr="0051650E">
        <w:rPr>
          <w:rStyle w:val="Strk"/>
          <w:bCs/>
          <w:lang w:val="da-DK"/>
        </w:rPr>
        <w:t>miljøer</w:t>
      </w:r>
      <w:r w:rsidRPr="0051650E">
        <w:rPr>
          <w:lang w:val="da-DK"/>
        </w:rPr>
        <w:t>. SDU står overfor en massiv forandring, hvor</w:t>
      </w:r>
      <w:r>
        <w:rPr>
          <w:lang w:val="da-DK"/>
        </w:rPr>
        <w:t xml:space="preserve"> bl.a.</w:t>
      </w:r>
      <w:r w:rsidRPr="0051650E">
        <w:rPr>
          <w:lang w:val="da-DK"/>
        </w:rPr>
        <w:t xml:space="preserve"> 2 af universitetets fakulteter skal rykke ind i nyopførte bygninger. Heraf forventes de ændrede samarbejdsmuligheder mellem Det Sundhedsvidenskabelige Fakultet og Odense Universitetshospital at få en afsmittende effekt på studiemiljøet. Campus Kolding står også overfor at skulle flytte ind i nye faciliteter, hvor rum og miljø er væsentligt ændret fra de bestående forhold. En evaluering af de eksisterende rammer giver kun mening og dermed mulighed for involvering og engagement</w:t>
      </w:r>
      <w:r>
        <w:rPr>
          <w:lang w:val="da-DK"/>
        </w:rPr>
        <w:t xml:space="preserve"> blandt de studerende</w:t>
      </w:r>
      <w:r w:rsidRPr="0051650E">
        <w:rPr>
          <w:lang w:val="da-DK"/>
        </w:rPr>
        <w:t>, hvis undersøgelsens resultater peger fremad. Undersøgelsens design må tage hensyn til at der lægges begrænsede ressourcer i de bestående faciliteter.</w:t>
      </w:r>
    </w:p>
    <w:p w:rsidR="00952876" w:rsidRDefault="00952876" w:rsidP="00D03334">
      <w:pPr>
        <w:pStyle w:val="Overskrift2"/>
        <w:rPr>
          <w:lang w:val="da-DK"/>
        </w:rPr>
      </w:pPr>
      <w:bookmarkStart w:id="3" w:name="_Toc245225763"/>
      <w:r>
        <w:rPr>
          <w:lang w:val="da-DK"/>
        </w:rPr>
        <w:t>Indstilling fra Hovedarbejdsmiljøudvalget</w:t>
      </w:r>
      <w:bookmarkEnd w:id="3"/>
    </w:p>
    <w:p w:rsidR="00952876" w:rsidRPr="00D03334" w:rsidRDefault="00952876" w:rsidP="00D03334">
      <w:pPr>
        <w:rPr>
          <w:lang w:val="da-DK"/>
        </w:rPr>
      </w:pPr>
      <w:r w:rsidRPr="00D03334">
        <w:rPr>
          <w:lang w:val="da-DK"/>
        </w:rPr>
        <w:t xml:space="preserve">Hovedarbejdsmiljøudvalget drøftede </w:t>
      </w:r>
      <w:r>
        <w:rPr>
          <w:lang w:val="da-DK"/>
        </w:rPr>
        <w:t xml:space="preserve">på sit </w:t>
      </w:r>
      <w:hyperlink r:id="rId13" w:history="1">
        <w:r w:rsidRPr="006B0F44">
          <w:rPr>
            <w:rStyle w:val="Hyperlink"/>
            <w:lang w:val="da-DK"/>
          </w:rPr>
          <w:t>møde</w:t>
        </w:r>
      </w:hyperlink>
      <w:r>
        <w:rPr>
          <w:lang w:val="da-DK"/>
        </w:rPr>
        <w:t xml:space="preserve"> den 31. august 2009 </w:t>
      </w:r>
      <w:r w:rsidRPr="00D03334">
        <w:rPr>
          <w:lang w:val="da-DK"/>
        </w:rPr>
        <w:t>status på tidligere UMV</w:t>
      </w:r>
      <w:r>
        <w:rPr>
          <w:lang w:val="da-DK"/>
        </w:rPr>
        <w:t xml:space="preserve"> </w:t>
      </w:r>
      <w:r w:rsidRPr="00D03334">
        <w:rPr>
          <w:lang w:val="da-DK"/>
        </w:rPr>
        <w:t>undersøg</w:t>
      </w:r>
      <w:r>
        <w:rPr>
          <w:lang w:val="da-DK"/>
        </w:rPr>
        <w:t>e</w:t>
      </w:r>
      <w:r w:rsidRPr="00D03334">
        <w:rPr>
          <w:lang w:val="da-DK"/>
        </w:rPr>
        <w:t>lser og kommissorium for den kommende undersøgelse UMV 2010.</w:t>
      </w:r>
    </w:p>
    <w:p w:rsidR="00952876" w:rsidRPr="00D03334" w:rsidRDefault="00952876" w:rsidP="00D03334">
      <w:pPr>
        <w:rPr>
          <w:lang w:val="da-DK"/>
        </w:rPr>
      </w:pPr>
      <w:r w:rsidRPr="00D03334">
        <w:rPr>
          <w:lang w:val="da-DK"/>
        </w:rPr>
        <w:t>Resultatet af drøftelserne var følgende</w:t>
      </w:r>
      <w:r>
        <w:rPr>
          <w:lang w:val="da-DK"/>
        </w:rPr>
        <w:t>:</w:t>
      </w:r>
    </w:p>
    <w:p w:rsidR="00952876" w:rsidRPr="00D03334" w:rsidRDefault="00952876" w:rsidP="00D03334">
      <w:pPr>
        <w:rPr>
          <w:lang w:val="da-DK"/>
        </w:rPr>
      </w:pPr>
      <w:r w:rsidRPr="00D03334">
        <w:rPr>
          <w:lang w:val="da-DK"/>
        </w:rPr>
        <w:t>Den seneste undersøgelse var meget stor og meget fokuseret på indeklima fremfor det bredere studiemiljø.</w:t>
      </w:r>
    </w:p>
    <w:p w:rsidR="00952876" w:rsidRPr="00D03334" w:rsidRDefault="00952876" w:rsidP="00D03334">
      <w:pPr>
        <w:rPr>
          <w:lang w:val="da-DK"/>
        </w:rPr>
      </w:pPr>
      <w:r w:rsidRPr="00D03334">
        <w:rPr>
          <w:lang w:val="da-DK"/>
        </w:rPr>
        <w:t>Den ny undersøgelse, der skal gennemføres i 2010, skal tage hensyn til en række forhold, der ikke nødvendigvis trækker i samme retning:</w:t>
      </w:r>
    </w:p>
    <w:p w:rsidR="00952876" w:rsidRPr="00D03334" w:rsidRDefault="00952876" w:rsidP="00D03334">
      <w:pPr>
        <w:pStyle w:val="Listeafsnit"/>
        <w:numPr>
          <w:ilvl w:val="0"/>
          <w:numId w:val="5"/>
        </w:numPr>
        <w:rPr>
          <w:lang w:val="da-DK"/>
        </w:rPr>
      </w:pPr>
      <w:r w:rsidRPr="00D03334">
        <w:rPr>
          <w:lang w:val="da-DK"/>
        </w:rPr>
        <w:t>Der tages fat i det centrale</w:t>
      </w:r>
    </w:p>
    <w:p w:rsidR="00952876" w:rsidRPr="00D03334" w:rsidRDefault="00952876" w:rsidP="00D03334">
      <w:pPr>
        <w:pStyle w:val="Listeafsnit"/>
        <w:numPr>
          <w:ilvl w:val="0"/>
          <w:numId w:val="5"/>
        </w:numPr>
        <w:rPr>
          <w:lang w:val="da-DK"/>
        </w:rPr>
      </w:pPr>
      <w:r w:rsidRPr="00D03334">
        <w:rPr>
          <w:lang w:val="da-DK"/>
        </w:rPr>
        <w:t>Fremdriften kan måles over tid</w:t>
      </w:r>
    </w:p>
    <w:p w:rsidR="00952876" w:rsidRPr="00D03334" w:rsidRDefault="00952876" w:rsidP="00D03334">
      <w:pPr>
        <w:pStyle w:val="Listeafsnit"/>
        <w:numPr>
          <w:ilvl w:val="0"/>
          <w:numId w:val="5"/>
        </w:numPr>
        <w:rPr>
          <w:lang w:val="da-DK"/>
        </w:rPr>
      </w:pPr>
      <w:r w:rsidRPr="00D03334">
        <w:rPr>
          <w:lang w:val="da-DK"/>
        </w:rPr>
        <w:lastRenderedPageBreak/>
        <w:t>Kort elektronisk spørgeskema for at sikre stor svarprocent</w:t>
      </w:r>
    </w:p>
    <w:p w:rsidR="00952876" w:rsidRPr="00D03334" w:rsidRDefault="00952876" w:rsidP="00D03334">
      <w:pPr>
        <w:pStyle w:val="Listeafsnit"/>
        <w:numPr>
          <w:ilvl w:val="0"/>
          <w:numId w:val="5"/>
        </w:numPr>
        <w:rPr>
          <w:lang w:val="da-DK"/>
        </w:rPr>
      </w:pPr>
      <w:r w:rsidRPr="00D03334">
        <w:rPr>
          <w:lang w:val="da-DK"/>
        </w:rPr>
        <w:t>Undersøgelsen skal sendes til alle studerende</w:t>
      </w:r>
    </w:p>
    <w:p w:rsidR="00952876" w:rsidRPr="00D03334" w:rsidRDefault="00952876" w:rsidP="00D03334">
      <w:pPr>
        <w:pStyle w:val="Listeafsnit"/>
        <w:numPr>
          <w:ilvl w:val="0"/>
          <w:numId w:val="5"/>
        </w:numPr>
        <w:rPr>
          <w:lang w:val="da-DK"/>
        </w:rPr>
      </w:pPr>
      <w:r w:rsidRPr="00D03334">
        <w:rPr>
          <w:lang w:val="da-DK"/>
        </w:rPr>
        <w:t>Bredt dækkende så spørgeskemaets indhold sikrer værdi</w:t>
      </w:r>
    </w:p>
    <w:p w:rsidR="00952876" w:rsidRPr="00D03334" w:rsidRDefault="00952876" w:rsidP="00D03334">
      <w:pPr>
        <w:pStyle w:val="Listeafsnit"/>
        <w:numPr>
          <w:ilvl w:val="0"/>
          <w:numId w:val="5"/>
        </w:numPr>
        <w:rPr>
          <w:lang w:val="da-DK"/>
        </w:rPr>
      </w:pPr>
      <w:r w:rsidRPr="00D03334">
        <w:rPr>
          <w:lang w:val="da-DK"/>
        </w:rPr>
        <w:t xml:space="preserve">Samspil med SDU’s </w:t>
      </w:r>
      <w:hyperlink r:id="rId14" w:history="1">
        <w:r w:rsidRPr="00D03334">
          <w:rPr>
            <w:rStyle w:val="Hyperlink"/>
            <w:lang w:val="da-DK"/>
          </w:rPr>
          <w:t>kvalitetspolitik</w:t>
        </w:r>
      </w:hyperlink>
      <w:r w:rsidRPr="00D03334">
        <w:rPr>
          <w:lang w:val="da-DK"/>
        </w:rPr>
        <w:t xml:space="preserve">. </w:t>
      </w:r>
      <w:r w:rsidRPr="00D03334">
        <w:rPr>
          <w:rStyle w:val="Fremhv"/>
          <w:lang w:val="da-DK"/>
        </w:rPr>
        <w:t>I</w:t>
      </w:r>
      <w:r w:rsidRPr="00D03334">
        <w:rPr>
          <w:lang w:val="da-DK"/>
        </w:rPr>
        <w:t xml:space="preserve"> delpolitikken for studiemiljø er undervisningsmiljøvurderingen indarbejdet som indikator og skal som noget nyt dermed også reflektere kravene i politikken for studiemiljø</w:t>
      </w:r>
    </w:p>
    <w:p w:rsidR="00952876" w:rsidRPr="00101C7A" w:rsidRDefault="00952876" w:rsidP="00D03334">
      <w:pPr>
        <w:rPr>
          <w:lang w:val="da-DK"/>
        </w:rPr>
      </w:pPr>
      <w:r w:rsidRPr="00D03334">
        <w:rPr>
          <w:lang w:val="da-DK"/>
        </w:rPr>
        <w:t xml:space="preserve">Der var enighed i Hovedarbejdsmiljøudvalget om, at der indledningsvis gennemføres et møde med relevante </w:t>
      </w:r>
      <w:r w:rsidRPr="00101C7A">
        <w:rPr>
          <w:lang w:val="da-DK"/>
        </w:rPr>
        <w:t>interessenter til at udpege, hvad hovedproblemstillingerne er.</w:t>
      </w:r>
    </w:p>
    <w:p w:rsidR="00952876" w:rsidRDefault="00952876" w:rsidP="00101C7A">
      <w:pPr>
        <w:rPr>
          <w:lang w:val="da-DK"/>
        </w:rPr>
      </w:pPr>
      <w:r w:rsidRPr="00101C7A">
        <w:rPr>
          <w:lang w:val="da-DK"/>
        </w:rPr>
        <w:t>Samtidig er der behov for en større kontinuitet i arbejdet fra de studerendes side, sådan at det bør overvejes at bruge ansættelse frem</w:t>
      </w:r>
      <w:r>
        <w:rPr>
          <w:lang w:val="da-DK"/>
        </w:rPr>
        <w:t xml:space="preserve"> </w:t>
      </w:r>
      <w:r w:rsidRPr="00101C7A">
        <w:rPr>
          <w:lang w:val="da-DK"/>
        </w:rPr>
        <w:t>for udpegning af studerende, der skal indgå i arbejdet.</w:t>
      </w:r>
    </w:p>
    <w:p w:rsidR="00952876" w:rsidRDefault="00952876" w:rsidP="00101C7A">
      <w:pPr>
        <w:rPr>
          <w:lang w:val="da-DK"/>
        </w:rPr>
      </w:pPr>
    </w:p>
    <w:p w:rsidR="00952876" w:rsidRPr="00101C7A" w:rsidRDefault="00952876" w:rsidP="00101C7A">
      <w:pPr>
        <w:rPr>
          <w:lang w:val="da-DK"/>
        </w:rPr>
      </w:pPr>
      <w:r>
        <w:rPr>
          <w:lang w:val="da-DK"/>
        </w:rPr>
        <w:t>På denne baggrund er Studiekontoret og Personaleområdet, Arbejdsmiljø enige om projektplanen, som beskrevet i det følgende.</w:t>
      </w:r>
    </w:p>
    <w:p w:rsidR="00952876" w:rsidRDefault="00952876">
      <w:pPr>
        <w:rPr>
          <w:lang w:val="da-DK"/>
        </w:rPr>
      </w:pPr>
    </w:p>
    <w:p w:rsidR="00952876" w:rsidRDefault="00952876">
      <w:pPr>
        <w:rPr>
          <w:b/>
          <w:bCs/>
          <w:caps/>
          <w:color w:val="FFFFFF"/>
          <w:spacing w:val="15"/>
          <w:sz w:val="22"/>
          <w:szCs w:val="22"/>
          <w:lang w:val="da-DK"/>
        </w:rPr>
      </w:pPr>
      <w:r>
        <w:rPr>
          <w:lang w:val="da-DK"/>
        </w:rPr>
        <w:br w:type="page"/>
      </w:r>
    </w:p>
    <w:p w:rsidR="00952876" w:rsidRDefault="00952876" w:rsidP="009159DC">
      <w:pPr>
        <w:pStyle w:val="Overskrift1"/>
        <w:rPr>
          <w:lang w:val="da-DK"/>
        </w:rPr>
      </w:pPr>
      <w:bookmarkStart w:id="4" w:name="_Toc245225764"/>
      <w:r>
        <w:rPr>
          <w:lang w:val="da-DK"/>
        </w:rPr>
        <w:lastRenderedPageBreak/>
        <w:t>Projektplan UMV 2010</w:t>
      </w:r>
      <w:bookmarkEnd w:id="4"/>
    </w:p>
    <w:p w:rsidR="00952876" w:rsidRDefault="00952876" w:rsidP="00345066">
      <w:pPr>
        <w:rPr>
          <w:lang w:val="da-DK"/>
        </w:rPr>
      </w:pPr>
      <w:r w:rsidRPr="00274218">
        <w:rPr>
          <w:rStyle w:val="Strk"/>
          <w:bCs/>
          <w:lang w:val="da-DK"/>
        </w:rPr>
        <w:t>Formål</w:t>
      </w:r>
      <w:r>
        <w:rPr>
          <w:lang w:val="da-DK"/>
        </w:rPr>
        <w:t xml:space="preserve">. Undersøgelsen designes med det formål at mulighederne for læring undervejs indbygges i planlægningsgrundlaget </w:t>
      </w:r>
      <w:r>
        <w:rPr>
          <w:rStyle w:val="Fodnotehenvisning"/>
          <w:lang w:val="da-DK"/>
        </w:rPr>
        <w:footnoteReference w:id="1"/>
      </w:r>
    </w:p>
    <w:p w:rsidR="00952876" w:rsidRDefault="00952876" w:rsidP="006954FA">
      <w:pPr>
        <w:spacing w:after="0" w:line="240" w:lineRule="auto"/>
        <w:rPr>
          <w:lang w:val="da-DK"/>
        </w:rPr>
      </w:pPr>
      <w:r w:rsidRPr="00345066">
        <w:rPr>
          <w:rStyle w:val="Strk"/>
          <w:bCs/>
        </w:rPr>
        <w:t>Metode</w:t>
      </w:r>
      <w:r>
        <w:rPr>
          <w:lang w:val="da-DK"/>
        </w:rPr>
        <w:t xml:space="preserve">. </w:t>
      </w:r>
    </w:p>
    <w:tbl>
      <w:tblPr>
        <w:tblW w:w="10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66"/>
        <w:gridCol w:w="2835"/>
        <w:gridCol w:w="2976"/>
        <w:gridCol w:w="1701"/>
        <w:gridCol w:w="1446"/>
      </w:tblGrid>
      <w:tr w:rsidR="00952876" w:rsidRPr="001730F4" w:rsidTr="001730F4">
        <w:trPr>
          <w:tblHeader/>
        </w:trPr>
        <w:tc>
          <w:tcPr>
            <w:tcW w:w="1166" w:type="dxa"/>
            <w:tcBorders>
              <w:top w:val="single" w:sz="18" w:space="0" w:color="000000"/>
              <w:left w:val="single" w:sz="18" w:space="0" w:color="000000"/>
              <w:bottom w:val="single" w:sz="18" w:space="0" w:color="000000"/>
            </w:tcBorders>
            <w:vAlign w:val="center"/>
          </w:tcPr>
          <w:p w:rsidR="00952876" w:rsidRPr="001730F4" w:rsidRDefault="00952876" w:rsidP="001730F4">
            <w:pPr>
              <w:spacing w:before="0" w:after="0" w:line="240" w:lineRule="auto"/>
              <w:rPr>
                <w:rStyle w:val="Kraftighenvisning"/>
                <w:bCs/>
                <w:iCs/>
                <w:sz w:val="18"/>
                <w:szCs w:val="18"/>
                <w:lang w:val="da-DK" w:eastAsia="da-DK"/>
              </w:rPr>
            </w:pPr>
            <w:r w:rsidRPr="001730F4">
              <w:rPr>
                <w:rStyle w:val="Kraftighenvisning"/>
                <w:bCs/>
                <w:iCs/>
                <w:sz w:val="18"/>
                <w:szCs w:val="18"/>
                <w:lang w:val="da-DK" w:eastAsia="da-DK"/>
              </w:rPr>
              <w:t>Aktivitet</w:t>
            </w:r>
          </w:p>
        </w:tc>
        <w:tc>
          <w:tcPr>
            <w:tcW w:w="2835" w:type="dxa"/>
            <w:tcBorders>
              <w:top w:val="single" w:sz="18" w:space="0" w:color="000000"/>
              <w:bottom w:val="single" w:sz="18" w:space="0" w:color="000000"/>
            </w:tcBorders>
            <w:vAlign w:val="center"/>
          </w:tcPr>
          <w:p w:rsidR="00952876" w:rsidRPr="001730F4" w:rsidRDefault="00952876" w:rsidP="001730F4">
            <w:pPr>
              <w:spacing w:before="0" w:after="0" w:line="240" w:lineRule="auto"/>
              <w:rPr>
                <w:rStyle w:val="Kraftighenvisning"/>
                <w:bCs/>
                <w:iCs/>
                <w:sz w:val="18"/>
                <w:szCs w:val="18"/>
                <w:lang w:val="da-DK" w:eastAsia="da-DK"/>
              </w:rPr>
            </w:pPr>
            <w:r w:rsidRPr="001730F4">
              <w:rPr>
                <w:rStyle w:val="Kraftighenvisning"/>
                <w:bCs/>
                <w:iCs/>
                <w:sz w:val="18"/>
                <w:szCs w:val="18"/>
                <w:lang w:val="da-DK" w:eastAsia="da-DK"/>
              </w:rPr>
              <w:t>Delaktivitet</w:t>
            </w:r>
          </w:p>
        </w:tc>
        <w:tc>
          <w:tcPr>
            <w:tcW w:w="2976" w:type="dxa"/>
            <w:tcBorders>
              <w:top w:val="single" w:sz="18" w:space="0" w:color="000000"/>
              <w:bottom w:val="single" w:sz="18" w:space="0" w:color="000000"/>
            </w:tcBorders>
            <w:vAlign w:val="center"/>
          </w:tcPr>
          <w:p w:rsidR="00952876" w:rsidRPr="001730F4" w:rsidRDefault="00952876" w:rsidP="001730F4">
            <w:pPr>
              <w:spacing w:before="0" w:after="0" w:line="240" w:lineRule="auto"/>
              <w:rPr>
                <w:rStyle w:val="Kraftighenvisning"/>
                <w:bCs/>
                <w:iCs/>
                <w:sz w:val="18"/>
                <w:szCs w:val="18"/>
                <w:lang w:val="da-DK" w:eastAsia="da-DK"/>
              </w:rPr>
            </w:pPr>
            <w:r w:rsidRPr="001730F4">
              <w:rPr>
                <w:rStyle w:val="Kraftighenvisning"/>
                <w:bCs/>
                <w:iCs/>
                <w:sz w:val="18"/>
                <w:szCs w:val="18"/>
                <w:lang w:val="da-DK" w:eastAsia="da-DK"/>
              </w:rPr>
              <w:t>Målgruppe</w:t>
            </w:r>
          </w:p>
        </w:tc>
        <w:tc>
          <w:tcPr>
            <w:tcW w:w="1701" w:type="dxa"/>
            <w:tcBorders>
              <w:top w:val="single" w:sz="18" w:space="0" w:color="000000"/>
              <w:bottom w:val="single" w:sz="18" w:space="0" w:color="000000"/>
            </w:tcBorders>
            <w:vAlign w:val="center"/>
          </w:tcPr>
          <w:p w:rsidR="00952876" w:rsidRPr="001730F4" w:rsidRDefault="00952876" w:rsidP="001730F4">
            <w:pPr>
              <w:spacing w:before="0" w:after="0" w:line="240" w:lineRule="auto"/>
              <w:rPr>
                <w:rStyle w:val="Kraftighenvisning"/>
                <w:bCs/>
                <w:iCs/>
                <w:sz w:val="18"/>
                <w:szCs w:val="18"/>
                <w:lang w:val="da-DK" w:eastAsia="da-DK"/>
              </w:rPr>
            </w:pPr>
            <w:r w:rsidRPr="001730F4">
              <w:rPr>
                <w:rStyle w:val="Kraftighenvisning"/>
                <w:bCs/>
                <w:iCs/>
                <w:sz w:val="18"/>
                <w:szCs w:val="18"/>
                <w:lang w:val="da-DK" w:eastAsia="da-DK"/>
              </w:rPr>
              <w:t>Udførende</w:t>
            </w:r>
          </w:p>
        </w:tc>
        <w:tc>
          <w:tcPr>
            <w:tcW w:w="1446" w:type="dxa"/>
            <w:tcBorders>
              <w:top w:val="single" w:sz="18" w:space="0" w:color="000000"/>
              <w:bottom w:val="single" w:sz="18" w:space="0" w:color="000000"/>
              <w:right w:val="single" w:sz="18" w:space="0" w:color="000000"/>
            </w:tcBorders>
            <w:vAlign w:val="center"/>
          </w:tcPr>
          <w:p w:rsidR="00952876" w:rsidRPr="001730F4" w:rsidRDefault="00952876" w:rsidP="001730F4">
            <w:pPr>
              <w:spacing w:before="0" w:after="0" w:line="240" w:lineRule="auto"/>
              <w:rPr>
                <w:rStyle w:val="Kraftighenvisning"/>
                <w:bCs/>
                <w:iCs/>
                <w:sz w:val="18"/>
                <w:szCs w:val="18"/>
                <w:lang w:val="da-DK" w:eastAsia="da-DK"/>
              </w:rPr>
            </w:pPr>
            <w:r w:rsidRPr="001730F4">
              <w:rPr>
                <w:rStyle w:val="Kraftighenvisning"/>
                <w:bCs/>
                <w:iCs/>
                <w:sz w:val="18"/>
                <w:szCs w:val="18"/>
                <w:lang w:val="da-DK" w:eastAsia="da-DK"/>
              </w:rPr>
              <w:t>Tidsperiode</w:t>
            </w:r>
          </w:p>
        </w:tc>
      </w:tr>
      <w:tr w:rsidR="00952876" w:rsidRPr="001730F4" w:rsidTr="001730F4">
        <w:tc>
          <w:tcPr>
            <w:tcW w:w="8678" w:type="dxa"/>
            <w:gridSpan w:val="4"/>
            <w:tcBorders>
              <w:top w:val="single" w:sz="18" w:space="0" w:color="000000"/>
              <w:left w:val="single" w:sz="18" w:space="0" w:color="000000"/>
            </w:tcBorders>
          </w:tcPr>
          <w:p w:rsidR="00952876" w:rsidRPr="001730F4" w:rsidRDefault="00952876" w:rsidP="001730F4">
            <w:pPr>
              <w:spacing w:before="0" w:after="0" w:line="240" w:lineRule="auto"/>
              <w:rPr>
                <w:rStyle w:val="Svaghenvisning"/>
                <w:bCs/>
                <w:sz w:val="18"/>
                <w:szCs w:val="18"/>
                <w:lang w:val="da-DK" w:eastAsia="da-DK"/>
              </w:rPr>
            </w:pPr>
            <w:r w:rsidRPr="001730F4">
              <w:rPr>
                <w:rStyle w:val="Svaghenvisning"/>
                <w:bCs/>
                <w:sz w:val="18"/>
                <w:szCs w:val="18"/>
                <w:lang w:val="da-DK" w:eastAsia="da-DK"/>
              </w:rPr>
              <w:t>Ansættelse af 2 studentermedhjælpere</w:t>
            </w:r>
          </w:p>
        </w:tc>
        <w:tc>
          <w:tcPr>
            <w:tcW w:w="1446" w:type="dxa"/>
            <w:tcBorders>
              <w:top w:val="single" w:sz="18" w:space="0" w:color="000000"/>
              <w:right w:val="single" w:sz="18" w:space="0" w:color="000000"/>
            </w:tcBorders>
          </w:tcPr>
          <w:p w:rsidR="00952876" w:rsidRPr="001730F4" w:rsidRDefault="00952876" w:rsidP="001730F4">
            <w:pPr>
              <w:spacing w:before="0" w:after="0" w:line="240" w:lineRule="auto"/>
              <w:rPr>
                <w:rStyle w:val="Svaghenvisning"/>
                <w:bCs/>
                <w:sz w:val="18"/>
                <w:szCs w:val="18"/>
                <w:lang w:val="da-DK" w:eastAsia="da-DK"/>
              </w:rPr>
            </w:pPr>
            <w:r w:rsidRPr="001730F4">
              <w:rPr>
                <w:rStyle w:val="Svaghenvisning"/>
                <w:bCs/>
                <w:sz w:val="18"/>
                <w:szCs w:val="18"/>
                <w:lang w:val="da-DK" w:eastAsia="da-DK"/>
              </w:rPr>
              <w:t>1.dec – 31. maj</w:t>
            </w:r>
          </w:p>
        </w:tc>
      </w:tr>
      <w:tr w:rsidR="00952876" w:rsidRPr="001730F4" w:rsidTr="001730F4">
        <w:tc>
          <w:tcPr>
            <w:tcW w:w="1166" w:type="dxa"/>
            <w:tcBorders>
              <w:left w:val="single" w:sz="18" w:space="0" w:color="000000"/>
            </w:tcBorders>
          </w:tcPr>
          <w:p w:rsidR="00952876" w:rsidRPr="001730F4" w:rsidRDefault="00952876" w:rsidP="001730F4">
            <w:pPr>
              <w:spacing w:before="0" w:after="0" w:line="240" w:lineRule="auto"/>
              <w:rPr>
                <w:sz w:val="18"/>
                <w:szCs w:val="18"/>
                <w:lang w:val="da-DK" w:eastAsia="da-DK"/>
              </w:rPr>
            </w:pPr>
          </w:p>
        </w:tc>
        <w:tc>
          <w:tcPr>
            <w:tcW w:w="2835" w:type="dxa"/>
          </w:tcPr>
          <w:p w:rsidR="00952876" w:rsidRPr="001730F4" w:rsidRDefault="00952876" w:rsidP="001730F4">
            <w:pPr>
              <w:spacing w:before="0" w:after="0" w:line="240" w:lineRule="auto"/>
              <w:rPr>
                <w:sz w:val="18"/>
                <w:szCs w:val="18"/>
                <w:lang w:val="da-DK" w:eastAsia="da-DK"/>
              </w:rPr>
            </w:pPr>
            <w:r w:rsidRPr="001730F4">
              <w:rPr>
                <w:sz w:val="18"/>
                <w:szCs w:val="18"/>
                <w:lang w:val="da-DK" w:eastAsia="da-DK"/>
              </w:rPr>
              <w:t>Stillingsopslag</w:t>
            </w:r>
          </w:p>
        </w:tc>
        <w:tc>
          <w:tcPr>
            <w:tcW w:w="2976" w:type="dxa"/>
          </w:tcPr>
          <w:p w:rsidR="00952876" w:rsidRPr="001730F4" w:rsidRDefault="00952876" w:rsidP="001730F4">
            <w:pPr>
              <w:spacing w:before="0" w:after="0" w:line="240" w:lineRule="auto"/>
              <w:rPr>
                <w:sz w:val="18"/>
                <w:szCs w:val="18"/>
                <w:lang w:val="da-DK" w:eastAsia="da-DK"/>
              </w:rPr>
            </w:pPr>
          </w:p>
        </w:tc>
        <w:tc>
          <w:tcPr>
            <w:tcW w:w="1701" w:type="dxa"/>
          </w:tcPr>
          <w:p w:rsidR="00952876" w:rsidRPr="001730F4" w:rsidRDefault="00952876" w:rsidP="001730F4">
            <w:pPr>
              <w:spacing w:before="0" w:after="0" w:line="240" w:lineRule="auto"/>
              <w:rPr>
                <w:sz w:val="18"/>
                <w:szCs w:val="18"/>
                <w:lang w:val="da-DK" w:eastAsia="da-DK"/>
              </w:rPr>
            </w:pPr>
            <w:r w:rsidRPr="001730F4">
              <w:rPr>
                <w:sz w:val="18"/>
                <w:szCs w:val="18"/>
                <w:lang w:val="da-DK" w:eastAsia="da-DK"/>
              </w:rPr>
              <w:t>MSH</w:t>
            </w:r>
          </w:p>
        </w:tc>
        <w:tc>
          <w:tcPr>
            <w:tcW w:w="1446" w:type="dxa"/>
            <w:tcBorders>
              <w:right w:val="single" w:sz="18" w:space="0" w:color="000000"/>
            </w:tcBorders>
          </w:tcPr>
          <w:p w:rsidR="00952876" w:rsidRPr="005632D4" w:rsidRDefault="00952876" w:rsidP="001730F4">
            <w:pPr>
              <w:spacing w:before="0" w:after="0" w:line="240" w:lineRule="auto"/>
              <w:rPr>
                <w:sz w:val="18"/>
                <w:szCs w:val="18"/>
                <w:lang w:val="da-DK" w:eastAsia="da-DK"/>
              </w:rPr>
            </w:pPr>
            <w:r w:rsidRPr="005632D4">
              <w:rPr>
                <w:sz w:val="18"/>
                <w:szCs w:val="18"/>
                <w:lang w:val="da-DK" w:eastAsia="da-DK"/>
              </w:rPr>
              <w:t>Nov.</w:t>
            </w:r>
          </w:p>
          <w:p w:rsidR="00952876" w:rsidRPr="005632D4" w:rsidRDefault="00952876" w:rsidP="001730F4">
            <w:pPr>
              <w:spacing w:before="0" w:after="0" w:line="240" w:lineRule="auto"/>
              <w:rPr>
                <w:sz w:val="18"/>
                <w:szCs w:val="18"/>
                <w:lang w:val="da-DK" w:eastAsia="da-DK"/>
              </w:rPr>
            </w:pPr>
            <w:r w:rsidRPr="005632D4">
              <w:rPr>
                <w:sz w:val="18"/>
                <w:szCs w:val="18"/>
                <w:lang w:val="da-DK" w:eastAsia="da-DK"/>
              </w:rPr>
              <w:t>16. nov.</w:t>
            </w:r>
          </w:p>
        </w:tc>
      </w:tr>
      <w:tr w:rsidR="00952876" w:rsidRPr="009F3DBD" w:rsidTr="005632D4">
        <w:tc>
          <w:tcPr>
            <w:tcW w:w="1166" w:type="dxa"/>
            <w:tcBorders>
              <w:left w:val="single" w:sz="18" w:space="0" w:color="000000"/>
            </w:tcBorders>
          </w:tcPr>
          <w:p w:rsidR="00952876" w:rsidRPr="001730F4" w:rsidRDefault="00952876" w:rsidP="001730F4">
            <w:pPr>
              <w:spacing w:before="0" w:after="0" w:line="240" w:lineRule="auto"/>
              <w:rPr>
                <w:sz w:val="18"/>
                <w:szCs w:val="18"/>
                <w:lang w:val="da-DK" w:eastAsia="da-DK"/>
              </w:rPr>
            </w:pPr>
          </w:p>
        </w:tc>
        <w:tc>
          <w:tcPr>
            <w:tcW w:w="2835" w:type="dxa"/>
          </w:tcPr>
          <w:p w:rsidR="00952876" w:rsidRPr="001730F4" w:rsidRDefault="00952876" w:rsidP="001730F4">
            <w:pPr>
              <w:spacing w:before="0" w:after="0" w:line="240" w:lineRule="auto"/>
              <w:rPr>
                <w:sz w:val="18"/>
                <w:szCs w:val="18"/>
                <w:lang w:val="da-DK" w:eastAsia="da-DK"/>
              </w:rPr>
            </w:pPr>
            <w:r w:rsidRPr="001730F4">
              <w:rPr>
                <w:sz w:val="18"/>
                <w:szCs w:val="18"/>
                <w:lang w:val="da-DK" w:eastAsia="da-DK"/>
              </w:rPr>
              <w:t>Ansættelsessamtaler</w:t>
            </w:r>
          </w:p>
        </w:tc>
        <w:tc>
          <w:tcPr>
            <w:tcW w:w="2976" w:type="dxa"/>
          </w:tcPr>
          <w:p w:rsidR="00952876" w:rsidRPr="001730F4" w:rsidRDefault="00952876" w:rsidP="001730F4">
            <w:pPr>
              <w:spacing w:before="0" w:after="0" w:line="240" w:lineRule="auto"/>
              <w:rPr>
                <w:sz w:val="18"/>
                <w:szCs w:val="18"/>
                <w:lang w:val="da-DK" w:eastAsia="da-DK"/>
              </w:rPr>
            </w:pPr>
          </w:p>
        </w:tc>
        <w:tc>
          <w:tcPr>
            <w:tcW w:w="1701" w:type="dxa"/>
          </w:tcPr>
          <w:p w:rsidR="00952876" w:rsidRPr="001730F4" w:rsidRDefault="00952876" w:rsidP="001730F4">
            <w:pPr>
              <w:spacing w:before="0" w:after="0" w:line="240" w:lineRule="auto"/>
              <w:rPr>
                <w:sz w:val="18"/>
                <w:szCs w:val="18"/>
                <w:lang w:val="da-DK" w:eastAsia="da-DK"/>
              </w:rPr>
            </w:pPr>
            <w:r w:rsidRPr="001730F4">
              <w:rPr>
                <w:sz w:val="18"/>
                <w:szCs w:val="18"/>
                <w:lang w:val="da-DK" w:eastAsia="da-DK"/>
              </w:rPr>
              <w:t>MSH, Kim E. Jensen, Jens Theil</w:t>
            </w:r>
          </w:p>
        </w:tc>
        <w:tc>
          <w:tcPr>
            <w:tcW w:w="1446" w:type="dxa"/>
            <w:tcBorders>
              <w:right w:val="single" w:sz="18" w:space="0" w:color="000000"/>
            </w:tcBorders>
          </w:tcPr>
          <w:p w:rsidR="00952876" w:rsidRPr="005632D4" w:rsidRDefault="00952876" w:rsidP="001730F4">
            <w:pPr>
              <w:spacing w:before="0" w:after="0" w:line="240" w:lineRule="auto"/>
              <w:rPr>
                <w:sz w:val="18"/>
                <w:szCs w:val="18"/>
                <w:lang w:val="da-DK" w:eastAsia="da-DK"/>
              </w:rPr>
            </w:pPr>
          </w:p>
        </w:tc>
      </w:tr>
      <w:tr w:rsidR="00952876" w:rsidRPr="001730F4" w:rsidTr="001730F4">
        <w:tc>
          <w:tcPr>
            <w:tcW w:w="1166" w:type="dxa"/>
            <w:tcBorders>
              <w:left w:val="single" w:sz="18" w:space="0" w:color="000000"/>
              <w:bottom w:val="single" w:sz="18" w:space="0" w:color="000000"/>
            </w:tcBorders>
          </w:tcPr>
          <w:p w:rsidR="00952876" w:rsidRPr="001730F4" w:rsidRDefault="00952876" w:rsidP="001730F4">
            <w:pPr>
              <w:spacing w:before="0" w:after="0" w:line="240" w:lineRule="auto"/>
              <w:rPr>
                <w:sz w:val="18"/>
                <w:szCs w:val="18"/>
                <w:lang w:val="da-DK" w:eastAsia="da-DK"/>
              </w:rPr>
            </w:pPr>
          </w:p>
        </w:tc>
        <w:tc>
          <w:tcPr>
            <w:tcW w:w="2835" w:type="dxa"/>
            <w:tcBorders>
              <w:bottom w:val="single" w:sz="18" w:space="0" w:color="000000"/>
            </w:tcBorders>
          </w:tcPr>
          <w:p w:rsidR="00952876" w:rsidRPr="001730F4" w:rsidRDefault="00952876" w:rsidP="001730F4">
            <w:pPr>
              <w:spacing w:before="0" w:after="0" w:line="240" w:lineRule="auto"/>
              <w:rPr>
                <w:sz w:val="18"/>
                <w:szCs w:val="18"/>
                <w:lang w:val="da-DK" w:eastAsia="da-DK"/>
              </w:rPr>
            </w:pPr>
            <w:r>
              <w:rPr>
                <w:sz w:val="18"/>
                <w:szCs w:val="18"/>
                <w:lang w:val="da-DK" w:eastAsia="da-DK"/>
              </w:rPr>
              <w:t>Introduktion</w:t>
            </w:r>
            <w:r w:rsidR="00F32A60">
              <w:rPr>
                <w:sz w:val="18"/>
                <w:szCs w:val="18"/>
                <w:lang w:val="da-DK" w:eastAsia="da-DK"/>
              </w:rPr>
              <w:t xml:space="preserve"> til Daniel Dam og René Leth Christiansen (Studmed 1+2)</w:t>
            </w:r>
          </w:p>
        </w:tc>
        <w:tc>
          <w:tcPr>
            <w:tcW w:w="2976" w:type="dxa"/>
            <w:tcBorders>
              <w:bottom w:val="single" w:sz="18" w:space="0" w:color="000000"/>
            </w:tcBorders>
          </w:tcPr>
          <w:p w:rsidR="00952876" w:rsidRPr="001730F4" w:rsidRDefault="00952876" w:rsidP="001730F4">
            <w:pPr>
              <w:spacing w:before="0" w:after="0" w:line="240" w:lineRule="auto"/>
              <w:rPr>
                <w:sz w:val="18"/>
                <w:szCs w:val="18"/>
                <w:lang w:val="da-DK" w:eastAsia="da-DK"/>
              </w:rPr>
            </w:pPr>
          </w:p>
        </w:tc>
        <w:tc>
          <w:tcPr>
            <w:tcW w:w="1701" w:type="dxa"/>
            <w:tcBorders>
              <w:bottom w:val="single" w:sz="18" w:space="0" w:color="000000"/>
            </w:tcBorders>
          </w:tcPr>
          <w:p w:rsidR="00952876" w:rsidRPr="001730F4" w:rsidRDefault="00952876" w:rsidP="001730F4">
            <w:pPr>
              <w:spacing w:before="0" w:after="0" w:line="240" w:lineRule="auto"/>
              <w:rPr>
                <w:sz w:val="18"/>
                <w:szCs w:val="18"/>
                <w:lang w:val="da-DK" w:eastAsia="da-DK"/>
              </w:rPr>
            </w:pPr>
          </w:p>
        </w:tc>
        <w:tc>
          <w:tcPr>
            <w:tcW w:w="1446" w:type="dxa"/>
            <w:tcBorders>
              <w:bottom w:val="single" w:sz="18" w:space="0" w:color="000000"/>
              <w:right w:val="single" w:sz="18" w:space="0" w:color="000000"/>
            </w:tcBorders>
          </w:tcPr>
          <w:p w:rsidR="00952876" w:rsidRPr="001730F4" w:rsidRDefault="00F32A60" w:rsidP="001730F4">
            <w:pPr>
              <w:spacing w:before="0" w:after="0" w:line="240" w:lineRule="auto"/>
              <w:rPr>
                <w:sz w:val="18"/>
                <w:szCs w:val="18"/>
                <w:lang w:val="da-DK" w:eastAsia="da-DK"/>
              </w:rPr>
            </w:pPr>
            <w:r>
              <w:rPr>
                <w:sz w:val="18"/>
                <w:szCs w:val="18"/>
                <w:lang w:val="da-DK" w:eastAsia="da-DK"/>
              </w:rPr>
              <w:t>2</w:t>
            </w:r>
            <w:r w:rsidR="00952876">
              <w:rPr>
                <w:sz w:val="18"/>
                <w:szCs w:val="18"/>
                <w:lang w:val="da-DK" w:eastAsia="da-DK"/>
              </w:rPr>
              <w:t>. dec.</w:t>
            </w:r>
          </w:p>
        </w:tc>
      </w:tr>
      <w:tr w:rsidR="00952876" w:rsidRPr="001730F4" w:rsidTr="001730F4">
        <w:tc>
          <w:tcPr>
            <w:tcW w:w="8678" w:type="dxa"/>
            <w:gridSpan w:val="4"/>
            <w:tcBorders>
              <w:top w:val="single" w:sz="18" w:space="0" w:color="000000"/>
              <w:left w:val="single" w:sz="18" w:space="0" w:color="000000"/>
            </w:tcBorders>
          </w:tcPr>
          <w:p w:rsidR="00952876" w:rsidRPr="001730F4" w:rsidRDefault="00952876" w:rsidP="001730F4">
            <w:pPr>
              <w:spacing w:before="0" w:after="0" w:line="240" w:lineRule="auto"/>
              <w:rPr>
                <w:rStyle w:val="Svaghenvisning"/>
                <w:bCs/>
                <w:sz w:val="18"/>
                <w:szCs w:val="18"/>
                <w:lang w:val="da-DK" w:eastAsia="da-DK"/>
              </w:rPr>
            </w:pPr>
            <w:r w:rsidRPr="001730F4">
              <w:rPr>
                <w:rStyle w:val="Svaghenvisning"/>
                <w:bCs/>
                <w:sz w:val="18"/>
                <w:szCs w:val="18"/>
                <w:lang w:val="da-DK" w:eastAsia="da-DK"/>
              </w:rPr>
              <w:t>Udpegning af hovedproblemstillinger</w:t>
            </w:r>
          </w:p>
        </w:tc>
        <w:tc>
          <w:tcPr>
            <w:tcW w:w="1446" w:type="dxa"/>
            <w:tcBorders>
              <w:top w:val="single" w:sz="18" w:space="0" w:color="000000"/>
              <w:right w:val="single" w:sz="18" w:space="0" w:color="000000"/>
            </w:tcBorders>
          </w:tcPr>
          <w:p w:rsidR="00952876" w:rsidRPr="001730F4" w:rsidRDefault="00952876" w:rsidP="001730F4">
            <w:pPr>
              <w:spacing w:before="0" w:after="0" w:line="240" w:lineRule="auto"/>
              <w:rPr>
                <w:rStyle w:val="Svaghenvisning"/>
                <w:bCs/>
                <w:sz w:val="18"/>
                <w:szCs w:val="18"/>
                <w:lang w:val="da-DK" w:eastAsia="da-DK"/>
              </w:rPr>
            </w:pPr>
            <w:r w:rsidRPr="001730F4">
              <w:rPr>
                <w:rStyle w:val="Svaghenvisning"/>
                <w:bCs/>
                <w:sz w:val="18"/>
                <w:szCs w:val="18"/>
                <w:lang w:val="da-DK" w:eastAsia="da-DK"/>
              </w:rPr>
              <w:t>December</w:t>
            </w:r>
          </w:p>
        </w:tc>
      </w:tr>
      <w:tr w:rsidR="00952876" w:rsidRPr="001730F4" w:rsidTr="001730F4">
        <w:tc>
          <w:tcPr>
            <w:tcW w:w="1166" w:type="dxa"/>
            <w:tcBorders>
              <w:left w:val="single" w:sz="18" w:space="0" w:color="000000"/>
            </w:tcBorders>
          </w:tcPr>
          <w:p w:rsidR="00952876" w:rsidRPr="001730F4" w:rsidRDefault="00952876" w:rsidP="001730F4">
            <w:pPr>
              <w:spacing w:before="0" w:after="0" w:line="240" w:lineRule="auto"/>
              <w:rPr>
                <w:sz w:val="18"/>
                <w:szCs w:val="18"/>
                <w:lang w:val="da-DK" w:eastAsia="da-DK"/>
              </w:rPr>
            </w:pPr>
          </w:p>
        </w:tc>
        <w:tc>
          <w:tcPr>
            <w:tcW w:w="2835" w:type="dxa"/>
          </w:tcPr>
          <w:p w:rsidR="00952876" w:rsidRPr="001730F4" w:rsidRDefault="00952876" w:rsidP="001730F4">
            <w:pPr>
              <w:spacing w:before="0" w:after="0" w:line="240" w:lineRule="auto"/>
              <w:rPr>
                <w:sz w:val="18"/>
                <w:szCs w:val="18"/>
                <w:lang w:val="da-DK" w:eastAsia="da-DK"/>
              </w:rPr>
            </w:pPr>
            <w:r w:rsidRPr="001730F4">
              <w:rPr>
                <w:sz w:val="18"/>
                <w:szCs w:val="18"/>
                <w:lang w:val="da-DK" w:eastAsia="da-DK"/>
              </w:rPr>
              <w:t>Planlægning</w:t>
            </w:r>
          </w:p>
        </w:tc>
        <w:tc>
          <w:tcPr>
            <w:tcW w:w="2976" w:type="dxa"/>
          </w:tcPr>
          <w:p w:rsidR="00952876" w:rsidRPr="001730F4" w:rsidRDefault="00952876" w:rsidP="001730F4">
            <w:pPr>
              <w:spacing w:before="0" w:after="0" w:line="240" w:lineRule="auto"/>
              <w:rPr>
                <w:sz w:val="18"/>
                <w:szCs w:val="18"/>
                <w:lang w:val="da-DK" w:eastAsia="da-DK"/>
              </w:rPr>
            </w:pPr>
          </w:p>
        </w:tc>
        <w:tc>
          <w:tcPr>
            <w:tcW w:w="1701" w:type="dxa"/>
          </w:tcPr>
          <w:p w:rsidR="00952876" w:rsidRPr="001730F4" w:rsidRDefault="00952876" w:rsidP="001730F4">
            <w:pPr>
              <w:spacing w:before="0" w:after="0" w:line="240" w:lineRule="auto"/>
              <w:rPr>
                <w:sz w:val="18"/>
                <w:szCs w:val="18"/>
                <w:lang w:val="da-DK" w:eastAsia="da-DK"/>
              </w:rPr>
            </w:pPr>
            <w:r w:rsidRPr="001730F4">
              <w:rPr>
                <w:sz w:val="18"/>
                <w:szCs w:val="18"/>
                <w:lang w:val="da-DK" w:eastAsia="da-DK"/>
              </w:rPr>
              <w:t>MSH, Anders Lind, Jacob Jensen, Studmed 1+2</w:t>
            </w:r>
          </w:p>
        </w:tc>
        <w:tc>
          <w:tcPr>
            <w:tcW w:w="1446" w:type="dxa"/>
            <w:tcBorders>
              <w:right w:val="single" w:sz="18" w:space="0" w:color="000000"/>
            </w:tcBorders>
          </w:tcPr>
          <w:p w:rsidR="00952876" w:rsidRPr="001730F4" w:rsidRDefault="00952876" w:rsidP="001730F4">
            <w:pPr>
              <w:spacing w:before="0" w:after="0" w:line="240" w:lineRule="auto"/>
              <w:rPr>
                <w:sz w:val="18"/>
                <w:szCs w:val="18"/>
                <w:lang w:val="da-DK" w:eastAsia="da-DK"/>
              </w:rPr>
            </w:pPr>
            <w:r w:rsidRPr="001730F4">
              <w:rPr>
                <w:sz w:val="18"/>
                <w:szCs w:val="18"/>
                <w:lang w:val="da-DK" w:eastAsia="da-DK"/>
              </w:rPr>
              <w:t>Nov-dec.</w:t>
            </w:r>
          </w:p>
        </w:tc>
      </w:tr>
      <w:tr w:rsidR="00952876" w:rsidRPr="009F3DBD" w:rsidTr="001730F4">
        <w:tc>
          <w:tcPr>
            <w:tcW w:w="1166" w:type="dxa"/>
            <w:tcBorders>
              <w:left w:val="single" w:sz="18" w:space="0" w:color="000000"/>
            </w:tcBorders>
          </w:tcPr>
          <w:p w:rsidR="00952876" w:rsidRPr="001730F4" w:rsidRDefault="00952876" w:rsidP="001730F4">
            <w:pPr>
              <w:spacing w:before="0" w:after="0" w:line="240" w:lineRule="auto"/>
              <w:rPr>
                <w:sz w:val="18"/>
                <w:szCs w:val="18"/>
                <w:lang w:val="da-DK" w:eastAsia="da-DK"/>
              </w:rPr>
            </w:pPr>
            <w:r>
              <w:rPr>
                <w:sz w:val="18"/>
                <w:szCs w:val="18"/>
                <w:lang w:val="da-DK" w:eastAsia="da-DK"/>
              </w:rPr>
              <w:t>Milepæl</w:t>
            </w:r>
          </w:p>
        </w:tc>
        <w:tc>
          <w:tcPr>
            <w:tcW w:w="2835" w:type="dxa"/>
          </w:tcPr>
          <w:p w:rsidR="00952876" w:rsidRPr="001730F4" w:rsidRDefault="00952876" w:rsidP="001730F4">
            <w:pPr>
              <w:spacing w:before="0" w:after="0" w:line="240" w:lineRule="auto"/>
              <w:rPr>
                <w:sz w:val="18"/>
                <w:szCs w:val="18"/>
                <w:lang w:val="da-DK" w:eastAsia="da-DK"/>
              </w:rPr>
            </w:pPr>
            <w:r w:rsidRPr="001730F4">
              <w:rPr>
                <w:sz w:val="18"/>
                <w:szCs w:val="18"/>
                <w:lang w:val="da-DK" w:eastAsia="da-DK"/>
              </w:rPr>
              <w:t xml:space="preserve"> </w:t>
            </w:r>
            <w:r w:rsidRPr="001730F4">
              <w:rPr>
                <w:rStyle w:val="Svaghenvisning"/>
                <w:bCs/>
                <w:sz w:val="18"/>
                <w:szCs w:val="18"/>
                <w:lang w:val="da-DK" w:eastAsia="da-DK"/>
              </w:rPr>
              <w:t>2 timers møde</w:t>
            </w:r>
          </w:p>
          <w:p w:rsidR="00952876" w:rsidRPr="001730F4" w:rsidRDefault="00952876" w:rsidP="001730F4">
            <w:pPr>
              <w:spacing w:before="0" w:after="0" w:line="240" w:lineRule="auto"/>
              <w:rPr>
                <w:sz w:val="18"/>
                <w:szCs w:val="18"/>
                <w:lang w:val="da-DK" w:eastAsia="da-DK"/>
              </w:rPr>
            </w:pPr>
            <w:r w:rsidRPr="001730F4">
              <w:rPr>
                <w:sz w:val="18"/>
                <w:szCs w:val="18"/>
                <w:lang w:val="da-DK" w:eastAsia="da-DK"/>
              </w:rPr>
              <w:t>Dagsorden:</w:t>
            </w:r>
          </w:p>
          <w:p w:rsidR="00952876" w:rsidRPr="001730F4" w:rsidRDefault="00952876" w:rsidP="001730F4">
            <w:pPr>
              <w:pStyle w:val="Listeafsnit"/>
              <w:numPr>
                <w:ilvl w:val="0"/>
                <w:numId w:val="11"/>
              </w:numPr>
              <w:spacing w:before="0" w:after="0" w:line="240" w:lineRule="auto"/>
              <w:ind w:left="175" w:hanging="175"/>
              <w:rPr>
                <w:sz w:val="18"/>
                <w:szCs w:val="18"/>
                <w:lang w:val="da-DK" w:eastAsia="da-DK"/>
              </w:rPr>
            </w:pPr>
            <w:r w:rsidRPr="001730F4">
              <w:rPr>
                <w:sz w:val="18"/>
                <w:szCs w:val="18"/>
                <w:lang w:val="da-DK" w:eastAsia="da-DK"/>
              </w:rPr>
              <w:t>UMV2004+2007</w:t>
            </w:r>
          </w:p>
          <w:p w:rsidR="00952876" w:rsidRPr="001730F4" w:rsidRDefault="00952876" w:rsidP="001730F4">
            <w:pPr>
              <w:pStyle w:val="Listeafsnit"/>
              <w:numPr>
                <w:ilvl w:val="0"/>
                <w:numId w:val="11"/>
              </w:numPr>
              <w:spacing w:before="0" w:after="0" w:line="240" w:lineRule="auto"/>
              <w:ind w:left="175" w:hanging="175"/>
              <w:rPr>
                <w:sz w:val="18"/>
                <w:szCs w:val="18"/>
                <w:lang w:val="da-DK" w:eastAsia="da-DK"/>
              </w:rPr>
            </w:pPr>
            <w:r w:rsidRPr="001730F4">
              <w:rPr>
                <w:sz w:val="18"/>
                <w:szCs w:val="18"/>
                <w:lang w:val="da-DK" w:eastAsia="da-DK"/>
              </w:rPr>
              <w:t>UMV2010 undersøgelsesdesign</w:t>
            </w:r>
          </w:p>
          <w:p w:rsidR="00952876" w:rsidRPr="001730F4" w:rsidRDefault="00952876" w:rsidP="001730F4">
            <w:pPr>
              <w:pStyle w:val="Listeafsnit"/>
              <w:numPr>
                <w:ilvl w:val="0"/>
                <w:numId w:val="11"/>
              </w:numPr>
              <w:spacing w:before="0" w:after="0" w:line="240" w:lineRule="auto"/>
              <w:ind w:left="175" w:hanging="175"/>
              <w:rPr>
                <w:sz w:val="18"/>
                <w:szCs w:val="18"/>
                <w:lang w:val="da-DK" w:eastAsia="da-DK"/>
              </w:rPr>
            </w:pPr>
            <w:r w:rsidRPr="001730F4">
              <w:rPr>
                <w:sz w:val="18"/>
                <w:szCs w:val="18"/>
                <w:lang w:val="da-DK" w:eastAsia="da-DK"/>
              </w:rPr>
              <w:t>Hovedproblemstillinger</w:t>
            </w:r>
          </w:p>
        </w:tc>
        <w:tc>
          <w:tcPr>
            <w:tcW w:w="2976" w:type="dxa"/>
          </w:tcPr>
          <w:p w:rsidR="00952876" w:rsidRPr="001730F4" w:rsidRDefault="00952876" w:rsidP="001730F4">
            <w:pPr>
              <w:spacing w:before="0" w:after="0" w:line="240" w:lineRule="auto"/>
              <w:rPr>
                <w:sz w:val="18"/>
                <w:szCs w:val="18"/>
                <w:lang w:val="da-DK" w:eastAsia="da-DK"/>
              </w:rPr>
            </w:pPr>
            <w:r w:rsidRPr="001730F4">
              <w:rPr>
                <w:sz w:val="18"/>
                <w:szCs w:val="18"/>
                <w:lang w:val="da-DK" w:eastAsia="da-DK"/>
              </w:rPr>
              <w:t>Beslutningstagere: Bygningschef, Servicechef, IT-chef, Studiechef, Campuschef, 2 studenter</w:t>
            </w:r>
            <w:r w:rsidRPr="001730F4">
              <w:rPr>
                <w:sz w:val="18"/>
                <w:szCs w:val="18"/>
                <w:lang w:val="da-DK" w:eastAsia="da-DK"/>
              </w:rPr>
              <w:softHyphen/>
            </w:r>
            <w:r w:rsidRPr="001730F4">
              <w:rPr>
                <w:sz w:val="18"/>
                <w:szCs w:val="18"/>
                <w:lang w:val="da-DK" w:eastAsia="da-DK"/>
              </w:rPr>
              <w:softHyphen/>
              <w:t xml:space="preserve">observatører,  Sekretariatschef for ledelsessekretariatet </w:t>
            </w:r>
          </w:p>
        </w:tc>
        <w:tc>
          <w:tcPr>
            <w:tcW w:w="1701" w:type="dxa"/>
          </w:tcPr>
          <w:p w:rsidR="00952876" w:rsidRPr="001730F4" w:rsidRDefault="00952876" w:rsidP="001730F4">
            <w:pPr>
              <w:spacing w:before="0" w:after="0" w:line="240" w:lineRule="auto"/>
              <w:rPr>
                <w:sz w:val="18"/>
                <w:szCs w:val="18"/>
                <w:lang w:val="da-DK" w:eastAsia="da-DK"/>
              </w:rPr>
            </w:pPr>
            <w:r w:rsidRPr="001730F4">
              <w:rPr>
                <w:sz w:val="18"/>
                <w:szCs w:val="18"/>
                <w:lang w:val="da-DK" w:eastAsia="da-DK"/>
              </w:rPr>
              <w:t>MSH, Studmed 1+2</w:t>
            </w:r>
          </w:p>
        </w:tc>
        <w:tc>
          <w:tcPr>
            <w:tcW w:w="1446" w:type="dxa"/>
            <w:tcBorders>
              <w:right w:val="single" w:sz="18" w:space="0" w:color="000000"/>
            </w:tcBorders>
          </w:tcPr>
          <w:p w:rsidR="00952876" w:rsidRPr="005632D4" w:rsidRDefault="00952876" w:rsidP="001730F4">
            <w:pPr>
              <w:spacing w:before="0" w:after="0" w:line="240" w:lineRule="auto"/>
              <w:rPr>
                <w:sz w:val="18"/>
                <w:szCs w:val="18"/>
                <w:lang w:val="da-DK" w:eastAsia="da-DK"/>
              </w:rPr>
            </w:pPr>
            <w:r w:rsidRPr="005632D4">
              <w:rPr>
                <w:sz w:val="18"/>
                <w:szCs w:val="18"/>
                <w:lang w:val="da-DK" w:eastAsia="da-DK"/>
              </w:rPr>
              <w:t>December</w:t>
            </w:r>
          </w:p>
          <w:p w:rsidR="00952876" w:rsidRPr="005632D4" w:rsidRDefault="00952876" w:rsidP="001730F4">
            <w:pPr>
              <w:spacing w:before="0" w:after="0" w:line="240" w:lineRule="auto"/>
              <w:rPr>
                <w:sz w:val="18"/>
                <w:szCs w:val="18"/>
                <w:lang w:val="da-DK" w:eastAsia="da-DK"/>
              </w:rPr>
            </w:pPr>
            <w:r w:rsidRPr="005632D4">
              <w:rPr>
                <w:sz w:val="18"/>
                <w:szCs w:val="18"/>
                <w:lang w:val="da-DK" w:eastAsia="da-DK"/>
              </w:rPr>
              <w:t>14. dec. kl. 13-15 lokale O98</w:t>
            </w:r>
          </w:p>
        </w:tc>
      </w:tr>
      <w:tr w:rsidR="00F32A60" w:rsidRPr="00274218" w:rsidTr="001730F4">
        <w:tc>
          <w:tcPr>
            <w:tcW w:w="1166" w:type="dxa"/>
            <w:tcBorders>
              <w:left w:val="single" w:sz="18" w:space="0" w:color="000000"/>
            </w:tcBorders>
          </w:tcPr>
          <w:p w:rsidR="00F32A60" w:rsidRDefault="00F32A60" w:rsidP="001730F4">
            <w:pPr>
              <w:spacing w:before="0" w:after="0" w:line="240" w:lineRule="auto"/>
              <w:rPr>
                <w:sz w:val="18"/>
                <w:szCs w:val="18"/>
                <w:lang w:val="da-DK" w:eastAsia="da-DK"/>
              </w:rPr>
            </w:pPr>
          </w:p>
        </w:tc>
        <w:tc>
          <w:tcPr>
            <w:tcW w:w="2835" w:type="dxa"/>
          </w:tcPr>
          <w:p w:rsidR="00F32A60" w:rsidRPr="001730F4" w:rsidRDefault="00F32A60" w:rsidP="001730F4">
            <w:pPr>
              <w:spacing w:before="0" w:after="0" w:line="240" w:lineRule="auto"/>
              <w:rPr>
                <w:sz w:val="18"/>
                <w:szCs w:val="18"/>
                <w:lang w:val="da-DK" w:eastAsia="da-DK"/>
              </w:rPr>
            </w:pPr>
            <w:r>
              <w:rPr>
                <w:sz w:val="18"/>
                <w:szCs w:val="18"/>
                <w:lang w:val="da-DK" w:eastAsia="da-DK"/>
              </w:rPr>
              <w:t>Opsamling på fokusmøde</w:t>
            </w:r>
          </w:p>
        </w:tc>
        <w:tc>
          <w:tcPr>
            <w:tcW w:w="2976" w:type="dxa"/>
          </w:tcPr>
          <w:p w:rsidR="00F32A60" w:rsidRPr="001730F4" w:rsidRDefault="00F32A60" w:rsidP="001730F4">
            <w:pPr>
              <w:spacing w:before="0" w:after="0" w:line="240" w:lineRule="auto"/>
              <w:rPr>
                <w:sz w:val="18"/>
                <w:szCs w:val="18"/>
                <w:lang w:val="da-DK" w:eastAsia="da-DK"/>
              </w:rPr>
            </w:pPr>
          </w:p>
        </w:tc>
        <w:tc>
          <w:tcPr>
            <w:tcW w:w="1701" w:type="dxa"/>
          </w:tcPr>
          <w:p w:rsidR="00F32A60" w:rsidRPr="001730F4" w:rsidRDefault="00F32A60" w:rsidP="001730F4">
            <w:pPr>
              <w:spacing w:before="0" w:after="0" w:line="240" w:lineRule="auto"/>
              <w:rPr>
                <w:sz w:val="18"/>
                <w:szCs w:val="18"/>
                <w:lang w:val="da-DK" w:eastAsia="da-DK"/>
              </w:rPr>
            </w:pPr>
            <w:r>
              <w:rPr>
                <w:sz w:val="18"/>
                <w:szCs w:val="18"/>
                <w:lang w:val="da-DK" w:eastAsia="da-DK"/>
              </w:rPr>
              <w:t>MSH, Anders Lind, Studmed 1+2</w:t>
            </w:r>
          </w:p>
        </w:tc>
        <w:tc>
          <w:tcPr>
            <w:tcW w:w="1446" w:type="dxa"/>
            <w:tcBorders>
              <w:right w:val="single" w:sz="18" w:space="0" w:color="000000"/>
            </w:tcBorders>
          </w:tcPr>
          <w:p w:rsidR="00F32A60" w:rsidRPr="005632D4" w:rsidRDefault="00F32A60" w:rsidP="001730F4">
            <w:pPr>
              <w:spacing w:before="0" w:after="0" w:line="240" w:lineRule="auto"/>
              <w:rPr>
                <w:sz w:val="18"/>
                <w:szCs w:val="18"/>
                <w:lang w:val="da-DK" w:eastAsia="da-DK"/>
              </w:rPr>
            </w:pPr>
            <w:r>
              <w:rPr>
                <w:sz w:val="18"/>
                <w:szCs w:val="18"/>
                <w:lang w:val="da-DK" w:eastAsia="da-DK"/>
              </w:rPr>
              <w:t>21. dec.</w:t>
            </w:r>
          </w:p>
        </w:tc>
      </w:tr>
      <w:tr w:rsidR="00952876" w:rsidRPr="00FD212F" w:rsidTr="001730F4">
        <w:tc>
          <w:tcPr>
            <w:tcW w:w="1166" w:type="dxa"/>
            <w:tcBorders>
              <w:left w:val="single" w:sz="18" w:space="0" w:color="000000"/>
              <w:bottom w:val="single" w:sz="18" w:space="0" w:color="000000"/>
            </w:tcBorders>
          </w:tcPr>
          <w:p w:rsidR="00952876" w:rsidRPr="001730F4" w:rsidRDefault="00952876" w:rsidP="001730F4">
            <w:pPr>
              <w:spacing w:before="0" w:after="0" w:line="240" w:lineRule="auto"/>
              <w:rPr>
                <w:sz w:val="18"/>
                <w:szCs w:val="18"/>
                <w:lang w:val="da-DK" w:eastAsia="da-DK"/>
              </w:rPr>
            </w:pPr>
            <w:r>
              <w:rPr>
                <w:sz w:val="18"/>
                <w:szCs w:val="18"/>
                <w:lang w:val="da-DK" w:eastAsia="da-DK"/>
              </w:rPr>
              <w:t>Resultat</w:t>
            </w:r>
          </w:p>
        </w:tc>
        <w:tc>
          <w:tcPr>
            <w:tcW w:w="2835" w:type="dxa"/>
            <w:tcBorders>
              <w:bottom w:val="single" w:sz="18" w:space="0" w:color="000000"/>
            </w:tcBorders>
          </w:tcPr>
          <w:p w:rsidR="00952876" w:rsidRPr="00FD212F" w:rsidRDefault="00952876" w:rsidP="001730F4">
            <w:pPr>
              <w:spacing w:before="0" w:after="0" w:line="240" w:lineRule="auto"/>
              <w:rPr>
                <w:sz w:val="18"/>
                <w:szCs w:val="18"/>
                <w:lang w:val="da-DK" w:eastAsia="da-DK"/>
              </w:rPr>
            </w:pPr>
            <w:r w:rsidRPr="001730F4">
              <w:rPr>
                <w:sz w:val="18"/>
                <w:szCs w:val="18"/>
                <w:lang w:val="da-DK" w:eastAsia="da-DK"/>
              </w:rPr>
              <w:t>Opsamling</w:t>
            </w:r>
            <w:r>
              <w:rPr>
                <w:sz w:val="18"/>
                <w:szCs w:val="18"/>
                <w:lang w:val="da-DK" w:eastAsia="da-DK"/>
              </w:rPr>
              <w:t xml:space="preserve"> og </w:t>
            </w:r>
            <w:r w:rsidRPr="00FD212F">
              <w:rPr>
                <w:rStyle w:val="Svaghenvisning"/>
                <w:bCs/>
                <w:lang w:val="da-DK"/>
              </w:rPr>
              <w:t>rapport</w:t>
            </w:r>
            <w:r w:rsidR="00FD212F" w:rsidRPr="00FD212F">
              <w:rPr>
                <w:rStyle w:val="Svaghenvisning"/>
                <w:bCs/>
                <w:lang w:val="da-DK"/>
              </w:rPr>
              <w:t xml:space="preserve"> </w:t>
            </w:r>
            <w:r w:rsidR="00FD212F" w:rsidRPr="00FD212F">
              <w:rPr>
                <w:rStyle w:val="Svaghenvisning"/>
                <w:b w:val="0"/>
                <w:bCs/>
                <w:color w:val="auto"/>
                <w:lang w:val="da-DK"/>
              </w:rPr>
              <w:t xml:space="preserve">samt første udkast til spørgeskema v. </w:t>
            </w:r>
            <w:r w:rsidR="00FD212F">
              <w:rPr>
                <w:rStyle w:val="Svaghenvisning"/>
                <w:b w:val="0"/>
                <w:bCs/>
                <w:color w:val="auto"/>
                <w:lang w:val="da-DK"/>
              </w:rPr>
              <w:t>minisurvey.</w:t>
            </w:r>
          </w:p>
        </w:tc>
        <w:tc>
          <w:tcPr>
            <w:tcW w:w="2976" w:type="dxa"/>
            <w:tcBorders>
              <w:bottom w:val="single" w:sz="18" w:space="0" w:color="000000"/>
            </w:tcBorders>
          </w:tcPr>
          <w:p w:rsidR="00952876" w:rsidRPr="001730F4" w:rsidRDefault="00952876" w:rsidP="001730F4">
            <w:pPr>
              <w:spacing w:before="0" w:after="0" w:line="240" w:lineRule="auto"/>
              <w:rPr>
                <w:sz w:val="18"/>
                <w:szCs w:val="18"/>
                <w:lang w:val="da-DK" w:eastAsia="da-DK"/>
              </w:rPr>
            </w:pPr>
          </w:p>
        </w:tc>
        <w:tc>
          <w:tcPr>
            <w:tcW w:w="1701" w:type="dxa"/>
            <w:tcBorders>
              <w:bottom w:val="single" w:sz="18" w:space="0" w:color="000000"/>
            </w:tcBorders>
          </w:tcPr>
          <w:p w:rsidR="00952876" w:rsidRPr="001730F4" w:rsidRDefault="00952876" w:rsidP="001730F4">
            <w:pPr>
              <w:spacing w:before="0" w:after="0" w:line="240" w:lineRule="auto"/>
              <w:rPr>
                <w:sz w:val="18"/>
                <w:szCs w:val="18"/>
                <w:lang w:val="da-DK" w:eastAsia="da-DK"/>
              </w:rPr>
            </w:pPr>
            <w:r w:rsidRPr="001730F4">
              <w:rPr>
                <w:sz w:val="18"/>
                <w:szCs w:val="18"/>
                <w:lang w:val="da-DK" w:eastAsia="da-DK"/>
              </w:rPr>
              <w:t>MSH, Studmed 1+2</w:t>
            </w:r>
          </w:p>
        </w:tc>
        <w:tc>
          <w:tcPr>
            <w:tcW w:w="1446" w:type="dxa"/>
            <w:tcBorders>
              <w:bottom w:val="single" w:sz="18" w:space="0" w:color="000000"/>
              <w:right w:val="single" w:sz="18" w:space="0" w:color="000000"/>
            </w:tcBorders>
          </w:tcPr>
          <w:p w:rsidR="00952876" w:rsidRPr="005632D4" w:rsidRDefault="00F32A60" w:rsidP="00F32A60">
            <w:pPr>
              <w:spacing w:before="0" w:after="0" w:line="240" w:lineRule="auto"/>
              <w:rPr>
                <w:sz w:val="18"/>
                <w:szCs w:val="18"/>
                <w:lang w:val="da-DK" w:eastAsia="da-DK"/>
              </w:rPr>
            </w:pPr>
            <w:r>
              <w:rPr>
                <w:sz w:val="18"/>
                <w:szCs w:val="18"/>
                <w:lang w:val="da-DK" w:eastAsia="da-DK"/>
              </w:rPr>
              <w:t>Ultimo d</w:t>
            </w:r>
            <w:r w:rsidR="00952876" w:rsidRPr="005632D4">
              <w:rPr>
                <w:sz w:val="18"/>
                <w:szCs w:val="18"/>
                <w:lang w:val="da-DK" w:eastAsia="da-DK"/>
              </w:rPr>
              <w:t>ec</w:t>
            </w:r>
            <w:r>
              <w:rPr>
                <w:sz w:val="18"/>
                <w:szCs w:val="18"/>
                <w:lang w:val="da-DK" w:eastAsia="da-DK"/>
              </w:rPr>
              <w:t>.</w:t>
            </w:r>
          </w:p>
        </w:tc>
      </w:tr>
      <w:tr w:rsidR="00952876" w:rsidRPr="00FD212F" w:rsidTr="001730F4">
        <w:tc>
          <w:tcPr>
            <w:tcW w:w="8678" w:type="dxa"/>
            <w:gridSpan w:val="4"/>
            <w:tcBorders>
              <w:top w:val="single" w:sz="18" w:space="0" w:color="000000"/>
              <w:left w:val="single" w:sz="18" w:space="0" w:color="000000"/>
            </w:tcBorders>
          </w:tcPr>
          <w:p w:rsidR="00952876" w:rsidRPr="001730F4" w:rsidRDefault="00952876" w:rsidP="001730F4">
            <w:pPr>
              <w:spacing w:before="0" w:after="0" w:line="240" w:lineRule="auto"/>
              <w:rPr>
                <w:rStyle w:val="Svaghenvisning"/>
                <w:bCs/>
                <w:sz w:val="18"/>
                <w:szCs w:val="18"/>
                <w:lang w:val="da-DK" w:eastAsia="da-DK"/>
              </w:rPr>
            </w:pPr>
            <w:r w:rsidRPr="001730F4">
              <w:rPr>
                <w:rStyle w:val="Svaghenvisning"/>
                <w:bCs/>
                <w:sz w:val="18"/>
                <w:szCs w:val="18"/>
                <w:lang w:val="da-DK" w:eastAsia="da-DK"/>
              </w:rPr>
              <w:t>Ansættelse af 1 studentermedhjælper</w:t>
            </w:r>
          </w:p>
        </w:tc>
        <w:tc>
          <w:tcPr>
            <w:tcW w:w="1446" w:type="dxa"/>
            <w:tcBorders>
              <w:top w:val="single" w:sz="18" w:space="0" w:color="000000"/>
              <w:right w:val="single" w:sz="18" w:space="0" w:color="000000"/>
            </w:tcBorders>
          </w:tcPr>
          <w:p w:rsidR="00952876" w:rsidRPr="001730F4" w:rsidRDefault="00952876" w:rsidP="00FD212F">
            <w:pPr>
              <w:spacing w:before="0" w:after="0" w:line="240" w:lineRule="auto"/>
              <w:rPr>
                <w:rStyle w:val="Svaghenvisning"/>
                <w:bCs/>
                <w:sz w:val="18"/>
                <w:szCs w:val="18"/>
                <w:lang w:val="da-DK" w:eastAsia="da-DK"/>
              </w:rPr>
            </w:pPr>
            <w:r w:rsidRPr="001730F4">
              <w:rPr>
                <w:rStyle w:val="Svaghenvisning"/>
                <w:bCs/>
                <w:sz w:val="18"/>
                <w:szCs w:val="18"/>
                <w:lang w:val="da-DK" w:eastAsia="da-DK"/>
              </w:rPr>
              <w:t xml:space="preserve">1. </w:t>
            </w:r>
            <w:r w:rsidR="00FD212F">
              <w:rPr>
                <w:rStyle w:val="Svaghenvisning"/>
                <w:bCs/>
                <w:sz w:val="18"/>
                <w:szCs w:val="18"/>
                <w:lang w:val="da-DK" w:eastAsia="da-DK"/>
              </w:rPr>
              <w:t>jan</w:t>
            </w:r>
            <w:r w:rsidRPr="001730F4">
              <w:rPr>
                <w:rStyle w:val="Svaghenvisning"/>
                <w:bCs/>
                <w:sz w:val="18"/>
                <w:szCs w:val="18"/>
                <w:lang w:val="da-DK" w:eastAsia="da-DK"/>
              </w:rPr>
              <w:t xml:space="preserve"> – 31. maj</w:t>
            </w:r>
          </w:p>
        </w:tc>
      </w:tr>
      <w:tr w:rsidR="00952876" w:rsidRPr="00274218" w:rsidTr="001730F4">
        <w:tc>
          <w:tcPr>
            <w:tcW w:w="1166" w:type="dxa"/>
            <w:tcBorders>
              <w:left w:val="single" w:sz="18" w:space="0" w:color="000000"/>
              <w:bottom w:val="single" w:sz="18" w:space="0" w:color="000000"/>
            </w:tcBorders>
          </w:tcPr>
          <w:p w:rsidR="00952876" w:rsidRPr="001730F4" w:rsidRDefault="00952876" w:rsidP="001730F4">
            <w:pPr>
              <w:spacing w:before="0" w:after="0" w:line="240" w:lineRule="auto"/>
              <w:rPr>
                <w:sz w:val="18"/>
                <w:szCs w:val="18"/>
                <w:lang w:val="da-DK" w:eastAsia="da-DK"/>
              </w:rPr>
            </w:pPr>
          </w:p>
        </w:tc>
        <w:tc>
          <w:tcPr>
            <w:tcW w:w="2835" w:type="dxa"/>
            <w:tcBorders>
              <w:bottom w:val="single" w:sz="18" w:space="0" w:color="000000"/>
            </w:tcBorders>
          </w:tcPr>
          <w:p w:rsidR="00952876" w:rsidRPr="001730F4" w:rsidRDefault="00952876" w:rsidP="001730F4">
            <w:pPr>
              <w:spacing w:before="0" w:after="0" w:line="240" w:lineRule="auto"/>
              <w:rPr>
                <w:sz w:val="18"/>
                <w:szCs w:val="18"/>
                <w:lang w:val="da-DK" w:eastAsia="da-DK"/>
              </w:rPr>
            </w:pPr>
            <w:r w:rsidRPr="001730F4">
              <w:rPr>
                <w:sz w:val="18"/>
                <w:szCs w:val="18"/>
                <w:lang w:val="da-DK" w:eastAsia="da-DK"/>
              </w:rPr>
              <w:t>Introduktion</w:t>
            </w:r>
            <w:r w:rsidR="00274218">
              <w:rPr>
                <w:sz w:val="18"/>
                <w:szCs w:val="18"/>
                <w:lang w:val="da-DK" w:eastAsia="da-DK"/>
              </w:rPr>
              <w:t xml:space="preserve"> til Johan</w:t>
            </w:r>
            <w:r w:rsidR="00F32A60">
              <w:rPr>
                <w:sz w:val="18"/>
                <w:szCs w:val="18"/>
                <w:lang w:val="da-DK" w:eastAsia="da-DK"/>
              </w:rPr>
              <w:t xml:space="preserve"> </w:t>
            </w:r>
            <w:r w:rsidR="00A23D9B">
              <w:rPr>
                <w:sz w:val="18"/>
                <w:szCs w:val="18"/>
                <w:lang w:val="da-DK" w:eastAsia="da-DK"/>
              </w:rPr>
              <w:t>(Studmed 3)</w:t>
            </w:r>
          </w:p>
        </w:tc>
        <w:tc>
          <w:tcPr>
            <w:tcW w:w="2976" w:type="dxa"/>
            <w:tcBorders>
              <w:bottom w:val="single" w:sz="18" w:space="0" w:color="000000"/>
            </w:tcBorders>
          </w:tcPr>
          <w:p w:rsidR="00952876" w:rsidRPr="001730F4" w:rsidRDefault="00952876" w:rsidP="001730F4">
            <w:pPr>
              <w:spacing w:before="0" w:after="0" w:line="240" w:lineRule="auto"/>
              <w:rPr>
                <w:sz w:val="18"/>
                <w:szCs w:val="18"/>
                <w:lang w:val="da-DK" w:eastAsia="da-DK"/>
              </w:rPr>
            </w:pPr>
          </w:p>
        </w:tc>
        <w:tc>
          <w:tcPr>
            <w:tcW w:w="1701" w:type="dxa"/>
            <w:tcBorders>
              <w:bottom w:val="single" w:sz="18" w:space="0" w:color="000000"/>
            </w:tcBorders>
          </w:tcPr>
          <w:p w:rsidR="00952876" w:rsidRPr="001730F4" w:rsidRDefault="00274218" w:rsidP="001730F4">
            <w:pPr>
              <w:spacing w:before="0" w:after="0" w:line="240" w:lineRule="auto"/>
              <w:rPr>
                <w:sz w:val="18"/>
                <w:szCs w:val="18"/>
                <w:lang w:val="da-DK" w:eastAsia="da-DK"/>
              </w:rPr>
            </w:pPr>
            <w:r>
              <w:rPr>
                <w:sz w:val="18"/>
                <w:szCs w:val="18"/>
                <w:lang w:val="da-DK" w:eastAsia="da-DK"/>
              </w:rPr>
              <w:t>Studmed 1+2</w:t>
            </w:r>
            <w:r w:rsidR="00F32A60">
              <w:rPr>
                <w:sz w:val="18"/>
                <w:szCs w:val="18"/>
                <w:lang w:val="da-DK" w:eastAsia="da-DK"/>
              </w:rPr>
              <w:t>, Anders Lind</w:t>
            </w:r>
          </w:p>
        </w:tc>
        <w:tc>
          <w:tcPr>
            <w:tcW w:w="1446" w:type="dxa"/>
            <w:tcBorders>
              <w:bottom w:val="single" w:sz="18" w:space="0" w:color="000000"/>
              <w:right w:val="single" w:sz="18" w:space="0" w:color="000000"/>
            </w:tcBorders>
          </w:tcPr>
          <w:p w:rsidR="00952876" w:rsidRPr="005632D4" w:rsidRDefault="00274218" w:rsidP="001730F4">
            <w:pPr>
              <w:spacing w:before="0" w:after="0" w:line="240" w:lineRule="auto"/>
              <w:rPr>
                <w:sz w:val="18"/>
                <w:szCs w:val="18"/>
                <w:lang w:val="da-DK" w:eastAsia="da-DK"/>
              </w:rPr>
            </w:pPr>
            <w:r>
              <w:rPr>
                <w:sz w:val="18"/>
                <w:szCs w:val="18"/>
                <w:lang w:val="da-DK" w:eastAsia="da-DK"/>
              </w:rPr>
              <w:t xml:space="preserve">6. </w:t>
            </w:r>
            <w:r w:rsidR="00F32A60">
              <w:rPr>
                <w:sz w:val="18"/>
                <w:szCs w:val="18"/>
                <w:lang w:val="da-DK" w:eastAsia="da-DK"/>
              </w:rPr>
              <w:t>j</w:t>
            </w:r>
            <w:r>
              <w:rPr>
                <w:sz w:val="18"/>
                <w:szCs w:val="18"/>
                <w:lang w:val="da-DK" w:eastAsia="da-DK"/>
              </w:rPr>
              <w:t>an.</w:t>
            </w:r>
          </w:p>
        </w:tc>
      </w:tr>
      <w:tr w:rsidR="00952876" w:rsidRPr="00274218" w:rsidTr="001730F4">
        <w:tc>
          <w:tcPr>
            <w:tcW w:w="8678" w:type="dxa"/>
            <w:gridSpan w:val="4"/>
            <w:tcBorders>
              <w:top w:val="single" w:sz="18" w:space="0" w:color="000000"/>
              <w:left w:val="single" w:sz="18" w:space="0" w:color="000000"/>
            </w:tcBorders>
          </w:tcPr>
          <w:p w:rsidR="00952876" w:rsidRPr="001730F4" w:rsidRDefault="00FD212F" w:rsidP="001730F4">
            <w:pPr>
              <w:spacing w:before="0" w:after="0" w:line="240" w:lineRule="auto"/>
              <w:rPr>
                <w:rStyle w:val="Svaghenvisning"/>
                <w:bCs/>
                <w:sz w:val="18"/>
                <w:szCs w:val="18"/>
                <w:lang w:val="da-DK" w:eastAsia="da-DK"/>
              </w:rPr>
            </w:pPr>
            <w:r>
              <w:rPr>
                <w:rStyle w:val="Svaghenvisning"/>
                <w:bCs/>
                <w:sz w:val="18"/>
                <w:szCs w:val="18"/>
                <w:lang w:val="da-DK" w:eastAsia="da-DK"/>
              </w:rPr>
              <w:t>Mini</w:t>
            </w:r>
            <w:r w:rsidR="00952876" w:rsidRPr="001730F4">
              <w:rPr>
                <w:rStyle w:val="Svaghenvisning"/>
                <w:bCs/>
                <w:sz w:val="18"/>
                <w:szCs w:val="18"/>
                <w:lang w:val="da-DK" w:eastAsia="da-DK"/>
              </w:rPr>
              <w:t>survey</w:t>
            </w:r>
          </w:p>
        </w:tc>
        <w:tc>
          <w:tcPr>
            <w:tcW w:w="1446" w:type="dxa"/>
            <w:tcBorders>
              <w:top w:val="single" w:sz="18" w:space="0" w:color="000000"/>
              <w:right w:val="single" w:sz="18" w:space="0" w:color="000000"/>
            </w:tcBorders>
          </w:tcPr>
          <w:p w:rsidR="00952876" w:rsidRPr="001730F4" w:rsidRDefault="00952876" w:rsidP="001730F4">
            <w:pPr>
              <w:spacing w:before="0" w:after="0" w:line="240" w:lineRule="auto"/>
              <w:rPr>
                <w:rStyle w:val="Svaghenvisning"/>
                <w:bCs/>
                <w:sz w:val="18"/>
                <w:szCs w:val="18"/>
                <w:lang w:val="da-DK" w:eastAsia="da-DK"/>
              </w:rPr>
            </w:pPr>
            <w:r w:rsidRPr="001730F4">
              <w:rPr>
                <w:rStyle w:val="Svaghenvisning"/>
                <w:bCs/>
                <w:sz w:val="18"/>
                <w:szCs w:val="18"/>
                <w:lang w:val="da-DK" w:eastAsia="da-DK"/>
              </w:rPr>
              <w:t>Q1</w:t>
            </w:r>
          </w:p>
        </w:tc>
      </w:tr>
      <w:tr w:rsidR="00952876" w:rsidRPr="00274218" w:rsidTr="001730F4">
        <w:tc>
          <w:tcPr>
            <w:tcW w:w="1166" w:type="dxa"/>
            <w:tcBorders>
              <w:left w:val="single" w:sz="18" w:space="0" w:color="000000"/>
            </w:tcBorders>
          </w:tcPr>
          <w:p w:rsidR="00952876" w:rsidRPr="001730F4" w:rsidRDefault="00952876" w:rsidP="001730F4">
            <w:pPr>
              <w:spacing w:before="0" w:after="0" w:line="240" w:lineRule="auto"/>
              <w:rPr>
                <w:sz w:val="18"/>
                <w:szCs w:val="18"/>
                <w:lang w:val="da-DK" w:eastAsia="da-DK"/>
              </w:rPr>
            </w:pPr>
          </w:p>
        </w:tc>
        <w:tc>
          <w:tcPr>
            <w:tcW w:w="2835" w:type="dxa"/>
          </w:tcPr>
          <w:p w:rsidR="00952876" w:rsidRPr="001730F4" w:rsidRDefault="00952876" w:rsidP="001730F4">
            <w:pPr>
              <w:spacing w:before="0" w:after="0" w:line="240" w:lineRule="auto"/>
              <w:rPr>
                <w:sz w:val="18"/>
                <w:szCs w:val="18"/>
                <w:lang w:val="da-DK" w:eastAsia="da-DK"/>
              </w:rPr>
            </w:pPr>
            <w:r w:rsidRPr="001730F4">
              <w:rPr>
                <w:sz w:val="18"/>
                <w:szCs w:val="18"/>
                <w:lang w:val="da-DK" w:eastAsia="da-DK"/>
              </w:rPr>
              <w:t>Planlægning</w:t>
            </w:r>
          </w:p>
        </w:tc>
        <w:tc>
          <w:tcPr>
            <w:tcW w:w="2976" w:type="dxa"/>
          </w:tcPr>
          <w:p w:rsidR="00952876" w:rsidRPr="001730F4" w:rsidRDefault="00952876" w:rsidP="001730F4">
            <w:pPr>
              <w:spacing w:before="0" w:after="0" w:line="240" w:lineRule="auto"/>
              <w:rPr>
                <w:sz w:val="18"/>
                <w:szCs w:val="18"/>
                <w:lang w:val="da-DK" w:eastAsia="da-DK"/>
              </w:rPr>
            </w:pPr>
          </w:p>
        </w:tc>
        <w:tc>
          <w:tcPr>
            <w:tcW w:w="1701" w:type="dxa"/>
          </w:tcPr>
          <w:p w:rsidR="00952876" w:rsidRPr="001730F4" w:rsidRDefault="00952876" w:rsidP="001730F4">
            <w:pPr>
              <w:spacing w:before="0" w:after="0" w:line="240" w:lineRule="auto"/>
              <w:rPr>
                <w:sz w:val="18"/>
                <w:szCs w:val="18"/>
                <w:lang w:val="da-DK" w:eastAsia="da-DK"/>
              </w:rPr>
            </w:pPr>
            <w:r w:rsidRPr="001730F4">
              <w:rPr>
                <w:sz w:val="18"/>
                <w:szCs w:val="18"/>
                <w:lang w:val="da-DK" w:eastAsia="da-DK"/>
              </w:rPr>
              <w:t>MSH, Anders Lind, Jacob Jensen, Studmed 1+2+3</w:t>
            </w:r>
          </w:p>
        </w:tc>
        <w:tc>
          <w:tcPr>
            <w:tcW w:w="1446" w:type="dxa"/>
            <w:tcBorders>
              <w:right w:val="single" w:sz="18" w:space="0" w:color="000000"/>
            </w:tcBorders>
          </w:tcPr>
          <w:p w:rsidR="00952876" w:rsidRPr="001730F4" w:rsidRDefault="00952876" w:rsidP="001730F4">
            <w:pPr>
              <w:spacing w:before="0" w:after="0" w:line="240" w:lineRule="auto"/>
              <w:rPr>
                <w:sz w:val="18"/>
                <w:szCs w:val="18"/>
                <w:lang w:val="da-DK" w:eastAsia="da-DK"/>
              </w:rPr>
            </w:pPr>
            <w:r w:rsidRPr="001730F4">
              <w:rPr>
                <w:sz w:val="18"/>
                <w:szCs w:val="18"/>
                <w:lang w:val="da-DK" w:eastAsia="da-DK"/>
              </w:rPr>
              <w:t>Dec. + Jan.</w:t>
            </w:r>
          </w:p>
        </w:tc>
      </w:tr>
      <w:tr w:rsidR="00A23D9B" w:rsidRPr="00274218" w:rsidTr="001730F4">
        <w:tc>
          <w:tcPr>
            <w:tcW w:w="1166" w:type="dxa"/>
            <w:tcBorders>
              <w:left w:val="single" w:sz="18" w:space="0" w:color="000000"/>
            </w:tcBorders>
          </w:tcPr>
          <w:p w:rsidR="00A23D9B" w:rsidRPr="001730F4" w:rsidRDefault="00A23D9B" w:rsidP="001730F4">
            <w:pPr>
              <w:spacing w:before="0" w:after="0" w:line="240" w:lineRule="auto"/>
              <w:rPr>
                <w:sz w:val="18"/>
                <w:szCs w:val="18"/>
                <w:lang w:val="da-DK" w:eastAsia="da-DK"/>
              </w:rPr>
            </w:pPr>
          </w:p>
        </w:tc>
        <w:tc>
          <w:tcPr>
            <w:tcW w:w="2835" w:type="dxa"/>
          </w:tcPr>
          <w:p w:rsidR="00A23D9B" w:rsidRPr="001730F4" w:rsidRDefault="00A23D9B" w:rsidP="00C64B28">
            <w:pPr>
              <w:spacing w:before="0" w:after="0" w:line="240" w:lineRule="auto"/>
              <w:rPr>
                <w:sz w:val="18"/>
                <w:szCs w:val="18"/>
                <w:lang w:val="da-DK" w:eastAsia="da-DK"/>
              </w:rPr>
            </w:pPr>
            <w:r w:rsidRPr="001730F4">
              <w:rPr>
                <w:sz w:val="18"/>
                <w:szCs w:val="18"/>
                <w:lang w:val="da-DK" w:eastAsia="da-DK"/>
              </w:rPr>
              <w:t>Indtastning</w:t>
            </w:r>
          </w:p>
        </w:tc>
        <w:tc>
          <w:tcPr>
            <w:tcW w:w="2976" w:type="dxa"/>
          </w:tcPr>
          <w:p w:rsidR="00A23D9B" w:rsidRPr="001730F4" w:rsidRDefault="00A23D9B" w:rsidP="00C64B28">
            <w:pPr>
              <w:spacing w:before="0" w:after="0" w:line="240" w:lineRule="auto"/>
              <w:rPr>
                <w:sz w:val="18"/>
                <w:szCs w:val="18"/>
                <w:lang w:val="da-DK" w:eastAsia="da-DK"/>
              </w:rPr>
            </w:pPr>
          </w:p>
        </w:tc>
        <w:tc>
          <w:tcPr>
            <w:tcW w:w="1701" w:type="dxa"/>
          </w:tcPr>
          <w:p w:rsidR="00A23D9B" w:rsidRPr="001730F4" w:rsidRDefault="00A23D9B" w:rsidP="00C64B28">
            <w:pPr>
              <w:spacing w:before="0" w:after="0" w:line="240" w:lineRule="auto"/>
              <w:rPr>
                <w:sz w:val="18"/>
                <w:szCs w:val="18"/>
                <w:lang w:val="da-DK" w:eastAsia="da-DK"/>
              </w:rPr>
            </w:pPr>
            <w:r w:rsidRPr="001730F4">
              <w:rPr>
                <w:sz w:val="18"/>
                <w:szCs w:val="18"/>
                <w:lang w:val="da-DK" w:eastAsia="da-DK"/>
              </w:rPr>
              <w:t>Anders Lind, Jacob Jensen</w:t>
            </w:r>
            <w:r>
              <w:rPr>
                <w:sz w:val="18"/>
                <w:szCs w:val="18"/>
                <w:lang w:val="da-DK" w:eastAsia="da-DK"/>
              </w:rPr>
              <w:t>.</w:t>
            </w:r>
          </w:p>
        </w:tc>
        <w:tc>
          <w:tcPr>
            <w:tcW w:w="1446" w:type="dxa"/>
            <w:tcBorders>
              <w:right w:val="single" w:sz="18" w:space="0" w:color="000000"/>
            </w:tcBorders>
          </w:tcPr>
          <w:p w:rsidR="00A23D9B" w:rsidRPr="001730F4" w:rsidRDefault="00A23D9B" w:rsidP="00C64B28">
            <w:pPr>
              <w:spacing w:before="0" w:after="0" w:line="240" w:lineRule="auto"/>
              <w:rPr>
                <w:sz w:val="18"/>
                <w:szCs w:val="18"/>
                <w:lang w:val="da-DK" w:eastAsia="da-DK"/>
              </w:rPr>
            </w:pPr>
            <w:r>
              <w:rPr>
                <w:sz w:val="18"/>
                <w:szCs w:val="18"/>
                <w:lang w:val="da-DK" w:eastAsia="da-DK"/>
              </w:rPr>
              <w:t xml:space="preserve">Medio </w:t>
            </w:r>
            <w:r w:rsidRPr="001730F4">
              <w:rPr>
                <w:sz w:val="18"/>
                <w:szCs w:val="18"/>
                <w:lang w:val="da-DK" w:eastAsia="da-DK"/>
              </w:rPr>
              <w:t>Jan</w:t>
            </w:r>
            <w:r>
              <w:rPr>
                <w:sz w:val="18"/>
                <w:szCs w:val="18"/>
                <w:lang w:val="da-DK" w:eastAsia="da-DK"/>
              </w:rPr>
              <w:t>.</w:t>
            </w:r>
          </w:p>
        </w:tc>
      </w:tr>
      <w:tr w:rsidR="00A23D9B" w:rsidRPr="00274218" w:rsidTr="001730F4">
        <w:tc>
          <w:tcPr>
            <w:tcW w:w="1166" w:type="dxa"/>
            <w:tcBorders>
              <w:left w:val="single" w:sz="18" w:space="0" w:color="000000"/>
            </w:tcBorders>
          </w:tcPr>
          <w:p w:rsidR="00A23D9B" w:rsidRPr="001730F4" w:rsidRDefault="00A23D9B" w:rsidP="001730F4">
            <w:pPr>
              <w:spacing w:before="0" w:after="0" w:line="240" w:lineRule="auto"/>
              <w:rPr>
                <w:sz w:val="18"/>
                <w:szCs w:val="18"/>
                <w:lang w:val="da-DK" w:eastAsia="da-DK"/>
              </w:rPr>
            </w:pPr>
          </w:p>
        </w:tc>
        <w:tc>
          <w:tcPr>
            <w:tcW w:w="2835" w:type="dxa"/>
          </w:tcPr>
          <w:p w:rsidR="00A23D9B" w:rsidRPr="001730F4" w:rsidRDefault="00A23D9B" w:rsidP="001730F4">
            <w:pPr>
              <w:spacing w:before="0" w:after="0" w:line="240" w:lineRule="auto"/>
              <w:rPr>
                <w:sz w:val="18"/>
                <w:szCs w:val="18"/>
                <w:lang w:val="da-DK" w:eastAsia="da-DK"/>
              </w:rPr>
            </w:pPr>
            <w:r>
              <w:rPr>
                <w:sz w:val="18"/>
                <w:szCs w:val="18"/>
                <w:lang w:val="da-DK" w:eastAsia="da-DK"/>
              </w:rPr>
              <w:t>Høringsperiode for undersøgelsesdesignet (fuldtidsstuderende)</w:t>
            </w:r>
          </w:p>
        </w:tc>
        <w:tc>
          <w:tcPr>
            <w:tcW w:w="2976" w:type="dxa"/>
          </w:tcPr>
          <w:p w:rsidR="00A23D9B" w:rsidRPr="001730F4" w:rsidRDefault="00A23D9B" w:rsidP="001730F4">
            <w:pPr>
              <w:spacing w:before="0" w:after="0" w:line="240" w:lineRule="auto"/>
              <w:rPr>
                <w:sz w:val="18"/>
                <w:szCs w:val="18"/>
                <w:lang w:val="da-DK" w:eastAsia="da-DK"/>
              </w:rPr>
            </w:pPr>
          </w:p>
        </w:tc>
        <w:tc>
          <w:tcPr>
            <w:tcW w:w="1701" w:type="dxa"/>
          </w:tcPr>
          <w:p w:rsidR="00A23D9B" w:rsidRPr="001730F4" w:rsidRDefault="00A23D9B" w:rsidP="001730F4">
            <w:pPr>
              <w:spacing w:before="0" w:after="0" w:line="240" w:lineRule="auto"/>
              <w:rPr>
                <w:sz w:val="18"/>
                <w:szCs w:val="18"/>
                <w:lang w:val="da-DK" w:eastAsia="da-DK"/>
              </w:rPr>
            </w:pPr>
            <w:r>
              <w:rPr>
                <w:sz w:val="18"/>
                <w:szCs w:val="18"/>
                <w:lang w:val="da-DK" w:eastAsia="da-DK"/>
              </w:rPr>
              <w:t>Diverse forskellige campuschefer mv. (Beslutningstagere v. mødet d. 14. dec.)</w:t>
            </w:r>
          </w:p>
        </w:tc>
        <w:tc>
          <w:tcPr>
            <w:tcW w:w="1446" w:type="dxa"/>
            <w:tcBorders>
              <w:right w:val="single" w:sz="18" w:space="0" w:color="000000"/>
            </w:tcBorders>
          </w:tcPr>
          <w:p w:rsidR="00A23D9B" w:rsidRPr="001730F4" w:rsidRDefault="00A23D9B" w:rsidP="001730F4">
            <w:pPr>
              <w:spacing w:before="0" w:after="0" w:line="240" w:lineRule="auto"/>
              <w:rPr>
                <w:sz w:val="18"/>
                <w:szCs w:val="18"/>
                <w:lang w:val="da-DK" w:eastAsia="da-DK"/>
              </w:rPr>
            </w:pPr>
            <w:r>
              <w:rPr>
                <w:sz w:val="18"/>
                <w:szCs w:val="18"/>
                <w:lang w:val="da-DK" w:eastAsia="da-DK"/>
              </w:rPr>
              <w:t>21. Jan. – 30. Jan.</w:t>
            </w:r>
          </w:p>
        </w:tc>
      </w:tr>
      <w:tr w:rsidR="00A23D9B" w:rsidRPr="00274218" w:rsidTr="001730F4">
        <w:tc>
          <w:tcPr>
            <w:tcW w:w="1166" w:type="dxa"/>
            <w:tcBorders>
              <w:left w:val="single" w:sz="18" w:space="0" w:color="000000"/>
            </w:tcBorders>
          </w:tcPr>
          <w:p w:rsidR="00A23D9B" w:rsidRPr="001730F4" w:rsidRDefault="00A23D9B" w:rsidP="001730F4">
            <w:pPr>
              <w:spacing w:before="0" w:after="0" w:line="240" w:lineRule="auto"/>
              <w:rPr>
                <w:sz w:val="18"/>
                <w:szCs w:val="18"/>
                <w:lang w:val="da-DK" w:eastAsia="da-DK"/>
              </w:rPr>
            </w:pPr>
          </w:p>
        </w:tc>
        <w:tc>
          <w:tcPr>
            <w:tcW w:w="2835" w:type="dxa"/>
          </w:tcPr>
          <w:p w:rsidR="00A23D9B" w:rsidRDefault="00A23D9B" w:rsidP="001730F4">
            <w:pPr>
              <w:spacing w:before="0" w:after="0" w:line="240" w:lineRule="auto"/>
              <w:rPr>
                <w:sz w:val="18"/>
                <w:szCs w:val="18"/>
                <w:lang w:val="da-DK" w:eastAsia="da-DK"/>
              </w:rPr>
            </w:pPr>
            <w:r>
              <w:rPr>
                <w:sz w:val="18"/>
                <w:szCs w:val="18"/>
                <w:lang w:val="da-DK" w:eastAsia="da-DK"/>
              </w:rPr>
              <w:t>Høringsperiode for undersøgelsesdesignet (deltidsstuderende)</w:t>
            </w:r>
          </w:p>
        </w:tc>
        <w:tc>
          <w:tcPr>
            <w:tcW w:w="2976" w:type="dxa"/>
          </w:tcPr>
          <w:p w:rsidR="00A23D9B" w:rsidRPr="001730F4" w:rsidRDefault="00A23D9B" w:rsidP="001730F4">
            <w:pPr>
              <w:spacing w:before="0" w:after="0" w:line="240" w:lineRule="auto"/>
              <w:rPr>
                <w:sz w:val="18"/>
                <w:szCs w:val="18"/>
                <w:lang w:val="da-DK" w:eastAsia="da-DK"/>
              </w:rPr>
            </w:pPr>
          </w:p>
        </w:tc>
        <w:tc>
          <w:tcPr>
            <w:tcW w:w="1701" w:type="dxa"/>
          </w:tcPr>
          <w:p w:rsidR="00A23D9B" w:rsidRDefault="0013315A" w:rsidP="001730F4">
            <w:pPr>
              <w:spacing w:before="0" w:after="0" w:line="240" w:lineRule="auto"/>
              <w:rPr>
                <w:sz w:val="18"/>
                <w:szCs w:val="18"/>
                <w:lang w:val="da-DK" w:eastAsia="da-DK"/>
              </w:rPr>
            </w:pPr>
            <w:r>
              <w:rPr>
                <w:sz w:val="18"/>
                <w:szCs w:val="18"/>
                <w:lang w:val="da-DK" w:eastAsia="da-DK"/>
              </w:rPr>
              <w:t>SDUE</w:t>
            </w:r>
          </w:p>
        </w:tc>
        <w:tc>
          <w:tcPr>
            <w:tcW w:w="1446" w:type="dxa"/>
            <w:tcBorders>
              <w:right w:val="single" w:sz="18" w:space="0" w:color="000000"/>
            </w:tcBorders>
          </w:tcPr>
          <w:p w:rsidR="00A23D9B" w:rsidRDefault="00A23D9B" w:rsidP="001730F4">
            <w:pPr>
              <w:spacing w:before="0" w:after="0" w:line="240" w:lineRule="auto"/>
              <w:rPr>
                <w:sz w:val="18"/>
                <w:szCs w:val="18"/>
                <w:lang w:val="da-DK" w:eastAsia="da-DK"/>
              </w:rPr>
            </w:pPr>
            <w:r>
              <w:rPr>
                <w:sz w:val="18"/>
                <w:szCs w:val="18"/>
                <w:lang w:val="da-DK" w:eastAsia="da-DK"/>
              </w:rPr>
              <w:t>25. Jan. – 30. Jan.</w:t>
            </w:r>
          </w:p>
        </w:tc>
      </w:tr>
      <w:tr w:rsidR="00A23D9B" w:rsidRPr="00FD212F" w:rsidTr="001730F4">
        <w:tc>
          <w:tcPr>
            <w:tcW w:w="1166" w:type="dxa"/>
            <w:tcBorders>
              <w:left w:val="single" w:sz="18" w:space="0" w:color="000000"/>
            </w:tcBorders>
          </w:tcPr>
          <w:p w:rsidR="00A23D9B" w:rsidRPr="001730F4" w:rsidRDefault="00A23D9B" w:rsidP="001730F4">
            <w:pPr>
              <w:spacing w:before="0" w:after="0" w:line="240" w:lineRule="auto"/>
              <w:rPr>
                <w:sz w:val="18"/>
                <w:szCs w:val="18"/>
                <w:lang w:val="da-DK" w:eastAsia="da-DK"/>
              </w:rPr>
            </w:pPr>
          </w:p>
        </w:tc>
        <w:tc>
          <w:tcPr>
            <w:tcW w:w="2835" w:type="dxa"/>
          </w:tcPr>
          <w:p w:rsidR="00A23D9B" w:rsidRPr="001730F4" w:rsidRDefault="00A23D9B" w:rsidP="009B434B">
            <w:pPr>
              <w:spacing w:before="0" w:after="0" w:line="240" w:lineRule="auto"/>
              <w:rPr>
                <w:sz w:val="18"/>
                <w:szCs w:val="18"/>
                <w:lang w:val="da-DK" w:eastAsia="da-DK"/>
              </w:rPr>
            </w:pPr>
            <w:r w:rsidRPr="001730F4">
              <w:rPr>
                <w:sz w:val="18"/>
                <w:szCs w:val="18"/>
                <w:lang w:val="da-DK" w:eastAsia="da-DK"/>
              </w:rPr>
              <w:t>Test</w:t>
            </w:r>
          </w:p>
        </w:tc>
        <w:tc>
          <w:tcPr>
            <w:tcW w:w="2976" w:type="dxa"/>
          </w:tcPr>
          <w:p w:rsidR="00A23D9B" w:rsidRPr="001730F4" w:rsidRDefault="00A23D9B" w:rsidP="009B434B">
            <w:pPr>
              <w:spacing w:before="0" w:after="0" w:line="240" w:lineRule="auto"/>
              <w:rPr>
                <w:sz w:val="18"/>
                <w:szCs w:val="18"/>
                <w:lang w:val="da-DK" w:eastAsia="da-DK"/>
              </w:rPr>
            </w:pPr>
          </w:p>
        </w:tc>
        <w:tc>
          <w:tcPr>
            <w:tcW w:w="1701" w:type="dxa"/>
          </w:tcPr>
          <w:p w:rsidR="00A23D9B" w:rsidRPr="001730F4" w:rsidRDefault="00A23D9B" w:rsidP="009B434B">
            <w:pPr>
              <w:spacing w:before="0" w:after="0" w:line="240" w:lineRule="auto"/>
              <w:rPr>
                <w:sz w:val="18"/>
                <w:szCs w:val="18"/>
                <w:lang w:val="da-DK" w:eastAsia="da-DK"/>
              </w:rPr>
            </w:pPr>
            <w:r w:rsidRPr="001730F4">
              <w:rPr>
                <w:sz w:val="18"/>
                <w:szCs w:val="18"/>
                <w:lang w:val="da-DK" w:eastAsia="da-DK"/>
              </w:rPr>
              <w:t>Anders Lind, Jacob Jensen</w:t>
            </w:r>
          </w:p>
        </w:tc>
        <w:tc>
          <w:tcPr>
            <w:tcW w:w="1446" w:type="dxa"/>
            <w:tcBorders>
              <w:right w:val="single" w:sz="18" w:space="0" w:color="000000"/>
            </w:tcBorders>
          </w:tcPr>
          <w:p w:rsidR="00A23D9B" w:rsidRPr="005632D4" w:rsidRDefault="00A23D9B" w:rsidP="009B434B">
            <w:pPr>
              <w:spacing w:before="0" w:after="0" w:line="240" w:lineRule="auto"/>
              <w:rPr>
                <w:sz w:val="18"/>
                <w:szCs w:val="18"/>
                <w:lang w:val="da-DK" w:eastAsia="da-DK"/>
              </w:rPr>
            </w:pPr>
            <w:r>
              <w:rPr>
                <w:sz w:val="18"/>
                <w:szCs w:val="18"/>
                <w:lang w:val="da-DK" w:eastAsia="da-DK"/>
              </w:rPr>
              <w:t>Ultimo Jan</w:t>
            </w:r>
            <w:r w:rsidRPr="005632D4">
              <w:rPr>
                <w:sz w:val="18"/>
                <w:szCs w:val="18"/>
                <w:lang w:val="da-DK" w:eastAsia="da-DK"/>
              </w:rPr>
              <w:t>.</w:t>
            </w:r>
          </w:p>
        </w:tc>
      </w:tr>
      <w:tr w:rsidR="00A23D9B" w:rsidRPr="001730F4" w:rsidTr="001730F4">
        <w:tc>
          <w:tcPr>
            <w:tcW w:w="1166" w:type="dxa"/>
            <w:tcBorders>
              <w:left w:val="single" w:sz="18" w:space="0" w:color="000000"/>
            </w:tcBorders>
          </w:tcPr>
          <w:p w:rsidR="00A23D9B" w:rsidRPr="001730F4" w:rsidRDefault="00A23D9B" w:rsidP="001730F4">
            <w:pPr>
              <w:spacing w:before="0" w:after="0" w:line="240" w:lineRule="auto"/>
              <w:rPr>
                <w:sz w:val="18"/>
                <w:szCs w:val="18"/>
                <w:lang w:val="da-DK" w:eastAsia="da-DK"/>
              </w:rPr>
            </w:pPr>
          </w:p>
        </w:tc>
        <w:tc>
          <w:tcPr>
            <w:tcW w:w="2835"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Finpu</w:t>
            </w:r>
            <w:r>
              <w:rPr>
                <w:sz w:val="18"/>
                <w:szCs w:val="18"/>
                <w:lang w:val="da-DK" w:eastAsia="da-DK"/>
              </w:rPr>
              <w:t>d</w:t>
            </w:r>
            <w:r w:rsidRPr="001730F4">
              <w:rPr>
                <w:sz w:val="18"/>
                <w:szCs w:val="18"/>
                <w:lang w:val="da-DK" w:eastAsia="da-DK"/>
              </w:rPr>
              <w:t>sning</w:t>
            </w:r>
          </w:p>
        </w:tc>
        <w:tc>
          <w:tcPr>
            <w:tcW w:w="2976" w:type="dxa"/>
          </w:tcPr>
          <w:p w:rsidR="00A23D9B" w:rsidRPr="001730F4" w:rsidRDefault="00A23D9B" w:rsidP="001730F4">
            <w:pPr>
              <w:spacing w:before="0" w:after="0" w:line="240" w:lineRule="auto"/>
              <w:rPr>
                <w:sz w:val="18"/>
                <w:szCs w:val="18"/>
                <w:lang w:val="da-DK" w:eastAsia="da-DK"/>
              </w:rPr>
            </w:pPr>
          </w:p>
        </w:tc>
        <w:tc>
          <w:tcPr>
            <w:tcW w:w="1701"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Studmed 1+2+3</w:t>
            </w:r>
          </w:p>
        </w:tc>
        <w:tc>
          <w:tcPr>
            <w:tcW w:w="1446" w:type="dxa"/>
            <w:tcBorders>
              <w:right w:val="single" w:sz="18" w:space="0" w:color="000000"/>
            </w:tcBorders>
          </w:tcPr>
          <w:p w:rsidR="00A23D9B" w:rsidRPr="005632D4" w:rsidRDefault="00A23D9B" w:rsidP="001730F4">
            <w:pPr>
              <w:spacing w:before="0" w:after="0" w:line="240" w:lineRule="auto"/>
              <w:rPr>
                <w:sz w:val="18"/>
                <w:szCs w:val="18"/>
                <w:lang w:val="da-DK" w:eastAsia="da-DK"/>
              </w:rPr>
            </w:pPr>
            <w:r>
              <w:rPr>
                <w:sz w:val="18"/>
                <w:szCs w:val="18"/>
                <w:lang w:val="da-DK" w:eastAsia="da-DK"/>
              </w:rPr>
              <w:t xml:space="preserve">Primo </w:t>
            </w:r>
            <w:r w:rsidRPr="005632D4">
              <w:rPr>
                <w:sz w:val="18"/>
                <w:szCs w:val="18"/>
                <w:lang w:val="da-DK" w:eastAsia="da-DK"/>
              </w:rPr>
              <w:t>Feb.</w:t>
            </w:r>
          </w:p>
        </w:tc>
      </w:tr>
      <w:tr w:rsidR="00A23D9B" w:rsidRPr="001730F4" w:rsidTr="001730F4">
        <w:tc>
          <w:tcPr>
            <w:tcW w:w="1166" w:type="dxa"/>
            <w:tcBorders>
              <w:left w:val="single" w:sz="18" w:space="0" w:color="000000"/>
            </w:tcBorders>
          </w:tcPr>
          <w:p w:rsidR="00A23D9B" w:rsidRPr="001730F4" w:rsidRDefault="00A23D9B" w:rsidP="001730F4">
            <w:pPr>
              <w:spacing w:before="0" w:after="0" w:line="240" w:lineRule="auto"/>
              <w:rPr>
                <w:sz w:val="18"/>
                <w:szCs w:val="18"/>
                <w:lang w:val="da-DK" w:eastAsia="da-DK"/>
              </w:rPr>
            </w:pPr>
          </w:p>
        </w:tc>
        <w:tc>
          <w:tcPr>
            <w:tcW w:w="2835"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Oversættelse</w:t>
            </w:r>
          </w:p>
        </w:tc>
        <w:tc>
          <w:tcPr>
            <w:tcW w:w="2976" w:type="dxa"/>
          </w:tcPr>
          <w:p w:rsidR="00A23D9B" w:rsidRPr="001730F4" w:rsidRDefault="00A23D9B" w:rsidP="001730F4">
            <w:pPr>
              <w:spacing w:before="0" w:after="0" w:line="240" w:lineRule="auto"/>
              <w:rPr>
                <w:sz w:val="18"/>
                <w:szCs w:val="18"/>
                <w:lang w:val="da-DK" w:eastAsia="da-DK"/>
              </w:rPr>
            </w:pPr>
          </w:p>
        </w:tc>
        <w:tc>
          <w:tcPr>
            <w:tcW w:w="1701" w:type="dxa"/>
          </w:tcPr>
          <w:p w:rsidR="00A23D9B" w:rsidRPr="001730F4" w:rsidRDefault="009F3DBD" w:rsidP="009F3DBD">
            <w:pPr>
              <w:spacing w:before="0" w:after="0" w:line="240" w:lineRule="auto"/>
              <w:rPr>
                <w:sz w:val="18"/>
                <w:szCs w:val="18"/>
                <w:lang w:val="da-DK" w:eastAsia="da-DK"/>
              </w:rPr>
            </w:pPr>
            <w:r>
              <w:rPr>
                <w:sz w:val="18"/>
                <w:szCs w:val="18"/>
                <w:lang w:val="da-DK" w:eastAsia="da-DK"/>
              </w:rPr>
              <w:t xml:space="preserve">Astrid Marie </w:t>
            </w:r>
            <w:r>
              <w:rPr>
                <w:sz w:val="18"/>
                <w:szCs w:val="18"/>
                <w:lang w:val="da-DK" w:eastAsia="da-DK"/>
              </w:rPr>
              <w:lastRenderedPageBreak/>
              <w:t>Overgaard , ITTS.</w:t>
            </w:r>
          </w:p>
        </w:tc>
        <w:tc>
          <w:tcPr>
            <w:tcW w:w="1446" w:type="dxa"/>
            <w:tcBorders>
              <w:right w:val="single" w:sz="18" w:space="0" w:color="000000"/>
            </w:tcBorders>
          </w:tcPr>
          <w:p w:rsidR="00A23D9B" w:rsidRPr="005632D4" w:rsidRDefault="00A23D9B" w:rsidP="00FD212F">
            <w:pPr>
              <w:spacing w:before="0" w:after="0" w:line="240" w:lineRule="auto"/>
              <w:rPr>
                <w:sz w:val="18"/>
                <w:szCs w:val="18"/>
                <w:lang w:val="da-DK" w:eastAsia="da-DK"/>
              </w:rPr>
            </w:pPr>
            <w:r>
              <w:rPr>
                <w:sz w:val="18"/>
                <w:szCs w:val="18"/>
                <w:lang w:val="da-DK" w:eastAsia="da-DK"/>
              </w:rPr>
              <w:lastRenderedPageBreak/>
              <w:t>Primo f</w:t>
            </w:r>
            <w:r w:rsidRPr="005632D4">
              <w:rPr>
                <w:sz w:val="18"/>
                <w:szCs w:val="18"/>
                <w:lang w:val="da-DK" w:eastAsia="da-DK"/>
              </w:rPr>
              <w:t>eb.</w:t>
            </w:r>
          </w:p>
        </w:tc>
      </w:tr>
      <w:tr w:rsidR="00A23D9B" w:rsidRPr="001730F4" w:rsidTr="001730F4">
        <w:tc>
          <w:tcPr>
            <w:tcW w:w="1166" w:type="dxa"/>
            <w:tcBorders>
              <w:left w:val="single" w:sz="18" w:space="0" w:color="000000"/>
            </w:tcBorders>
          </w:tcPr>
          <w:p w:rsidR="00A23D9B" w:rsidRPr="001730F4" w:rsidRDefault="00A23D9B" w:rsidP="001730F4">
            <w:pPr>
              <w:spacing w:before="0" w:after="0" w:line="240" w:lineRule="auto"/>
              <w:rPr>
                <w:sz w:val="18"/>
                <w:szCs w:val="18"/>
                <w:lang w:val="da-DK" w:eastAsia="da-DK"/>
              </w:rPr>
            </w:pPr>
          </w:p>
        </w:tc>
        <w:tc>
          <w:tcPr>
            <w:tcW w:w="2835"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Fokus event</w:t>
            </w:r>
          </w:p>
        </w:tc>
        <w:tc>
          <w:tcPr>
            <w:tcW w:w="2976" w:type="dxa"/>
          </w:tcPr>
          <w:p w:rsidR="00A23D9B" w:rsidRPr="001730F4" w:rsidRDefault="00A23D9B" w:rsidP="001730F4">
            <w:pPr>
              <w:spacing w:before="0" w:after="0" w:line="240" w:lineRule="auto"/>
              <w:rPr>
                <w:sz w:val="18"/>
                <w:szCs w:val="18"/>
                <w:lang w:val="da-DK" w:eastAsia="da-DK"/>
              </w:rPr>
            </w:pPr>
          </w:p>
        </w:tc>
        <w:tc>
          <w:tcPr>
            <w:tcW w:w="1701"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Studmed 1+2+3</w:t>
            </w:r>
          </w:p>
        </w:tc>
        <w:tc>
          <w:tcPr>
            <w:tcW w:w="1446" w:type="dxa"/>
            <w:tcBorders>
              <w:right w:val="single" w:sz="18" w:space="0" w:color="000000"/>
            </w:tcBorders>
          </w:tcPr>
          <w:p w:rsidR="00A23D9B" w:rsidRPr="005632D4" w:rsidRDefault="00A23D9B" w:rsidP="001730F4">
            <w:pPr>
              <w:spacing w:before="0" w:after="0" w:line="240" w:lineRule="auto"/>
              <w:rPr>
                <w:sz w:val="18"/>
                <w:szCs w:val="18"/>
                <w:lang w:val="da-DK" w:eastAsia="da-DK"/>
              </w:rPr>
            </w:pPr>
          </w:p>
        </w:tc>
      </w:tr>
      <w:tr w:rsidR="00A23D9B" w:rsidRPr="001730F4" w:rsidTr="001730F4">
        <w:tc>
          <w:tcPr>
            <w:tcW w:w="1166" w:type="dxa"/>
            <w:tcBorders>
              <w:left w:val="single" w:sz="18" w:space="0" w:color="000000"/>
            </w:tcBorders>
          </w:tcPr>
          <w:p w:rsidR="00A23D9B" w:rsidRPr="001730F4" w:rsidRDefault="00A23D9B" w:rsidP="001730F4">
            <w:pPr>
              <w:spacing w:before="0" w:after="0" w:line="240" w:lineRule="auto"/>
              <w:rPr>
                <w:sz w:val="18"/>
                <w:szCs w:val="18"/>
                <w:lang w:val="da-DK" w:eastAsia="da-DK"/>
              </w:rPr>
            </w:pPr>
            <w:r>
              <w:rPr>
                <w:sz w:val="18"/>
                <w:szCs w:val="18"/>
                <w:lang w:val="da-DK" w:eastAsia="da-DK"/>
              </w:rPr>
              <w:t>Milepæl</w:t>
            </w:r>
          </w:p>
        </w:tc>
        <w:tc>
          <w:tcPr>
            <w:tcW w:w="2835" w:type="dxa"/>
          </w:tcPr>
          <w:p w:rsidR="00A23D9B" w:rsidRPr="001730F4" w:rsidRDefault="00A23D9B" w:rsidP="001730F4">
            <w:pPr>
              <w:spacing w:before="0" w:after="0" w:line="240" w:lineRule="auto"/>
              <w:rPr>
                <w:sz w:val="18"/>
                <w:szCs w:val="18"/>
                <w:lang w:val="da-DK" w:eastAsia="da-DK"/>
              </w:rPr>
            </w:pPr>
            <w:r w:rsidRPr="001730F4">
              <w:rPr>
                <w:rStyle w:val="Svaghenvisning"/>
                <w:bCs/>
                <w:sz w:val="18"/>
                <w:szCs w:val="18"/>
                <w:lang w:val="da-DK" w:eastAsia="da-DK"/>
              </w:rPr>
              <w:t>Gennemførelse af undersøgelse</w:t>
            </w:r>
            <w:r w:rsidR="004254ED">
              <w:rPr>
                <w:rStyle w:val="Svaghenvisning"/>
                <w:bCs/>
                <w:sz w:val="18"/>
                <w:szCs w:val="18"/>
                <w:lang w:val="da-DK" w:eastAsia="da-DK"/>
              </w:rPr>
              <w:t>r</w:t>
            </w:r>
            <w:r w:rsidR="009F3DBD">
              <w:rPr>
                <w:rStyle w:val="Svaghenvisning"/>
                <w:bCs/>
                <w:sz w:val="18"/>
                <w:szCs w:val="18"/>
                <w:lang w:val="da-DK" w:eastAsia="da-DK"/>
              </w:rPr>
              <w:t xml:space="preserve"> (både for de fuldtids- og deltidsstuderende)</w:t>
            </w:r>
          </w:p>
        </w:tc>
        <w:tc>
          <w:tcPr>
            <w:tcW w:w="2976" w:type="dxa"/>
          </w:tcPr>
          <w:p w:rsidR="00A23D9B" w:rsidRPr="001730F4" w:rsidRDefault="00A23D9B" w:rsidP="001730F4">
            <w:pPr>
              <w:spacing w:before="0" w:after="0" w:line="240" w:lineRule="auto"/>
              <w:rPr>
                <w:sz w:val="18"/>
                <w:szCs w:val="18"/>
                <w:lang w:val="da-DK" w:eastAsia="da-DK"/>
              </w:rPr>
            </w:pPr>
          </w:p>
        </w:tc>
        <w:tc>
          <w:tcPr>
            <w:tcW w:w="1701" w:type="dxa"/>
          </w:tcPr>
          <w:p w:rsidR="00A23D9B" w:rsidRPr="001730F4" w:rsidRDefault="00A23D9B" w:rsidP="001730F4">
            <w:pPr>
              <w:spacing w:before="0" w:after="0" w:line="240" w:lineRule="auto"/>
              <w:rPr>
                <w:sz w:val="18"/>
                <w:szCs w:val="18"/>
                <w:lang w:val="da-DK" w:eastAsia="da-DK"/>
              </w:rPr>
            </w:pPr>
          </w:p>
        </w:tc>
        <w:tc>
          <w:tcPr>
            <w:tcW w:w="1446" w:type="dxa"/>
            <w:tcBorders>
              <w:right w:val="single" w:sz="18" w:space="0" w:color="000000"/>
            </w:tcBorders>
          </w:tcPr>
          <w:p w:rsidR="00A23D9B" w:rsidRPr="005632D4" w:rsidRDefault="00A23D9B" w:rsidP="001730F4">
            <w:pPr>
              <w:spacing w:before="0" w:after="0" w:line="240" w:lineRule="auto"/>
              <w:rPr>
                <w:sz w:val="18"/>
                <w:szCs w:val="18"/>
                <w:lang w:val="da-DK" w:eastAsia="da-DK"/>
              </w:rPr>
            </w:pPr>
            <w:r w:rsidRPr="005632D4">
              <w:rPr>
                <w:sz w:val="18"/>
                <w:szCs w:val="18"/>
                <w:lang w:val="da-DK" w:eastAsia="da-DK"/>
              </w:rPr>
              <w:t>12. feb – 26. Feb.</w:t>
            </w:r>
          </w:p>
        </w:tc>
      </w:tr>
      <w:tr w:rsidR="00A23D9B" w:rsidRPr="001730F4" w:rsidTr="001730F4">
        <w:tc>
          <w:tcPr>
            <w:tcW w:w="1166" w:type="dxa"/>
            <w:tcBorders>
              <w:left w:val="single" w:sz="18" w:space="0" w:color="000000"/>
            </w:tcBorders>
          </w:tcPr>
          <w:p w:rsidR="00A23D9B" w:rsidRPr="001730F4" w:rsidRDefault="00A23D9B" w:rsidP="001730F4">
            <w:pPr>
              <w:spacing w:before="0" w:after="0" w:line="240" w:lineRule="auto"/>
              <w:rPr>
                <w:sz w:val="18"/>
                <w:szCs w:val="18"/>
                <w:lang w:val="da-DK" w:eastAsia="da-DK"/>
              </w:rPr>
            </w:pPr>
          </w:p>
        </w:tc>
        <w:tc>
          <w:tcPr>
            <w:tcW w:w="2835"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Event i fredagsbar</w:t>
            </w:r>
          </w:p>
        </w:tc>
        <w:tc>
          <w:tcPr>
            <w:tcW w:w="2976" w:type="dxa"/>
          </w:tcPr>
          <w:p w:rsidR="00A23D9B" w:rsidRPr="001730F4" w:rsidRDefault="00A23D9B" w:rsidP="001730F4">
            <w:pPr>
              <w:spacing w:before="0" w:after="0" w:line="240" w:lineRule="auto"/>
              <w:rPr>
                <w:sz w:val="18"/>
                <w:szCs w:val="18"/>
                <w:lang w:val="da-DK" w:eastAsia="da-DK"/>
              </w:rPr>
            </w:pPr>
          </w:p>
        </w:tc>
        <w:tc>
          <w:tcPr>
            <w:tcW w:w="1701"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Studmed 1+2+</w:t>
            </w:r>
            <w:r>
              <w:rPr>
                <w:sz w:val="18"/>
                <w:szCs w:val="18"/>
                <w:lang w:val="da-DK" w:eastAsia="da-DK"/>
              </w:rPr>
              <w:t>3</w:t>
            </w:r>
          </w:p>
        </w:tc>
        <w:tc>
          <w:tcPr>
            <w:tcW w:w="1446" w:type="dxa"/>
            <w:tcBorders>
              <w:right w:val="single" w:sz="18" w:space="0" w:color="000000"/>
            </w:tcBorders>
          </w:tcPr>
          <w:p w:rsidR="00A23D9B" w:rsidRPr="005632D4" w:rsidRDefault="00A23D9B" w:rsidP="001730F4">
            <w:pPr>
              <w:spacing w:before="0" w:after="0" w:line="240" w:lineRule="auto"/>
              <w:rPr>
                <w:sz w:val="18"/>
                <w:szCs w:val="18"/>
                <w:lang w:val="da-DK" w:eastAsia="da-DK"/>
              </w:rPr>
            </w:pPr>
            <w:r w:rsidRPr="005632D4">
              <w:rPr>
                <w:sz w:val="18"/>
                <w:szCs w:val="18"/>
                <w:lang w:val="da-DK" w:eastAsia="da-DK"/>
              </w:rPr>
              <w:t>12. feb. + 19. Feb. + 26. Feb.</w:t>
            </w:r>
          </w:p>
        </w:tc>
      </w:tr>
      <w:tr w:rsidR="00A23D9B" w:rsidRPr="001730F4" w:rsidTr="001730F4">
        <w:tc>
          <w:tcPr>
            <w:tcW w:w="1166" w:type="dxa"/>
            <w:tcBorders>
              <w:left w:val="single" w:sz="18" w:space="0" w:color="000000"/>
            </w:tcBorders>
          </w:tcPr>
          <w:p w:rsidR="00A23D9B" w:rsidRPr="001730F4" w:rsidRDefault="00A23D9B" w:rsidP="001730F4">
            <w:pPr>
              <w:spacing w:before="0" w:after="0" w:line="240" w:lineRule="auto"/>
              <w:rPr>
                <w:sz w:val="18"/>
                <w:szCs w:val="18"/>
                <w:lang w:val="da-DK" w:eastAsia="da-DK"/>
              </w:rPr>
            </w:pPr>
          </w:p>
        </w:tc>
        <w:tc>
          <w:tcPr>
            <w:tcW w:w="2835" w:type="dxa"/>
          </w:tcPr>
          <w:p w:rsidR="00A23D9B" w:rsidRPr="001730F4" w:rsidRDefault="00A23D9B" w:rsidP="001730F4">
            <w:pPr>
              <w:spacing w:before="0" w:after="0" w:line="240" w:lineRule="auto"/>
              <w:rPr>
                <w:sz w:val="18"/>
                <w:szCs w:val="18"/>
                <w:lang w:val="da-DK" w:eastAsia="da-DK"/>
              </w:rPr>
            </w:pPr>
            <w:r>
              <w:rPr>
                <w:sz w:val="18"/>
                <w:szCs w:val="18"/>
                <w:lang w:val="da-DK" w:eastAsia="da-DK"/>
              </w:rPr>
              <w:t>Eventuelle r</w:t>
            </w:r>
            <w:r w:rsidRPr="001730F4">
              <w:rPr>
                <w:sz w:val="18"/>
                <w:szCs w:val="18"/>
                <w:lang w:val="da-DK" w:eastAsia="da-DK"/>
              </w:rPr>
              <w:t>ykker</w:t>
            </w:r>
            <w:r>
              <w:rPr>
                <w:sz w:val="18"/>
                <w:szCs w:val="18"/>
                <w:lang w:val="da-DK" w:eastAsia="da-DK"/>
              </w:rPr>
              <w:t>e</w:t>
            </w:r>
          </w:p>
        </w:tc>
        <w:tc>
          <w:tcPr>
            <w:tcW w:w="2976" w:type="dxa"/>
          </w:tcPr>
          <w:p w:rsidR="00A23D9B" w:rsidRPr="001730F4" w:rsidRDefault="00A23D9B" w:rsidP="001730F4">
            <w:pPr>
              <w:spacing w:before="0" w:after="0" w:line="240" w:lineRule="auto"/>
              <w:rPr>
                <w:sz w:val="18"/>
                <w:szCs w:val="18"/>
                <w:lang w:val="da-DK" w:eastAsia="da-DK"/>
              </w:rPr>
            </w:pPr>
          </w:p>
        </w:tc>
        <w:tc>
          <w:tcPr>
            <w:tcW w:w="1701"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Anders Lind, Jacob Jensen, Studmed 1+2</w:t>
            </w:r>
          </w:p>
        </w:tc>
        <w:tc>
          <w:tcPr>
            <w:tcW w:w="1446" w:type="dxa"/>
            <w:tcBorders>
              <w:right w:val="single" w:sz="18" w:space="0" w:color="000000"/>
            </w:tcBorders>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Feb.</w:t>
            </w:r>
          </w:p>
        </w:tc>
      </w:tr>
      <w:tr w:rsidR="00A23D9B" w:rsidRPr="001730F4" w:rsidTr="001730F4">
        <w:tc>
          <w:tcPr>
            <w:tcW w:w="1166" w:type="dxa"/>
            <w:tcBorders>
              <w:left w:val="single" w:sz="18" w:space="0" w:color="000000"/>
            </w:tcBorders>
          </w:tcPr>
          <w:p w:rsidR="00A23D9B" w:rsidRPr="001730F4" w:rsidRDefault="00A23D9B" w:rsidP="001730F4">
            <w:pPr>
              <w:spacing w:before="0" w:after="0" w:line="240" w:lineRule="auto"/>
              <w:rPr>
                <w:sz w:val="18"/>
                <w:szCs w:val="18"/>
                <w:lang w:val="da-DK" w:eastAsia="da-DK"/>
              </w:rPr>
            </w:pPr>
          </w:p>
        </w:tc>
        <w:tc>
          <w:tcPr>
            <w:tcW w:w="2835"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Udtræk af data</w:t>
            </w:r>
          </w:p>
        </w:tc>
        <w:tc>
          <w:tcPr>
            <w:tcW w:w="2976" w:type="dxa"/>
          </w:tcPr>
          <w:p w:rsidR="00A23D9B" w:rsidRPr="001730F4" w:rsidRDefault="00A23D9B" w:rsidP="001730F4">
            <w:pPr>
              <w:spacing w:before="0" w:after="0" w:line="240" w:lineRule="auto"/>
              <w:rPr>
                <w:sz w:val="18"/>
                <w:szCs w:val="18"/>
                <w:lang w:val="da-DK" w:eastAsia="da-DK"/>
              </w:rPr>
            </w:pPr>
          </w:p>
        </w:tc>
        <w:tc>
          <w:tcPr>
            <w:tcW w:w="1701"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Anders Lind, Jacob Jensen, Studmed 3</w:t>
            </w:r>
          </w:p>
        </w:tc>
        <w:tc>
          <w:tcPr>
            <w:tcW w:w="1446" w:type="dxa"/>
            <w:tcBorders>
              <w:right w:val="single" w:sz="18" w:space="0" w:color="000000"/>
            </w:tcBorders>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26. feb-1.marts</w:t>
            </w:r>
          </w:p>
        </w:tc>
      </w:tr>
      <w:tr w:rsidR="00A23D9B" w:rsidRPr="001730F4" w:rsidTr="001730F4">
        <w:tc>
          <w:tcPr>
            <w:tcW w:w="1166" w:type="dxa"/>
            <w:tcBorders>
              <w:left w:val="single" w:sz="18" w:space="0" w:color="000000"/>
            </w:tcBorders>
          </w:tcPr>
          <w:p w:rsidR="00A23D9B" w:rsidRPr="001730F4" w:rsidRDefault="00A23D9B" w:rsidP="001730F4">
            <w:pPr>
              <w:spacing w:before="0" w:after="0" w:line="240" w:lineRule="auto"/>
              <w:rPr>
                <w:sz w:val="18"/>
                <w:szCs w:val="18"/>
                <w:lang w:val="da-DK" w:eastAsia="da-DK"/>
              </w:rPr>
            </w:pPr>
          </w:p>
        </w:tc>
        <w:tc>
          <w:tcPr>
            <w:tcW w:w="2835"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Analyse af data og gennemførelse af særtræk</w:t>
            </w:r>
          </w:p>
        </w:tc>
        <w:tc>
          <w:tcPr>
            <w:tcW w:w="2976" w:type="dxa"/>
          </w:tcPr>
          <w:p w:rsidR="00A23D9B" w:rsidRPr="001730F4" w:rsidRDefault="00A23D9B" w:rsidP="001730F4">
            <w:pPr>
              <w:spacing w:before="0" w:after="0" w:line="240" w:lineRule="auto"/>
              <w:rPr>
                <w:sz w:val="18"/>
                <w:szCs w:val="18"/>
                <w:lang w:val="da-DK" w:eastAsia="da-DK"/>
              </w:rPr>
            </w:pPr>
          </w:p>
        </w:tc>
        <w:tc>
          <w:tcPr>
            <w:tcW w:w="1701"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Studmed 1+2+3</w:t>
            </w:r>
          </w:p>
        </w:tc>
        <w:tc>
          <w:tcPr>
            <w:tcW w:w="1446" w:type="dxa"/>
            <w:tcBorders>
              <w:right w:val="single" w:sz="18" w:space="0" w:color="000000"/>
            </w:tcBorders>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1. marts – 12. marts</w:t>
            </w:r>
          </w:p>
        </w:tc>
      </w:tr>
      <w:tr w:rsidR="00A23D9B" w:rsidRPr="001730F4" w:rsidTr="001730F4">
        <w:tc>
          <w:tcPr>
            <w:tcW w:w="1166" w:type="dxa"/>
            <w:tcBorders>
              <w:left w:val="single" w:sz="18" w:space="0" w:color="000000"/>
            </w:tcBorders>
          </w:tcPr>
          <w:p w:rsidR="00A23D9B" w:rsidRPr="001730F4" w:rsidRDefault="00A23D9B" w:rsidP="001730F4">
            <w:pPr>
              <w:spacing w:before="0" w:after="0" w:line="240" w:lineRule="auto"/>
              <w:rPr>
                <w:sz w:val="18"/>
                <w:szCs w:val="18"/>
                <w:lang w:val="da-DK" w:eastAsia="da-DK"/>
              </w:rPr>
            </w:pPr>
          </w:p>
        </w:tc>
        <w:tc>
          <w:tcPr>
            <w:tcW w:w="2835"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Justering af emner til fokusgruppe på baggrund af minisurvey</w:t>
            </w:r>
          </w:p>
        </w:tc>
        <w:tc>
          <w:tcPr>
            <w:tcW w:w="2976"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Vidensressourcer fra FakSek + ADM</w:t>
            </w:r>
          </w:p>
        </w:tc>
        <w:tc>
          <w:tcPr>
            <w:tcW w:w="1701"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MSH, Studmed 1+2+3</w:t>
            </w:r>
          </w:p>
        </w:tc>
        <w:tc>
          <w:tcPr>
            <w:tcW w:w="1446" w:type="dxa"/>
            <w:tcBorders>
              <w:right w:val="single" w:sz="18" w:space="0" w:color="000000"/>
            </w:tcBorders>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12. marts</w:t>
            </w:r>
          </w:p>
        </w:tc>
      </w:tr>
      <w:tr w:rsidR="00A23D9B" w:rsidRPr="001730F4" w:rsidTr="001730F4">
        <w:tc>
          <w:tcPr>
            <w:tcW w:w="1166" w:type="dxa"/>
            <w:tcBorders>
              <w:left w:val="single" w:sz="18" w:space="0" w:color="000000"/>
            </w:tcBorders>
          </w:tcPr>
          <w:p w:rsidR="00A23D9B" w:rsidRPr="001730F4" w:rsidRDefault="00A23D9B" w:rsidP="001730F4">
            <w:pPr>
              <w:spacing w:before="0" w:after="0" w:line="240" w:lineRule="auto"/>
              <w:rPr>
                <w:sz w:val="18"/>
                <w:szCs w:val="18"/>
                <w:lang w:val="da-DK" w:eastAsia="da-DK"/>
              </w:rPr>
            </w:pPr>
            <w:r>
              <w:rPr>
                <w:sz w:val="18"/>
                <w:szCs w:val="18"/>
                <w:lang w:val="da-DK" w:eastAsia="da-DK"/>
              </w:rPr>
              <w:t>Resultat</w:t>
            </w:r>
          </w:p>
        </w:tc>
        <w:tc>
          <w:tcPr>
            <w:tcW w:w="2835" w:type="dxa"/>
          </w:tcPr>
          <w:p w:rsidR="00A23D9B" w:rsidRPr="001730F4" w:rsidRDefault="00A23D9B" w:rsidP="001730F4">
            <w:pPr>
              <w:spacing w:before="0" w:after="0" w:line="240" w:lineRule="auto"/>
              <w:rPr>
                <w:rStyle w:val="Svaghenvisning"/>
                <w:bCs/>
                <w:sz w:val="18"/>
                <w:szCs w:val="18"/>
                <w:lang w:val="da-DK" w:eastAsia="da-DK"/>
              </w:rPr>
            </w:pPr>
            <w:r w:rsidRPr="001730F4">
              <w:rPr>
                <w:rStyle w:val="Svaghenvisning"/>
                <w:bCs/>
                <w:sz w:val="18"/>
                <w:szCs w:val="18"/>
                <w:lang w:val="da-DK" w:eastAsia="da-DK"/>
              </w:rPr>
              <w:t>Metoderapport</w:t>
            </w:r>
          </w:p>
        </w:tc>
        <w:tc>
          <w:tcPr>
            <w:tcW w:w="2976" w:type="dxa"/>
          </w:tcPr>
          <w:p w:rsidR="00A23D9B" w:rsidRPr="001730F4" w:rsidRDefault="00A23D9B" w:rsidP="001730F4">
            <w:pPr>
              <w:spacing w:before="0" w:after="0" w:line="240" w:lineRule="auto"/>
              <w:rPr>
                <w:sz w:val="18"/>
                <w:szCs w:val="18"/>
                <w:lang w:val="da-DK" w:eastAsia="da-DK"/>
              </w:rPr>
            </w:pPr>
          </w:p>
        </w:tc>
        <w:tc>
          <w:tcPr>
            <w:tcW w:w="1701"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Anders lind, Jacob Jensen</w:t>
            </w:r>
          </w:p>
        </w:tc>
        <w:tc>
          <w:tcPr>
            <w:tcW w:w="1446" w:type="dxa"/>
            <w:tcBorders>
              <w:right w:val="single" w:sz="18" w:space="0" w:color="000000"/>
            </w:tcBorders>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marts</w:t>
            </w:r>
          </w:p>
        </w:tc>
      </w:tr>
      <w:tr w:rsidR="00A23D9B" w:rsidRPr="001730F4" w:rsidTr="001730F4">
        <w:tc>
          <w:tcPr>
            <w:tcW w:w="1166" w:type="dxa"/>
            <w:tcBorders>
              <w:left w:val="single" w:sz="18" w:space="0" w:color="000000"/>
            </w:tcBorders>
          </w:tcPr>
          <w:p w:rsidR="00A23D9B" w:rsidRPr="001730F4" w:rsidRDefault="00A23D9B" w:rsidP="001730F4">
            <w:pPr>
              <w:spacing w:before="0" w:after="0" w:line="240" w:lineRule="auto"/>
              <w:rPr>
                <w:sz w:val="18"/>
                <w:szCs w:val="18"/>
                <w:lang w:val="da-DK" w:eastAsia="da-DK"/>
              </w:rPr>
            </w:pPr>
            <w:r>
              <w:rPr>
                <w:sz w:val="18"/>
                <w:szCs w:val="18"/>
                <w:lang w:val="da-DK" w:eastAsia="da-DK"/>
              </w:rPr>
              <w:t>Resultat</w:t>
            </w:r>
          </w:p>
        </w:tc>
        <w:tc>
          <w:tcPr>
            <w:tcW w:w="2835" w:type="dxa"/>
          </w:tcPr>
          <w:p w:rsidR="00A23D9B" w:rsidRPr="001730F4" w:rsidRDefault="009F3DBD" w:rsidP="004254ED">
            <w:pPr>
              <w:spacing w:before="0" w:after="0" w:line="240" w:lineRule="auto"/>
              <w:rPr>
                <w:sz w:val="18"/>
                <w:szCs w:val="18"/>
                <w:lang w:val="da-DK" w:eastAsia="da-DK"/>
              </w:rPr>
            </w:pPr>
            <w:r>
              <w:rPr>
                <w:rStyle w:val="Svaghenvisning"/>
                <w:bCs/>
                <w:sz w:val="18"/>
                <w:szCs w:val="18"/>
                <w:lang w:val="da-DK" w:eastAsia="da-DK"/>
              </w:rPr>
              <w:t xml:space="preserve">2 </w:t>
            </w:r>
            <w:r w:rsidR="00A23D9B" w:rsidRPr="001730F4">
              <w:rPr>
                <w:rStyle w:val="Svaghenvisning"/>
                <w:bCs/>
                <w:sz w:val="18"/>
                <w:szCs w:val="18"/>
                <w:lang w:val="da-DK" w:eastAsia="da-DK"/>
              </w:rPr>
              <w:t>Rapport</w:t>
            </w:r>
            <w:r>
              <w:rPr>
                <w:rStyle w:val="Svaghenvisning"/>
                <w:bCs/>
                <w:sz w:val="18"/>
                <w:szCs w:val="18"/>
                <w:lang w:val="da-DK" w:eastAsia="da-DK"/>
              </w:rPr>
              <w:t>er (for både de fuldtids</w:t>
            </w:r>
            <w:r w:rsidR="004254ED">
              <w:rPr>
                <w:rStyle w:val="Svaghenvisning"/>
                <w:bCs/>
                <w:sz w:val="18"/>
                <w:szCs w:val="18"/>
                <w:lang w:val="da-DK" w:eastAsia="da-DK"/>
              </w:rPr>
              <w:t>- og</w:t>
            </w:r>
            <w:r>
              <w:rPr>
                <w:rStyle w:val="Svaghenvisning"/>
                <w:bCs/>
                <w:sz w:val="18"/>
                <w:szCs w:val="18"/>
                <w:lang w:val="da-DK" w:eastAsia="da-DK"/>
              </w:rPr>
              <w:t xml:space="preserve"> deltidsstuderende)</w:t>
            </w:r>
          </w:p>
        </w:tc>
        <w:tc>
          <w:tcPr>
            <w:tcW w:w="2976"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MSH</w:t>
            </w:r>
          </w:p>
        </w:tc>
        <w:tc>
          <w:tcPr>
            <w:tcW w:w="1701"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Studmed 1+2+3</w:t>
            </w:r>
          </w:p>
        </w:tc>
        <w:tc>
          <w:tcPr>
            <w:tcW w:w="1446" w:type="dxa"/>
            <w:tcBorders>
              <w:right w:val="single" w:sz="18" w:space="0" w:color="000000"/>
            </w:tcBorders>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31.marts</w:t>
            </w:r>
          </w:p>
        </w:tc>
      </w:tr>
      <w:tr w:rsidR="00A23D9B" w:rsidRPr="001730F4" w:rsidTr="001730F4">
        <w:tc>
          <w:tcPr>
            <w:tcW w:w="1166" w:type="dxa"/>
            <w:tcBorders>
              <w:left w:val="single" w:sz="18" w:space="0" w:color="000000"/>
            </w:tcBorders>
            <w:shd w:val="thinDiagStripe" w:color="BFBFBF" w:fill="auto"/>
          </w:tcPr>
          <w:p w:rsidR="00A23D9B" w:rsidRPr="001730F4" w:rsidRDefault="00A23D9B" w:rsidP="001730F4">
            <w:pPr>
              <w:spacing w:before="0" w:after="0" w:line="240" w:lineRule="auto"/>
              <w:rPr>
                <w:sz w:val="18"/>
                <w:szCs w:val="18"/>
                <w:lang w:val="da-DK" w:eastAsia="da-DK"/>
              </w:rPr>
            </w:pPr>
          </w:p>
        </w:tc>
        <w:tc>
          <w:tcPr>
            <w:tcW w:w="2835" w:type="dxa"/>
            <w:shd w:val="thinDiagStripe" w:color="BFBFBF" w:fill="auto"/>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Skærtorsdag</w:t>
            </w:r>
          </w:p>
        </w:tc>
        <w:tc>
          <w:tcPr>
            <w:tcW w:w="2976" w:type="dxa"/>
            <w:shd w:val="thinDiagStripe" w:color="BFBFBF" w:fill="auto"/>
          </w:tcPr>
          <w:p w:rsidR="00A23D9B" w:rsidRPr="001730F4" w:rsidRDefault="00A23D9B" w:rsidP="001730F4">
            <w:pPr>
              <w:spacing w:before="0" w:after="0" w:line="240" w:lineRule="auto"/>
              <w:rPr>
                <w:sz w:val="18"/>
                <w:szCs w:val="18"/>
                <w:lang w:val="da-DK" w:eastAsia="da-DK"/>
              </w:rPr>
            </w:pPr>
          </w:p>
        </w:tc>
        <w:tc>
          <w:tcPr>
            <w:tcW w:w="1701" w:type="dxa"/>
            <w:shd w:val="thinDiagStripe" w:color="BFBFBF" w:fill="auto"/>
          </w:tcPr>
          <w:p w:rsidR="00A23D9B" w:rsidRPr="001730F4" w:rsidRDefault="00A23D9B" w:rsidP="001730F4">
            <w:pPr>
              <w:spacing w:before="0" w:after="0" w:line="240" w:lineRule="auto"/>
              <w:rPr>
                <w:sz w:val="18"/>
                <w:szCs w:val="18"/>
                <w:lang w:val="da-DK" w:eastAsia="da-DK"/>
              </w:rPr>
            </w:pPr>
          </w:p>
        </w:tc>
        <w:tc>
          <w:tcPr>
            <w:tcW w:w="1446" w:type="dxa"/>
            <w:tcBorders>
              <w:right w:val="single" w:sz="18" w:space="0" w:color="000000"/>
            </w:tcBorders>
            <w:shd w:val="thinDiagStripe" w:color="BFBFBF" w:fill="auto"/>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1 april</w:t>
            </w:r>
          </w:p>
        </w:tc>
      </w:tr>
      <w:tr w:rsidR="00A23D9B" w:rsidRPr="001730F4" w:rsidTr="001730F4">
        <w:tc>
          <w:tcPr>
            <w:tcW w:w="1166" w:type="dxa"/>
            <w:tcBorders>
              <w:left w:val="single" w:sz="18" w:space="0" w:color="000000"/>
            </w:tcBorders>
            <w:shd w:val="thinDiagStripe" w:color="BFBFBF" w:fill="auto"/>
          </w:tcPr>
          <w:p w:rsidR="00A23D9B" w:rsidRPr="001730F4" w:rsidRDefault="00A23D9B" w:rsidP="001730F4">
            <w:pPr>
              <w:spacing w:before="0" w:after="0" w:line="240" w:lineRule="auto"/>
              <w:rPr>
                <w:sz w:val="18"/>
                <w:szCs w:val="18"/>
                <w:lang w:val="da-DK" w:eastAsia="da-DK"/>
              </w:rPr>
            </w:pPr>
          </w:p>
        </w:tc>
        <w:tc>
          <w:tcPr>
            <w:tcW w:w="2835" w:type="dxa"/>
            <w:shd w:val="thinDiagStripe" w:color="BFBFBF" w:fill="auto"/>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Langfredag</w:t>
            </w:r>
          </w:p>
        </w:tc>
        <w:tc>
          <w:tcPr>
            <w:tcW w:w="2976" w:type="dxa"/>
            <w:shd w:val="thinDiagStripe" w:color="BFBFBF" w:fill="auto"/>
          </w:tcPr>
          <w:p w:rsidR="00A23D9B" w:rsidRPr="001730F4" w:rsidRDefault="00A23D9B" w:rsidP="001730F4">
            <w:pPr>
              <w:spacing w:before="0" w:after="0" w:line="240" w:lineRule="auto"/>
              <w:rPr>
                <w:sz w:val="18"/>
                <w:szCs w:val="18"/>
                <w:lang w:val="da-DK" w:eastAsia="da-DK"/>
              </w:rPr>
            </w:pPr>
          </w:p>
        </w:tc>
        <w:tc>
          <w:tcPr>
            <w:tcW w:w="1701" w:type="dxa"/>
            <w:shd w:val="thinDiagStripe" w:color="BFBFBF" w:fill="auto"/>
          </w:tcPr>
          <w:p w:rsidR="00A23D9B" w:rsidRPr="001730F4" w:rsidRDefault="00A23D9B" w:rsidP="001730F4">
            <w:pPr>
              <w:spacing w:before="0" w:after="0" w:line="240" w:lineRule="auto"/>
              <w:rPr>
                <w:sz w:val="18"/>
                <w:szCs w:val="18"/>
                <w:lang w:val="da-DK" w:eastAsia="da-DK"/>
              </w:rPr>
            </w:pPr>
          </w:p>
        </w:tc>
        <w:tc>
          <w:tcPr>
            <w:tcW w:w="1446" w:type="dxa"/>
            <w:tcBorders>
              <w:right w:val="single" w:sz="18" w:space="0" w:color="000000"/>
            </w:tcBorders>
            <w:shd w:val="thinDiagStripe" w:color="BFBFBF" w:fill="auto"/>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2. april</w:t>
            </w:r>
          </w:p>
        </w:tc>
      </w:tr>
      <w:tr w:rsidR="00A23D9B" w:rsidRPr="001730F4" w:rsidTr="001730F4">
        <w:tc>
          <w:tcPr>
            <w:tcW w:w="1166" w:type="dxa"/>
            <w:tcBorders>
              <w:left w:val="single" w:sz="18" w:space="0" w:color="000000"/>
              <w:bottom w:val="single" w:sz="18" w:space="0" w:color="000000"/>
            </w:tcBorders>
            <w:shd w:val="thinDiagStripe" w:color="BFBFBF" w:fill="auto"/>
          </w:tcPr>
          <w:p w:rsidR="00A23D9B" w:rsidRPr="001730F4" w:rsidRDefault="00A23D9B" w:rsidP="001730F4">
            <w:pPr>
              <w:spacing w:before="0" w:after="0" w:line="240" w:lineRule="auto"/>
              <w:rPr>
                <w:sz w:val="18"/>
                <w:szCs w:val="18"/>
                <w:lang w:val="da-DK" w:eastAsia="da-DK"/>
              </w:rPr>
            </w:pPr>
          </w:p>
        </w:tc>
        <w:tc>
          <w:tcPr>
            <w:tcW w:w="2835" w:type="dxa"/>
            <w:tcBorders>
              <w:bottom w:val="single" w:sz="18" w:space="0" w:color="000000"/>
            </w:tcBorders>
            <w:shd w:val="thinDiagStripe" w:color="BFBFBF" w:fill="auto"/>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2. påskedag</w:t>
            </w:r>
          </w:p>
        </w:tc>
        <w:tc>
          <w:tcPr>
            <w:tcW w:w="2976" w:type="dxa"/>
            <w:tcBorders>
              <w:bottom w:val="single" w:sz="18" w:space="0" w:color="000000"/>
            </w:tcBorders>
            <w:shd w:val="thinDiagStripe" w:color="BFBFBF" w:fill="auto"/>
          </w:tcPr>
          <w:p w:rsidR="00A23D9B" w:rsidRPr="001730F4" w:rsidRDefault="00A23D9B" w:rsidP="001730F4">
            <w:pPr>
              <w:spacing w:before="0" w:after="0" w:line="240" w:lineRule="auto"/>
              <w:rPr>
                <w:sz w:val="18"/>
                <w:szCs w:val="18"/>
                <w:lang w:val="da-DK" w:eastAsia="da-DK"/>
              </w:rPr>
            </w:pPr>
          </w:p>
        </w:tc>
        <w:tc>
          <w:tcPr>
            <w:tcW w:w="1701" w:type="dxa"/>
            <w:tcBorders>
              <w:bottom w:val="single" w:sz="18" w:space="0" w:color="000000"/>
            </w:tcBorders>
            <w:shd w:val="thinDiagStripe" w:color="BFBFBF" w:fill="auto"/>
          </w:tcPr>
          <w:p w:rsidR="00A23D9B" w:rsidRPr="001730F4" w:rsidRDefault="00A23D9B" w:rsidP="001730F4">
            <w:pPr>
              <w:spacing w:before="0" w:after="0" w:line="240" w:lineRule="auto"/>
              <w:rPr>
                <w:sz w:val="18"/>
                <w:szCs w:val="18"/>
                <w:lang w:val="da-DK" w:eastAsia="da-DK"/>
              </w:rPr>
            </w:pPr>
          </w:p>
        </w:tc>
        <w:tc>
          <w:tcPr>
            <w:tcW w:w="1446" w:type="dxa"/>
            <w:tcBorders>
              <w:bottom w:val="single" w:sz="18" w:space="0" w:color="000000"/>
              <w:right w:val="single" w:sz="18" w:space="0" w:color="000000"/>
            </w:tcBorders>
            <w:shd w:val="thinDiagStripe" w:color="BFBFBF" w:fill="auto"/>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5. april</w:t>
            </w:r>
          </w:p>
        </w:tc>
      </w:tr>
      <w:tr w:rsidR="00A23D9B" w:rsidRPr="001730F4" w:rsidTr="001730F4">
        <w:tc>
          <w:tcPr>
            <w:tcW w:w="8678" w:type="dxa"/>
            <w:gridSpan w:val="4"/>
            <w:tcBorders>
              <w:top w:val="single" w:sz="18" w:space="0" w:color="000000"/>
              <w:left w:val="single" w:sz="18" w:space="0" w:color="000000"/>
            </w:tcBorders>
          </w:tcPr>
          <w:p w:rsidR="00A23D9B" w:rsidRPr="001730F4" w:rsidRDefault="00A23D9B" w:rsidP="001730F4">
            <w:pPr>
              <w:spacing w:before="0" w:after="0" w:line="240" w:lineRule="auto"/>
              <w:rPr>
                <w:rStyle w:val="Svaghenvisning"/>
                <w:bCs/>
                <w:sz w:val="18"/>
                <w:szCs w:val="18"/>
                <w:lang w:val="da-DK" w:eastAsia="da-DK"/>
              </w:rPr>
            </w:pPr>
            <w:r w:rsidRPr="001730F4">
              <w:rPr>
                <w:rStyle w:val="Svaghenvisning"/>
                <w:bCs/>
                <w:sz w:val="18"/>
                <w:szCs w:val="18"/>
                <w:lang w:val="da-DK" w:eastAsia="da-DK"/>
              </w:rPr>
              <w:t xml:space="preserve">Lokale </w:t>
            </w:r>
            <w:r>
              <w:rPr>
                <w:rStyle w:val="Svaghenvisning"/>
                <w:bCs/>
                <w:sz w:val="18"/>
                <w:szCs w:val="18"/>
                <w:lang w:val="da-DK" w:eastAsia="da-DK"/>
              </w:rPr>
              <w:t>bruger</w:t>
            </w:r>
            <w:r w:rsidRPr="001730F4">
              <w:rPr>
                <w:rStyle w:val="Svaghenvisning"/>
                <w:bCs/>
                <w:sz w:val="18"/>
                <w:szCs w:val="18"/>
                <w:lang w:val="da-DK" w:eastAsia="da-DK"/>
              </w:rPr>
              <w:t>undersøgelse</w:t>
            </w:r>
          </w:p>
        </w:tc>
        <w:tc>
          <w:tcPr>
            <w:tcW w:w="1446" w:type="dxa"/>
            <w:tcBorders>
              <w:top w:val="single" w:sz="18" w:space="0" w:color="000000"/>
              <w:right w:val="single" w:sz="18" w:space="0" w:color="000000"/>
            </w:tcBorders>
          </w:tcPr>
          <w:p w:rsidR="00A23D9B" w:rsidRPr="001730F4" w:rsidRDefault="00A23D9B" w:rsidP="001730F4">
            <w:pPr>
              <w:spacing w:before="0" w:after="0" w:line="240" w:lineRule="auto"/>
              <w:rPr>
                <w:rStyle w:val="Svaghenvisning"/>
                <w:bCs/>
                <w:sz w:val="18"/>
                <w:szCs w:val="18"/>
                <w:lang w:val="da-DK" w:eastAsia="da-DK"/>
              </w:rPr>
            </w:pPr>
            <w:r w:rsidRPr="001730F4">
              <w:rPr>
                <w:rStyle w:val="Svaghenvisning"/>
                <w:bCs/>
                <w:sz w:val="18"/>
                <w:szCs w:val="18"/>
                <w:lang w:val="da-DK" w:eastAsia="da-DK"/>
              </w:rPr>
              <w:t>Q2</w:t>
            </w:r>
          </w:p>
        </w:tc>
      </w:tr>
      <w:tr w:rsidR="00A23D9B" w:rsidRPr="001730F4" w:rsidTr="001730F4">
        <w:tc>
          <w:tcPr>
            <w:tcW w:w="1166" w:type="dxa"/>
            <w:tcBorders>
              <w:left w:val="single" w:sz="18" w:space="0" w:color="000000"/>
            </w:tcBorders>
          </w:tcPr>
          <w:p w:rsidR="00A23D9B" w:rsidRPr="001730F4" w:rsidRDefault="00A23D9B" w:rsidP="001730F4">
            <w:pPr>
              <w:spacing w:before="0" w:after="0" w:line="240" w:lineRule="auto"/>
              <w:rPr>
                <w:sz w:val="18"/>
                <w:szCs w:val="18"/>
                <w:lang w:val="da-DK" w:eastAsia="da-DK"/>
              </w:rPr>
            </w:pPr>
          </w:p>
        </w:tc>
        <w:tc>
          <w:tcPr>
            <w:tcW w:w="2835"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Planlægning</w:t>
            </w:r>
          </w:p>
        </w:tc>
        <w:tc>
          <w:tcPr>
            <w:tcW w:w="2976" w:type="dxa"/>
          </w:tcPr>
          <w:p w:rsidR="00A23D9B" w:rsidRPr="001730F4" w:rsidRDefault="00A23D9B" w:rsidP="001730F4">
            <w:pPr>
              <w:spacing w:before="0" w:after="0" w:line="240" w:lineRule="auto"/>
              <w:rPr>
                <w:sz w:val="18"/>
                <w:szCs w:val="18"/>
                <w:lang w:val="da-DK" w:eastAsia="da-DK"/>
              </w:rPr>
            </w:pPr>
          </w:p>
        </w:tc>
        <w:tc>
          <w:tcPr>
            <w:tcW w:w="1701"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Studmed 3</w:t>
            </w:r>
          </w:p>
        </w:tc>
        <w:tc>
          <w:tcPr>
            <w:tcW w:w="1446" w:type="dxa"/>
            <w:tcBorders>
              <w:right w:val="single" w:sz="18" w:space="0" w:color="000000"/>
            </w:tcBorders>
          </w:tcPr>
          <w:p w:rsidR="00A23D9B" w:rsidRPr="001730F4" w:rsidRDefault="00A23D9B" w:rsidP="001730F4">
            <w:pPr>
              <w:spacing w:before="0" w:after="0" w:line="240" w:lineRule="auto"/>
              <w:rPr>
                <w:sz w:val="18"/>
                <w:szCs w:val="18"/>
                <w:lang w:val="da-DK" w:eastAsia="da-DK"/>
              </w:rPr>
            </w:pPr>
          </w:p>
        </w:tc>
      </w:tr>
      <w:tr w:rsidR="00A23D9B" w:rsidRPr="001730F4" w:rsidTr="001730F4">
        <w:tc>
          <w:tcPr>
            <w:tcW w:w="1166" w:type="dxa"/>
            <w:tcBorders>
              <w:left w:val="single" w:sz="18" w:space="0" w:color="000000"/>
            </w:tcBorders>
          </w:tcPr>
          <w:p w:rsidR="00A23D9B" w:rsidRPr="001730F4" w:rsidRDefault="00A23D9B" w:rsidP="001730F4">
            <w:pPr>
              <w:spacing w:before="0" w:after="0" w:line="240" w:lineRule="auto"/>
              <w:rPr>
                <w:sz w:val="18"/>
                <w:szCs w:val="18"/>
                <w:lang w:val="da-DK" w:eastAsia="da-DK"/>
              </w:rPr>
            </w:pPr>
            <w:r>
              <w:rPr>
                <w:sz w:val="18"/>
                <w:szCs w:val="18"/>
                <w:lang w:val="da-DK" w:eastAsia="da-DK"/>
              </w:rPr>
              <w:t>Milepæl</w:t>
            </w:r>
          </w:p>
        </w:tc>
        <w:tc>
          <w:tcPr>
            <w:tcW w:w="2835" w:type="dxa"/>
          </w:tcPr>
          <w:p w:rsidR="00A23D9B" w:rsidRPr="001730F4" w:rsidRDefault="00A23D9B" w:rsidP="001730F4">
            <w:pPr>
              <w:spacing w:before="0" w:after="0" w:line="240" w:lineRule="auto"/>
              <w:rPr>
                <w:sz w:val="18"/>
                <w:szCs w:val="18"/>
                <w:lang w:val="da-DK" w:eastAsia="da-DK"/>
              </w:rPr>
            </w:pPr>
            <w:r w:rsidRPr="001730F4">
              <w:rPr>
                <w:rStyle w:val="Svaghenvisning"/>
                <w:bCs/>
                <w:sz w:val="18"/>
                <w:szCs w:val="18"/>
                <w:lang w:val="da-DK" w:eastAsia="da-DK"/>
              </w:rPr>
              <w:t>Spørgeskema på papir</w:t>
            </w:r>
          </w:p>
        </w:tc>
        <w:tc>
          <w:tcPr>
            <w:tcW w:w="2976" w:type="dxa"/>
          </w:tcPr>
          <w:p w:rsidR="00A23D9B" w:rsidRPr="001730F4" w:rsidRDefault="00A23D9B" w:rsidP="001730F4">
            <w:pPr>
              <w:spacing w:before="0" w:after="0" w:line="240" w:lineRule="auto"/>
              <w:rPr>
                <w:sz w:val="18"/>
                <w:szCs w:val="18"/>
                <w:lang w:val="da-DK" w:eastAsia="da-DK"/>
              </w:rPr>
            </w:pPr>
          </w:p>
        </w:tc>
        <w:tc>
          <w:tcPr>
            <w:tcW w:w="1701"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Studmed 3</w:t>
            </w:r>
          </w:p>
        </w:tc>
        <w:tc>
          <w:tcPr>
            <w:tcW w:w="1446" w:type="dxa"/>
            <w:tcBorders>
              <w:right w:val="single" w:sz="18" w:space="0" w:color="000000"/>
            </w:tcBorders>
          </w:tcPr>
          <w:p w:rsidR="00A23D9B" w:rsidRPr="001730F4" w:rsidRDefault="00A23D9B" w:rsidP="001730F4">
            <w:pPr>
              <w:spacing w:before="0" w:after="0" w:line="240" w:lineRule="auto"/>
              <w:rPr>
                <w:sz w:val="18"/>
                <w:szCs w:val="18"/>
                <w:lang w:val="da-DK" w:eastAsia="da-DK"/>
              </w:rPr>
            </w:pPr>
          </w:p>
        </w:tc>
      </w:tr>
      <w:tr w:rsidR="00A23D9B" w:rsidRPr="001730F4" w:rsidTr="001730F4">
        <w:tc>
          <w:tcPr>
            <w:tcW w:w="1166" w:type="dxa"/>
            <w:tcBorders>
              <w:left w:val="single" w:sz="18" w:space="0" w:color="000000"/>
            </w:tcBorders>
          </w:tcPr>
          <w:p w:rsidR="00A23D9B" w:rsidRPr="001730F4" w:rsidRDefault="00A23D9B" w:rsidP="001730F4">
            <w:pPr>
              <w:spacing w:before="0" w:after="0" w:line="240" w:lineRule="auto"/>
              <w:rPr>
                <w:sz w:val="18"/>
                <w:szCs w:val="18"/>
                <w:lang w:val="da-DK" w:eastAsia="da-DK"/>
              </w:rPr>
            </w:pPr>
          </w:p>
        </w:tc>
        <w:tc>
          <w:tcPr>
            <w:tcW w:w="2835"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Dataanalyse</w:t>
            </w:r>
          </w:p>
        </w:tc>
        <w:tc>
          <w:tcPr>
            <w:tcW w:w="2976" w:type="dxa"/>
          </w:tcPr>
          <w:p w:rsidR="00A23D9B" w:rsidRPr="001730F4" w:rsidRDefault="00A23D9B" w:rsidP="001730F4">
            <w:pPr>
              <w:spacing w:before="0" w:after="0" w:line="240" w:lineRule="auto"/>
              <w:rPr>
                <w:sz w:val="18"/>
                <w:szCs w:val="18"/>
                <w:lang w:val="da-DK" w:eastAsia="da-DK"/>
              </w:rPr>
            </w:pPr>
          </w:p>
        </w:tc>
        <w:tc>
          <w:tcPr>
            <w:tcW w:w="1701"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Studmed 3</w:t>
            </w:r>
          </w:p>
        </w:tc>
        <w:tc>
          <w:tcPr>
            <w:tcW w:w="1446" w:type="dxa"/>
            <w:tcBorders>
              <w:right w:val="single" w:sz="18" w:space="0" w:color="000000"/>
            </w:tcBorders>
          </w:tcPr>
          <w:p w:rsidR="00A23D9B" w:rsidRPr="001730F4" w:rsidRDefault="00A23D9B" w:rsidP="001730F4">
            <w:pPr>
              <w:spacing w:before="0" w:after="0" w:line="240" w:lineRule="auto"/>
              <w:rPr>
                <w:sz w:val="18"/>
                <w:szCs w:val="18"/>
                <w:lang w:val="da-DK" w:eastAsia="da-DK"/>
              </w:rPr>
            </w:pPr>
          </w:p>
        </w:tc>
      </w:tr>
      <w:tr w:rsidR="00A23D9B" w:rsidRPr="001730F4" w:rsidTr="001730F4">
        <w:tc>
          <w:tcPr>
            <w:tcW w:w="1166" w:type="dxa"/>
            <w:tcBorders>
              <w:left w:val="single" w:sz="18" w:space="0" w:color="000000"/>
              <w:bottom w:val="single" w:sz="18" w:space="0" w:color="000000"/>
            </w:tcBorders>
          </w:tcPr>
          <w:p w:rsidR="00A23D9B" w:rsidRPr="001730F4" w:rsidRDefault="00A23D9B" w:rsidP="001730F4">
            <w:pPr>
              <w:spacing w:before="0" w:after="0" w:line="240" w:lineRule="auto"/>
              <w:rPr>
                <w:sz w:val="18"/>
                <w:szCs w:val="18"/>
                <w:lang w:val="da-DK" w:eastAsia="da-DK"/>
              </w:rPr>
            </w:pPr>
            <w:r>
              <w:rPr>
                <w:sz w:val="18"/>
                <w:szCs w:val="18"/>
                <w:lang w:val="da-DK" w:eastAsia="da-DK"/>
              </w:rPr>
              <w:t>Resultat</w:t>
            </w:r>
          </w:p>
        </w:tc>
        <w:tc>
          <w:tcPr>
            <w:tcW w:w="2835" w:type="dxa"/>
            <w:tcBorders>
              <w:bottom w:val="single" w:sz="18" w:space="0" w:color="000000"/>
            </w:tcBorders>
          </w:tcPr>
          <w:p w:rsidR="00A23D9B" w:rsidRPr="001730F4" w:rsidRDefault="00A23D9B" w:rsidP="001730F4">
            <w:pPr>
              <w:spacing w:before="0" w:after="0" w:line="240" w:lineRule="auto"/>
              <w:rPr>
                <w:sz w:val="18"/>
                <w:szCs w:val="18"/>
                <w:lang w:val="da-DK" w:eastAsia="da-DK"/>
              </w:rPr>
            </w:pPr>
            <w:r w:rsidRPr="001730F4">
              <w:rPr>
                <w:rStyle w:val="Svaghenvisning"/>
                <w:bCs/>
                <w:sz w:val="18"/>
                <w:szCs w:val="18"/>
                <w:lang w:val="da-DK" w:eastAsia="da-DK"/>
              </w:rPr>
              <w:t>Rapport</w:t>
            </w:r>
          </w:p>
        </w:tc>
        <w:tc>
          <w:tcPr>
            <w:tcW w:w="2976" w:type="dxa"/>
            <w:tcBorders>
              <w:bottom w:val="single" w:sz="18" w:space="0" w:color="000000"/>
            </w:tcBorders>
          </w:tcPr>
          <w:p w:rsidR="00A23D9B" w:rsidRPr="001730F4" w:rsidRDefault="00A23D9B" w:rsidP="001730F4">
            <w:pPr>
              <w:spacing w:before="0" w:after="0" w:line="240" w:lineRule="auto"/>
              <w:rPr>
                <w:sz w:val="18"/>
                <w:szCs w:val="18"/>
                <w:lang w:val="da-DK" w:eastAsia="da-DK"/>
              </w:rPr>
            </w:pPr>
          </w:p>
        </w:tc>
        <w:tc>
          <w:tcPr>
            <w:tcW w:w="1701" w:type="dxa"/>
            <w:tcBorders>
              <w:bottom w:val="single" w:sz="18" w:space="0" w:color="000000"/>
            </w:tcBorders>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Studmed 3</w:t>
            </w:r>
          </w:p>
        </w:tc>
        <w:tc>
          <w:tcPr>
            <w:tcW w:w="1446" w:type="dxa"/>
            <w:tcBorders>
              <w:bottom w:val="single" w:sz="18" w:space="0" w:color="000000"/>
              <w:right w:val="single" w:sz="18" w:space="0" w:color="000000"/>
            </w:tcBorders>
          </w:tcPr>
          <w:p w:rsidR="00A23D9B" w:rsidRPr="001730F4" w:rsidRDefault="00A23D9B" w:rsidP="001730F4">
            <w:pPr>
              <w:spacing w:before="0" w:after="0" w:line="240" w:lineRule="auto"/>
              <w:rPr>
                <w:sz w:val="18"/>
                <w:szCs w:val="18"/>
                <w:lang w:val="da-DK" w:eastAsia="da-DK"/>
              </w:rPr>
            </w:pPr>
          </w:p>
        </w:tc>
      </w:tr>
      <w:tr w:rsidR="00A23D9B" w:rsidRPr="001730F4" w:rsidTr="001730F4">
        <w:tc>
          <w:tcPr>
            <w:tcW w:w="8678" w:type="dxa"/>
            <w:gridSpan w:val="4"/>
            <w:tcBorders>
              <w:top w:val="single" w:sz="18" w:space="0" w:color="000000"/>
              <w:left w:val="single" w:sz="18" w:space="0" w:color="000000"/>
            </w:tcBorders>
          </w:tcPr>
          <w:p w:rsidR="00A23D9B" w:rsidRPr="001730F4" w:rsidRDefault="00A23D9B" w:rsidP="001730F4">
            <w:pPr>
              <w:spacing w:before="0" w:after="0" w:line="240" w:lineRule="auto"/>
              <w:rPr>
                <w:rStyle w:val="Svaghenvisning"/>
                <w:bCs/>
                <w:sz w:val="18"/>
                <w:szCs w:val="18"/>
                <w:lang w:val="da-DK" w:eastAsia="da-DK"/>
              </w:rPr>
            </w:pPr>
            <w:r w:rsidRPr="001730F4">
              <w:rPr>
                <w:rStyle w:val="Svaghenvisning"/>
                <w:bCs/>
                <w:sz w:val="18"/>
                <w:szCs w:val="18"/>
                <w:lang w:val="da-DK" w:eastAsia="da-DK"/>
              </w:rPr>
              <w:t>Fokusgruppe interview</w:t>
            </w:r>
          </w:p>
        </w:tc>
        <w:tc>
          <w:tcPr>
            <w:tcW w:w="1446" w:type="dxa"/>
            <w:tcBorders>
              <w:top w:val="single" w:sz="18" w:space="0" w:color="000000"/>
              <w:right w:val="single" w:sz="18" w:space="0" w:color="000000"/>
            </w:tcBorders>
          </w:tcPr>
          <w:p w:rsidR="00A23D9B" w:rsidRPr="001730F4" w:rsidRDefault="00A23D9B" w:rsidP="001730F4">
            <w:pPr>
              <w:spacing w:before="0" w:after="0" w:line="240" w:lineRule="auto"/>
              <w:rPr>
                <w:rStyle w:val="Svaghenvisning"/>
                <w:bCs/>
                <w:sz w:val="18"/>
                <w:szCs w:val="18"/>
                <w:lang w:val="da-DK" w:eastAsia="da-DK"/>
              </w:rPr>
            </w:pPr>
            <w:r w:rsidRPr="001730F4">
              <w:rPr>
                <w:rStyle w:val="Svaghenvisning"/>
                <w:bCs/>
                <w:sz w:val="18"/>
                <w:szCs w:val="18"/>
                <w:lang w:val="da-DK" w:eastAsia="da-DK"/>
              </w:rPr>
              <w:t>Q2</w:t>
            </w:r>
          </w:p>
        </w:tc>
      </w:tr>
      <w:tr w:rsidR="00A23D9B" w:rsidRPr="001730F4" w:rsidTr="001730F4">
        <w:tc>
          <w:tcPr>
            <w:tcW w:w="1166" w:type="dxa"/>
            <w:tcBorders>
              <w:left w:val="single" w:sz="18" w:space="0" w:color="000000"/>
            </w:tcBorders>
          </w:tcPr>
          <w:p w:rsidR="00A23D9B" w:rsidRPr="001730F4" w:rsidRDefault="00A23D9B" w:rsidP="001730F4">
            <w:pPr>
              <w:spacing w:before="0" w:after="0" w:line="240" w:lineRule="auto"/>
              <w:rPr>
                <w:sz w:val="18"/>
                <w:szCs w:val="18"/>
                <w:lang w:val="da-DK" w:eastAsia="da-DK"/>
              </w:rPr>
            </w:pPr>
          </w:p>
        </w:tc>
        <w:tc>
          <w:tcPr>
            <w:tcW w:w="2835"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 xml:space="preserve">Forberedelse </w:t>
            </w:r>
          </w:p>
        </w:tc>
        <w:tc>
          <w:tcPr>
            <w:tcW w:w="2976" w:type="dxa"/>
          </w:tcPr>
          <w:p w:rsidR="00A23D9B" w:rsidRPr="001730F4" w:rsidRDefault="00A23D9B" w:rsidP="001730F4">
            <w:pPr>
              <w:spacing w:before="0" w:after="0" w:line="240" w:lineRule="auto"/>
              <w:rPr>
                <w:sz w:val="18"/>
                <w:szCs w:val="18"/>
                <w:lang w:val="da-DK" w:eastAsia="da-DK"/>
              </w:rPr>
            </w:pPr>
          </w:p>
        </w:tc>
        <w:tc>
          <w:tcPr>
            <w:tcW w:w="1701"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Studmed 1+2</w:t>
            </w:r>
          </w:p>
        </w:tc>
        <w:tc>
          <w:tcPr>
            <w:tcW w:w="1446" w:type="dxa"/>
            <w:tcBorders>
              <w:right w:val="single" w:sz="18" w:space="0" w:color="000000"/>
            </w:tcBorders>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Dec-marts</w:t>
            </w:r>
          </w:p>
        </w:tc>
      </w:tr>
      <w:tr w:rsidR="00A23D9B" w:rsidRPr="001730F4" w:rsidTr="001730F4">
        <w:tc>
          <w:tcPr>
            <w:tcW w:w="1166" w:type="dxa"/>
            <w:tcBorders>
              <w:left w:val="single" w:sz="18" w:space="0" w:color="000000"/>
            </w:tcBorders>
          </w:tcPr>
          <w:p w:rsidR="00A23D9B" w:rsidRPr="001730F4" w:rsidRDefault="00A23D9B" w:rsidP="001730F4">
            <w:pPr>
              <w:spacing w:before="0" w:after="0" w:line="240" w:lineRule="auto"/>
              <w:rPr>
                <w:sz w:val="18"/>
                <w:szCs w:val="18"/>
                <w:lang w:val="da-DK" w:eastAsia="da-DK"/>
              </w:rPr>
            </w:pPr>
          </w:p>
        </w:tc>
        <w:tc>
          <w:tcPr>
            <w:tcW w:w="2835"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Udvælgelse af interviewpersoner</w:t>
            </w:r>
          </w:p>
        </w:tc>
        <w:tc>
          <w:tcPr>
            <w:tcW w:w="2976" w:type="dxa"/>
          </w:tcPr>
          <w:p w:rsidR="00A23D9B" w:rsidRPr="001730F4" w:rsidRDefault="00A23D9B" w:rsidP="001730F4">
            <w:pPr>
              <w:spacing w:before="0" w:after="0" w:line="240" w:lineRule="auto"/>
              <w:rPr>
                <w:sz w:val="18"/>
                <w:szCs w:val="18"/>
                <w:lang w:val="da-DK" w:eastAsia="da-DK"/>
              </w:rPr>
            </w:pPr>
          </w:p>
        </w:tc>
        <w:tc>
          <w:tcPr>
            <w:tcW w:w="1701"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Studmed 1+2</w:t>
            </w:r>
          </w:p>
        </w:tc>
        <w:tc>
          <w:tcPr>
            <w:tcW w:w="1446" w:type="dxa"/>
            <w:tcBorders>
              <w:right w:val="single" w:sz="18" w:space="0" w:color="000000"/>
            </w:tcBorders>
          </w:tcPr>
          <w:p w:rsidR="00A23D9B" w:rsidRPr="001730F4" w:rsidRDefault="00A23D9B" w:rsidP="001730F4">
            <w:pPr>
              <w:spacing w:before="0" w:after="0" w:line="240" w:lineRule="auto"/>
              <w:rPr>
                <w:sz w:val="18"/>
                <w:szCs w:val="18"/>
                <w:lang w:val="da-DK" w:eastAsia="da-DK"/>
              </w:rPr>
            </w:pPr>
          </w:p>
        </w:tc>
      </w:tr>
      <w:tr w:rsidR="00A23D9B" w:rsidRPr="001730F4" w:rsidTr="001730F4">
        <w:tc>
          <w:tcPr>
            <w:tcW w:w="1166" w:type="dxa"/>
            <w:tcBorders>
              <w:left w:val="single" w:sz="18" w:space="0" w:color="000000"/>
            </w:tcBorders>
          </w:tcPr>
          <w:p w:rsidR="00A23D9B" w:rsidRPr="001730F4" w:rsidRDefault="00A23D9B" w:rsidP="001730F4">
            <w:pPr>
              <w:spacing w:before="0" w:after="0" w:line="240" w:lineRule="auto"/>
              <w:rPr>
                <w:sz w:val="18"/>
                <w:szCs w:val="18"/>
                <w:lang w:val="da-DK" w:eastAsia="da-DK"/>
              </w:rPr>
            </w:pPr>
            <w:r>
              <w:rPr>
                <w:sz w:val="18"/>
                <w:szCs w:val="18"/>
                <w:lang w:val="da-DK" w:eastAsia="da-DK"/>
              </w:rPr>
              <w:t>Milepæl</w:t>
            </w:r>
          </w:p>
        </w:tc>
        <w:tc>
          <w:tcPr>
            <w:tcW w:w="2835" w:type="dxa"/>
          </w:tcPr>
          <w:p w:rsidR="00A23D9B" w:rsidRPr="001730F4" w:rsidRDefault="00A23D9B" w:rsidP="001730F4">
            <w:pPr>
              <w:spacing w:before="0" w:after="0" w:line="240" w:lineRule="auto"/>
              <w:rPr>
                <w:sz w:val="18"/>
                <w:szCs w:val="18"/>
                <w:lang w:val="da-DK" w:eastAsia="da-DK"/>
              </w:rPr>
            </w:pPr>
            <w:r w:rsidRPr="001730F4">
              <w:rPr>
                <w:rStyle w:val="Svaghenvisning"/>
                <w:bCs/>
                <w:sz w:val="18"/>
                <w:szCs w:val="18"/>
                <w:lang w:val="da-DK" w:eastAsia="da-DK"/>
              </w:rPr>
              <w:t>2 timers fokusgruppe interview</w:t>
            </w:r>
          </w:p>
        </w:tc>
        <w:tc>
          <w:tcPr>
            <w:tcW w:w="2976"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Studerende</w:t>
            </w:r>
          </w:p>
        </w:tc>
        <w:tc>
          <w:tcPr>
            <w:tcW w:w="1701"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MSH, Studmed 1+2</w:t>
            </w:r>
          </w:p>
        </w:tc>
        <w:tc>
          <w:tcPr>
            <w:tcW w:w="1446" w:type="dxa"/>
            <w:tcBorders>
              <w:right w:val="single" w:sz="18" w:space="0" w:color="000000"/>
            </w:tcBorders>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15/4</w:t>
            </w:r>
          </w:p>
        </w:tc>
      </w:tr>
      <w:tr w:rsidR="00A23D9B" w:rsidRPr="001730F4" w:rsidTr="001730F4">
        <w:tc>
          <w:tcPr>
            <w:tcW w:w="1166" w:type="dxa"/>
            <w:tcBorders>
              <w:left w:val="single" w:sz="18" w:space="0" w:color="000000"/>
            </w:tcBorders>
            <w:shd w:val="thinDiagStripe" w:color="BFBFBF" w:fill="auto"/>
          </w:tcPr>
          <w:p w:rsidR="00A23D9B" w:rsidRPr="001730F4" w:rsidRDefault="00A23D9B" w:rsidP="001730F4">
            <w:pPr>
              <w:spacing w:before="0" w:after="0" w:line="240" w:lineRule="auto"/>
              <w:rPr>
                <w:sz w:val="18"/>
                <w:szCs w:val="18"/>
                <w:lang w:val="da-DK" w:eastAsia="da-DK"/>
              </w:rPr>
            </w:pPr>
          </w:p>
        </w:tc>
        <w:tc>
          <w:tcPr>
            <w:tcW w:w="2835" w:type="dxa"/>
            <w:shd w:val="thinDiagStripe" w:color="BFBFBF" w:fill="auto"/>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Store bededag</w:t>
            </w:r>
          </w:p>
        </w:tc>
        <w:tc>
          <w:tcPr>
            <w:tcW w:w="2976" w:type="dxa"/>
            <w:shd w:val="thinDiagStripe" w:color="BFBFBF" w:fill="auto"/>
          </w:tcPr>
          <w:p w:rsidR="00A23D9B" w:rsidRPr="001730F4" w:rsidRDefault="00A23D9B" w:rsidP="001730F4">
            <w:pPr>
              <w:spacing w:before="0" w:after="0" w:line="240" w:lineRule="auto"/>
              <w:rPr>
                <w:sz w:val="18"/>
                <w:szCs w:val="18"/>
                <w:lang w:val="da-DK" w:eastAsia="da-DK"/>
              </w:rPr>
            </w:pPr>
          </w:p>
        </w:tc>
        <w:tc>
          <w:tcPr>
            <w:tcW w:w="1701" w:type="dxa"/>
            <w:shd w:val="thinDiagStripe" w:color="BFBFBF" w:fill="auto"/>
          </w:tcPr>
          <w:p w:rsidR="00A23D9B" w:rsidRPr="001730F4" w:rsidRDefault="00A23D9B" w:rsidP="001730F4">
            <w:pPr>
              <w:spacing w:before="0" w:after="0" w:line="240" w:lineRule="auto"/>
              <w:rPr>
                <w:sz w:val="18"/>
                <w:szCs w:val="18"/>
                <w:lang w:val="da-DK" w:eastAsia="da-DK"/>
              </w:rPr>
            </w:pPr>
          </w:p>
        </w:tc>
        <w:tc>
          <w:tcPr>
            <w:tcW w:w="1446" w:type="dxa"/>
            <w:tcBorders>
              <w:right w:val="single" w:sz="18" w:space="0" w:color="000000"/>
            </w:tcBorders>
            <w:shd w:val="thinDiagStripe" w:color="BFBFBF" w:fill="auto"/>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30. april</w:t>
            </w:r>
          </w:p>
        </w:tc>
      </w:tr>
      <w:tr w:rsidR="00A23D9B" w:rsidRPr="001730F4" w:rsidTr="001730F4">
        <w:tc>
          <w:tcPr>
            <w:tcW w:w="1166" w:type="dxa"/>
            <w:tcBorders>
              <w:left w:val="single" w:sz="18" w:space="0" w:color="000000"/>
              <w:bottom w:val="single" w:sz="18" w:space="0" w:color="000000"/>
            </w:tcBorders>
          </w:tcPr>
          <w:p w:rsidR="00A23D9B" w:rsidRPr="001730F4" w:rsidRDefault="00A23D9B" w:rsidP="001730F4">
            <w:pPr>
              <w:spacing w:before="0" w:after="0" w:line="240" w:lineRule="auto"/>
              <w:rPr>
                <w:sz w:val="18"/>
                <w:szCs w:val="18"/>
                <w:lang w:val="da-DK" w:eastAsia="da-DK"/>
              </w:rPr>
            </w:pPr>
            <w:r>
              <w:rPr>
                <w:sz w:val="18"/>
                <w:szCs w:val="18"/>
                <w:lang w:val="da-DK" w:eastAsia="da-DK"/>
              </w:rPr>
              <w:t>Resultat</w:t>
            </w:r>
          </w:p>
        </w:tc>
        <w:tc>
          <w:tcPr>
            <w:tcW w:w="2835" w:type="dxa"/>
            <w:tcBorders>
              <w:bottom w:val="single" w:sz="18" w:space="0" w:color="000000"/>
            </w:tcBorders>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 xml:space="preserve">Opsamling og </w:t>
            </w:r>
            <w:r w:rsidRPr="001730F4">
              <w:rPr>
                <w:rStyle w:val="Svaghenvisning"/>
                <w:bCs/>
                <w:sz w:val="18"/>
                <w:szCs w:val="18"/>
                <w:lang w:val="da-DK" w:eastAsia="da-DK"/>
              </w:rPr>
              <w:t>rapport</w:t>
            </w:r>
          </w:p>
        </w:tc>
        <w:tc>
          <w:tcPr>
            <w:tcW w:w="2976" w:type="dxa"/>
            <w:tcBorders>
              <w:bottom w:val="single" w:sz="18" w:space="0" w:color="000000"/>
            </w:tcBorders>
          </w:tcPr>
          <w:p w:rsidR="00A23D9B" w:rsidRPr="001730F4" w:rsidRDefault="00A23D9B" w:rsidP="001730F4">
            <w:pPr>
              <w:spacing w:before="0" w:after="0" w:line="240" w:lineRule="auto"/>
              <w:rPr>
                <w:sz w:val="18"/>
                <w:szCs w:val="18"/>
                <w:lang w:val="da-DK" w:eastAsia="da-DK"/>
              </w:rPr>
            </w:pPr>
          </w:p>
        </w:tc>
        <w:tc>
          <w:tcPr>
            <w:tcW w:w="1701" w:type="dxa"/>
            <w:tcBorders>
              <w:bottom w:val="single" w:sz="18" w:space="0" w:color="000000"/>
            </w:tcBorders>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Studmed 1+2</w:t>
            </w:r>
          </w:p>
        </w:tc>
        <w:tc>
          <w:tcPr>
            <w:tcW w:w="1446" w:type="dxa"/>
            <w:tcBorders>
              <w:bottom w:val="single" w:sz="18" w:space="0" w:color="000000"/>
              <w:right w:val="single" w:sz="18" w:space="0" w:color="000000"/>
            </w:tcBorders>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1/5</w:t>
            </w:r>
          </w:p>
        </w:tc>
      </w:tr>
      <w:tr w:rsidR="00A23D9B" w:rsidRPr="001730F4" w:rsidTr="001730F4">
        <w:tc>
          <w:tcPr>
            <w:tcW w:w="8678" w:type="dxa"/>
            <w:gridSpan w:val="4"/>
            <w:tcBorders>
              <w:top w:val="single" w:sz="18" w:space="0" w:color="000000"/>
              <w:left w:val="single" w:sz="18" w:space="0" w:color="000000"/>
            </w:tcBorders>
          </w:tcPr>
          <w:p w:rsidR="00A23D9B" w:rsidRPr="001730F4" w:rsidRDefault="00A23D9B" w:rsidP="001730F4">
            <w:pPr>
              <w:spacing w:before="0" w:after="0" w:line="240" w:lineRule="auto"/>
              <w:rPr>
                <w:rStyle w:val="Svaghenvisning"/>
                <w:bCs/>
                <w:sz w:val="18"/>
                <w:szCs w:val="18"/>
                <w:lang w:val="da-DK" w:eastAsia="da-DK"/>
              </w:rPr>
            </w:pPr>
            <w:r w:rsidRPr="001730F4">
              <w:rPr>
                <w:rStyle w:val="Svaghenvisning"/>
                <w:bCs/>
                <w:sz w:val="18"/>
                <w:szCs w:val="18"/>
                <w:lang w:val="da-DK" w:eastAsia="da-DK"/>
              </w:rPr>
              <w:t>Overdragelse</w:t>
            </w:r>
          </w:p>
        </w:tc>
        <w:tc>
          <w:tcPr>
            <w:tcW w:w="1446" w:type="dxa"/>
            <w:tcBorders>
              <w:top w:val="single" w:sz="18" w:space="0" w:color="000000"/>
              <w:right w:val="single" w:sz="18" w:space="0" w:color="000000"/>
            </w:tcBorders>
          </w:tcPr>
          <w:p w:rsidR="00A23D9B" w:rsidRPr="001730F4" w:rsidRDefault="00A23D9B" w:rsidP="001730F4">
            <w:pPr>
              <w:spacing w:before="0" w:after="0" w:line="240" w:lineRule="auto"/>
              <w:rPr>
                <w:rStyle w:val="Svaghenvisning"/>
                <w:bCs/>
                <w:sz w:val="18"/>
                <w:szCs w:val="18"/>
                <w:lang w:val="da-DK" w:eastAsia="da-DK"/>
              </w:rPr>
            </w:pPr>
            <w:r w:rsidRPr="001730F4">
              <w:rPr>
                <w:rStyle w:val="Svaghenvisning"/>
                <w:bCs/>
                <w:sz w:val="18"/>
                <w:szCs w:val="18"/>
                <w:lang w:val="da-DK" w:eastAsia="da-DK"/>
              </w:rPr>
              <w:t>Q2</w:t>
            </w:r>
          </w:p>
        </w:tc>
      </w:tr>
      <w:tr w:rsidR="00A23D9B" w:rsidRPr="001730F4" w:rsidTr="001730F4">
        <w:tc>
          <w:tcPr>
            <w:tcW w:w="1166" w:type="dxa"/>
            <w:tcBorders>
              <w:left w:val="single" w:sz="18" w:space="0" w:color="000000"/>
            </w:tcBorders>
          </w:tcPr>
          <w:p w:rsidR="00A23D9B" w:rsidRPr="001730F4" w:rsidRDefault="00A23D9B" w:rsidP="001730F4">
            <w:pPr>
              <w:spacing w:before="0" w:after="0" w:line="240" w:lineRule="auto"/>
              <w:rPr>
                <w:sz w:val="18"/>
                <w:szCs w:val="18"/>
                <w:lang w:val="da-DK" w:eastAsia="da-DK"/>
              </w:rPr>
            </w:pPr>
          </w:p>
        </w:tc>
        <w:tc>
          <w:tcPr>
            <w:tcW w:w="2835"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Resumé</w:t>
            </w:r>
          </w:p>
        </w:tc>
        <w:tc>
          <w:tcPr>
            <w:tcW w:w="2976" w:type="dxa"/>
          </w:tcPr>
          <w:p w:rsidR="00A23D9B" w:rsidRPr="001730F4" w:rsidRDefault="00A23D9B" w:rsidP="001730F4">
            <w:pPr>
              <w:spacing w:before="0" w:after="0" w:line="240" w:lineRule="auto"/>
              <w:rPr>
                <w:sz w:val="18"/>
                <w:szCs w:val="18"/>
                <w:lang w:val="da-DK" w:eastAsia="da-DK"/>
              </w:rPr>
            </w:pPr>
          </w:p>
        </w:tc>
        <w:tc>
          <w:tcPr>
            <w:tcW w:w="1701"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Studmed  1+2+3</w:t>
            </w:r>
          </w:p>
        </w:tc>
        <w:tc>
          <w:tcPr>
            <w:tcW w:w="1446" w:type="dxa"/>
            <w:tcBorders>
              <w:right w:val="single" w:sz="18" w:space="0" w:color="000000"/>
            </w:tcBorders>
          </w:tcPr>
          <w:p w:rsidR="00A23D9B" w:rsidRPr="001730F4" w:rsidRDefault="00A23D9B" w:rsidP="001730F4">
            <w:pPr>
              <w:spacing w:before="0" w:after="0" w:line="240" w:lineRule="auto"/>
              <w:rPr>
                <w:sz w:val="18"/>
                <w:szCs w:val="18"/>
                <w:lang w:val="da-DK" w:eastAsia="da-DK"/>
              </w:rPr>
            </w:pPr>
          </w:p>
        </w:tc>
      </w:tr>
      <w:tr w:rsidR="00A23D9B" w:rsidRPr="001730F4" w:rsidTr="001730F4">
        <w:tc>
          <w:tcPr>
            <w:tcW w:w="1166" w:type="dxa"/>
            <w:tcBorders>
              <w:left w:val="single" w:sz="18" w:space="0" w:color="000000"/>
            </w:tcBorders>
          </w:tcPr>
          <w:p w:rsidR="00A23D9B" w:rsidRPr="001730F4" w:rsidRDefault="00A23D9B" w:rsidP="001730F4">
            <w:pPr>
              <w:spacing w:before="0" w:after="0" w:line="240" w:lineRule="auto"/>
              <w:rPr>
                <w:sz w:val="18"/>
                <w:szCs w:val="18"/>
                <w:lang w:val="da-DK" w:eastAsia="da-DK"/>
              </w:rPr>
            </w:pPr>
          </w:p>
        </w:tc>
        <w:tc>
          <w:tcPr>
            <w:tcW w:w="2835"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Forslag til handlingspunkter</w:t>
            </w:r>
          </w:p>
        </w:tc>
        <w:tc>
          <w:tcPr>
            <w:tcW w:w="2976" w:type="dxa"/>
          </w:tcPr>
          <w:p w:rsidR="00A23D9B" w:rsidRPr="001730F4" w:rsidRDefault="00A23D9B" w:rsidP="001730F4">
            <w:pPr>
              <w:spacing w:before="0" w:after="0" w:line="240" w:lineRule="auto"/>
              <w:rPr>
                <w:sz w:val="18"/>
                <w:szCs w:val="18"/>
                <w:lang w:val="da-DK" w:eastAsia="da-DK"/>
              </w:rPr>
            </w:pPr>
          </w:p>
        </w:tc>
        <w:tc>
          <w:tcPr>
            <w:tcW w:w="1701"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Studmed  1+2+3</w:t>
            </w:r>
          </w:p>
        </w:tc>
        <w:tc>
          <w:tcPr>
            <w:tcW w:w="1446" w:type="dxa"/>
            <w:tcBorders>
              <w:right w:val="single" w:sz="18" w:space="0" w:color="000000"/>
            </w:tcBorders>
          </w:tcPr>
          <w:p w:rsidR="00A23D9B" w:rsidRPr="001730F4" w:rsidRDefault="00A23D9B" w:rsidP="001730F4">
            <w:pPr>
              <w:spacing w:before="0" w:after="0" w:line="240" w:lineRule="auto"/>
              <w:rPr>
                <w:sz w:val="18"/>
                <w:szCs w:val="18"/>
                <w:lang w:val="da-DK" w:eastAsia="da-DK"/>
              </w:rPr>
            </w:pPr>
          </w:p>
        </w:tc>
      </w:tr>
      <w:tr w:rsidR="00A23D9B" w:rsidRPr="001730F4" w:rsidTr="001730F4">
        <w:tc>
          <w:tcPr>
            <w:tcW w:w="1166" w:type="dxa"/>
            <w:tcBorders>
              <w:left w:val="single" w:sz="18" w:space="0" w:color="000000"/>
            </w:tcBorders>
          </w:tcPr>
          <w:p w:rsidR="00A23D9B" w:rsidRPr="001730F4" w:rsidRDefault="00A23D9B" w:rsidP="001730F4">
            <w:pPr>
              <w:spacing w:before="0" w:after="0" w:line="240" w:lineRule="auto"/>
              <w:rPr>
                <w:sz w:val="18"/>
                <w:szCs w:val="18"/>
                <w:lang w:val="da-DK" w:eastAsia="da-DK"/>
              </w:rPr>
            </w:pPr>
            <w:r>
              <w:rPr>
                <w:sz w:val="18"/>
                <w:szCs w:val="18"/>
                <w:lang w:val="da-DK" w:eastAsia="da-DK"/>
              </w:rPr>
              <w:t>Resultat</w:t>
            </w:r>
          </w:p>
        </w:tc>
        <w:tc>
          <w:tcPr>
            <w:tcW w:w="2835" w:type="dxa"/>
          </w:tcPr>
          <w:p w:rsidR="00A23D9B" w:rsidRPr="001730F4" w:rsidRDefault="00A23D9B" w:rsidP="001730F4">
            <w:pPr>
              <w:spacing w:before="0" w:after="0" w:line="240" w:lineRule="auto"/>
              <w:rPr>
                <w:rStyle w:val="Svaghenvisning"/>
                <w:bCs/>
                <w:sz w:val="18"/>
                <w:szCs w:val="18"/>
                <w:lang w:val="da-DK" w:eastAsia="da-DK"/>
              </w:rPr>
            </w:pPr>
            <w:r w:rsidRPr="001730F4">
              <w:rPr>
                <w:rStyle w:val="Svaghenvisning"/>
                <w:bCs/>
                <w:sz w:val="18"/>
                <w:szCs w:val="18"/>
                <w:lang w:val="da-DK" w:eastAsia="da-DK"/>
              </w:rPr>
              <w:t>Web-formidling</w:t>
            </w:r>
          </w:p>
        </w:tc>
        <w:tc>
          <w:tcPr>
            <w:tcW w:w="2976" w:type="dxa"/>
          </w:tcPr>
          <w:p w:rsidR="00A23D9B" w:rsidRPr="001730F4" w:rsidRDefault="00A23D9B" w:rsidP="001730F4">
            <w:pPr>
              <w:spacing w:before="0" w:after="0" w:line="240" w:lineRule="auto"/>
              <w:rPr>
                <w:sz w:val="18"/>
                <w:szCs w:val="18"/>
                <w:lang w:val="da-DK" w:eastAsia="da-DK"/>
              </w:rPr>
            </w:pPr>
          </w:p>
        </w:tc>
        <w:tc>
          <w:tcPr>
            <w:tcW w:w="1701"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Studmed  1+2+3</w:t>
            </w:r>
          </w:p>
        </w:tc>
        <w:tc>
          <w:tcPr>
            <w:tcW w:w="1446" w:type="dxa"/>
            <w:tcBorders>
              <w:right w:val="single" w:sz="18" w:space="0" w:color="000000"/>
            </w:tcBorders>
          </w:tcPr>
          <w:p w:rsidR="00A23D9B" w:rsidRPr="001730F4" w:rsidRDefault="00A23D9B" w:rsidP="001730F4">
            <w:pPr>
              <w:spacing w:before="0" w:after="0" w:line="240" w:lineRule="auto"/>
              <w:rPr>
                <w:sz w:val="18"/>
                <w:szCs w:val="18"/>
                <w:lang w:val="da-DK" w:eastAsia="da-DK"/>
              </w:rPr>
            </w:pPr>
          </w:p>
        </w:tc>
      </w:tr>
      <w:tr w:rsidR="00A23D9B" w:rsidRPr="009F3DBD" w:rsidTr="001730F4">
        <w:tc>
          <w:tcPr>
            <w:tcW w:w="1166" w:type="dxa"/>
            <w:tcBorders>
              <w:left w:val="single" w:sz="18" w:space="0" w:color="000000"/>
            </w:tcBorders>
          </w:tcPr>
          <w:p w:rsidR="00A23D9B" w:rsidRPr="001730F4" w:rsidRDefault="00A23D9B" w:rsidP="001730F4">
            <w:pPr>
              <w:spacing w:before="0" w:after="0" w:line="240" w:lineRule="auto"/>
              <w:rPr>
                <w:sz w:val="18"/>
                <w:szCs w:val="18"/>
                <w:lang w:val="da-DK" w:eastAsia="da-DK"/>
              </w:rPr>
            </w:pPr>
            <w:r>
              <w:rPr>
                <w:sz w:val="18"/>
                <w:szCs w:val="18"/>
                <w:lang w:val="da-DK" w:eastAsia="da-DK"/>
              </w:rPr>
              <w:t>Resultat</w:t>
            </w:r>
          </w:p>
        </w:tc>
        <w:tc>
          <w:tcPr>
            <w:tcW w:w="2835" w:type="dxa"/>
          </w:tcPr>
          <w:p w:rsidR="00A23D9B" w:rsidRPr="001730F4" w:rsidRDefault="00A23D9B" w:rsidP="001730F4">
            <w:pPr>
              <w:spacing w:before="0" w:after="0" w:line="240" w:lineRule="auto"/>
              <w:rPr>
                <w:rStyle w:val="Svaghenvisning"/>
                <w:bCs/>
                <w:sz w:val="18"/>
                <w:szCs w:val="18"/>
                <w:lang w:val="da-DK" w:eastAsia="da-DK"/>
              </w:rPr>
            </w:pPr>
            <w:r w:rsidRPr="001730F4">
              <w:rPr>
                <w:rStyle w:val="Svaghenvisning"/>
                <w:bCs/>
                <w:sz w:val="18"/>
                <w:szCs w:val="18"/>
                <w:lang w:val="da-DK" w:eastAsia="da-DK"/>
              </w:rPr>
              <w:t>Møde formidling</w:t>
            </w:r>
          </w:p>
        </w:tc>
        <w:tc>
          <w:tcPr>
            <w:tcW w:w="2976"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SDU beslutningstagere og involverede</w:t>
            </w:r>
          </w:p>
        </w:tc>
        <w:tc>
          <w:tcPr>
            <w:tcW w:w="1701"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MSH, Studmed 1+2+3, Anders Lind, Jacob Jensen</w:t>
            </w:r>
          </w:p>
        </w:tc>
        <w:tc>
          <w:tcPr>
            <w:tcW w:w="1446" w:type="dxa"/>
            <w:tcBorders>
              <w:right w:val="single" w:sz="18" w:space="0" w:color="000000"/>
            </w:tcBorders>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Mandag den 31. maj 2010 kl. 10.30 – 12.00 lokale O98</w:t>
            </w:r>
          </w:p>
        </w:tc>
      </w:tr>
      <w:tr w:rsidR="00A23D9B" w:rsidRPr="001730F4" w:rsidTr="001730F4">
        <w:tc>
          <w:tcPr>
            <w:tcW w:w="8678" w:type="dxa"/>
            <w:gridSpan w:val="4"/>
            <w:tcBorders>
              <w:left w:val="single" w:sz="18" w:space="0" w:color="000000"/>
            </w:tcBorders>
          </w:tcPr>
          <w:p w:rsidR="00A23D9B" w:rsidRPr="001730F4" w:rsidRDefault="00A23D9B" w:rsidP="001730F4">
            <w:pPr>
              <w:spacing w:before="0" w:after="0" w:line="240" w:lineRule="auto"/>
              <w:rPr>
                <w:rStyle w:val="Svaghenvisning"/>
                <w:bCs/>
                <w:lang w:val="da-DK" w:eastAsia="da-DK"/>
              </w:rPr>
            </w:pPr>
            <w:r w:rsidRPr="001730F4">
              <w:rPr>
                <w:rStyle w:val="Svaghenvisning"/>
                <w:bCs/>
                <w:lang w:val="da-DK" w:eastAsia="da-DK"/>
              </w:rPr>
              <w:t>Tids- og handlingsplaner</w:t>
            </w:r>
          </w:p>
        </w:tc>
        <w:tc>
          <w:tcPr>
            <w:tcW w:w="1446" w:type="dxa"/>
            <w:tcBorders>
              <w:right w:val="single" w:sz="18" w:space="0" w:color="000000"/>
            </w:tcBorders>
          </w:tcPr>
          <w:p w:rsidR="00A23D9B" w:rsidRPr="001730F4" w:rsidRDefault="00A23D9B" w:rsidP="001730F4">
            <w:pPr>
              <w:spacing w:before="0" w:after="0" w:line="240" w:lineRule="auto"/>
              <w:rPr>
                <w:rStyle w:val="Svaghenvisning"/>
                <w:bCs/>
                <w:lang w:val="da-DK" w:eastAsia="da-DK"/>
              </w:rPr>
            </w:pPr>
            <w:r w:rsidRPr="001730F4">
              <w:rPr>
                <w:rStyle w:val="Svaghenvisning"/>
                <w:bCs/>
                <w:lang w:val="da-DK" w:eastAsia="da-DK"/>
              </w:rPr>
              <w:t>Q3</w:t>
            </w:r>
          </w:p>
        </w:tc>
      </w:tr>
      <w:tr w:rsidR="00A23D9B" w:rsidRPr="001730F4" w:rsidTr="001730F4">
        <w:tc>
          <w:tcPr>
            <w:tcW w:w="1166" w:type="dxa"/>
            <w:tcBorders>
              <w:left w:val="single" w:sz="18" w:space="0" w:color="000000"/>
            </w:tcBorders>
          </w:tcPr>
          <w:p w:rsidR="00A23D9B" w:rsidRPr="001730F4" w:rsidRDefault="00A23D9B" w:rsidP="001730F4">
            <w:pPr>
              <w:spacing w:before="0" w:after="0" w:line="240" w:lineRule="auto"/>
              <w:rPr>
                <w:sz w:val="18"/>
                <w:szCs w:val="18"/>
                <w:lang w:val="da-DK" w:eastAsia="da-DK"/>
              </w:rPr>
            </w:pPr>
          </w:p>
        </w:tc>
        <w:tc>
          <w:tcPr>
            <w:tcW w:w="2835" w:type="dxa"/>
          </w:tcPr>
          <w:p w:rsidR="00A23D9B" w:rsidRPr="001730F4" w:rsidRDefault="00A23D9B" w:rsidP="001730F4">
            <w:pPr>
              <w:spacing w:before="0" w:after="0" w:line="240" w:lineRule="auto"/>
              <w:rPr>
                <w:rStyle w:val="Svaghenvisning"/>
                <w:bCs/>
                <w:sz w:val="18"/>
                <w:szCs w:val="18"/>
                <w:lang w:val="da-DK" w:eastAsia="da-DK"/>
              </w:rPr>
            </w:pPr>
            <w:r w:rsidRPr="001730F4">
              <w:rPr>
                <w:rStyle w:val="Svaghenvisning"/>
                <w:bCs/>
                <w:sz w:val="18"/>
                <w:szCs w:val="18"/>
                <w:lang w:val="da-DK" w:eastAsia="da-DK"/>
              </w:rPr>
              <w:t xml:space="preserve">Formulering af mål og aktiviteter </w:t>
            </w:r>
          </w:p>
        </w:tc>
        <w:tc>
          <w:tcPr>
            <w:tcW w:w="2976"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SDU beslutningstagere</w:t>
            </w:r>
          </w:p>
        </w:tc>
        <w:tc>
          <w:tcPr>
            <w:tcW w:w="1701"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Koordination MSH</w:t>
            </w:r>
          </w:p>
        </w:tc>
        <w:tc>
          <w:tcPr>
            <w:tcW w:w="1446" w:type="dxa"/>
            <w:tcBorders>
              <w:right w:val="single" w:sz="18" w:space="0" w:color="000000"/>
            </w:tcBorders>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Sommer</w:t>
            </w:r>
          </w:p>
        </w:tc>
      </w:tr>
      <w:tr w:rsidR="00A23D9B" w:rsidRPr="001730F4" w:rsidTr="001730F4">
        <w:tc>
          <w:tcPr>
            <w:tcW w:w="1166" w:type="dxa"/>
            <w:tcBorders>
              <w:left w:val="single" w:sz="18" w:space="0" w:color="000000"/>
            </w:tcBorders>
          </w:tcPr>
          <w:p w:rsidR="00A23D9B" w:rsidRPr="001730F4" w:rsidRDefault="00A23D9B" w:rsidP="001730F4">
            <w:pPr>
              <w:spacing w:before="0" w:after="0" w:line="240" w:lineRule="auto"/>
              <w:rPr>
                <w:sz w:val="18"/>
                <w:szCs w:val="18"/>
                <w:lang w:val="da-DK" w:eastAsia="da-DK"/>
              </w:rPr>
            </w:pPr>
            <w:r>
              <w:rPr>
                <w:sz w:val="18"/>
                <w:szCs w:val="18"/>
                <w:lang w:val="da-DK" w:eastAsia="da-DK"/>
              </w:rPr>
              <w:t>Milepæl</w:t>
            </w:r>
          </w:p>
        </w:tc>
        <w:tc>
          <w:tcPr>
            <w:tcW w:w="2835" w:type="dxa"/>
          </w:tcPr>
          <w:p w:rsidR="00A23D9B" w:rsidRPr="001730F4" w:rsidRDefault="00A23D9B" w:rsidP="001730F4">
            <w:pPr>
              <w:spacing w:before="0" w:after="0" w:line="240" w:lineRule="auto"/>
              <w:rPr>
                <w:rStyle w:val="Svaghenvisning"/>
                <w:bCs/>
                <w:sz w:val="18"/>
                <w:szCs w:val="18"/>
                <w:lang w:val="da-DK" w:eastAsia="da-DK"/>
              </w:rPr>
            </w:pPr>
            <w:r w:rsidRPr="001730F4">
              <w:rPr>
                <w:rStyle w:val="Svaghenvisning"/>
                <w:bCs/>
                <w:sz w:val="18"/>
                <w:szCs w:val="18"/>
                <w:lang w:val="da-DK" w:eastAsia="da-DK"/>
              </w:rPr>
              <w:t>Godkendelse</w:t>
            </w:r>
          </w:p>
        </w:tc>
        <w:tc>
          <w:tcPr>
            <w:tcW w:w="2976"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SDU ledelse</w:t>
            </w:r>
          </w:p>
        </w:tc>
        <w:tc>
          <w:tcPr>
            <w:tcW w:w="1701"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Koordination MSH</w:t>
            </w:r>
          </w:p>
        </w:tc>
        <w:tc>
          <w:tcPr>
            <w:tcW w:w="1446" w:type="dxa"/>
            <w:tcBorders>
              <w:right w:val="single" w:sz="18" w:space="0" w:color="000000"/>
            </w:tcBorders>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August</w:t>
            </w:r>
          </w:p>
        </w:tc>
      </w:tr>
      <w:tr w:rsidR="00A23D9B" w:rsidRPr="001730F4" w:rsidTr="001730F4">
        <w:tc>
          <w:tcPr>
            <w:tcW w:w="1166" w:type="dxa"/>
            <w:tcBorders>
              <w:left w:val="single" w:sz="18" w:space="0" w:color="000000"/>
            </w:tcBorders>
          </w:tcPr>
          <w:p w:rsidR="00A23D9B" w:rsidRPr="001730F4" w:rsidRDefault="00A23D9B" w:rsidP="001730F4">
            <w:pPr>
              <w:spacing w:before="0" w:after="0" w:line="240" w:lineRule="auto"/>
              <w:rPr>
                <w:sz w:val="18"/>
                <w:szCs w:val="18"/>
                <w:lang w:val="da-DK" w:eastAsia="da-DK"/>
              </w:rPr>
            </w:pPr>
            <w:r>
              <w:rPr>
                <w:sz w:val="18"/>
                <w:szCs w:val="18"/>
                <w:lang w:val="da-DK" w:eastAsia="da-DK"/>
              </w:rPr>
              <w:t>Milepæl</w:t>
            </w:r>
          </w:p>
        </w:tc>
        <w:tc>
          <w:tcPr>
            <w:tcW w:w="2835" w:type="dxa"/>
          </w:tcPr>
          <w:p w:rsidR="00A23D9B" w:rsidRPr="001730F4" w:rsidRDefault="00A23D9B" w:rsidP="001730F4">
            <w:pPr>
              <w:spacing w:before="0" w:after="0" w:line="240" w:lineRule="auto"/>
              <w:rPr>
                <w:rStyle w:val="Svaghenvisning"/>
                <w:bCs/>
                <w:sz w:val="18"/>
                <w:szCs w:val="18"/>
                <w:lang w:val="da-DK" w:eastAsia="da-DK"/>
              </w:rPr>
            </w:pPr>
            <w:r w:rsidRPr="001730F4">
              <w:rPr>
                <w:rStyle w:val="Svaghenvisning"/>
                <w:bCs/>
                <w:sz w:val="18"/>
                <w:szCs w:val="18"/>
                <w:lang w:val="da-DK" w:eastAsia="da-DK"/>
              </w:rPr>
              <w:t>Godkendelse</w:t>
            </w:r>
          </w:p>
        </w:tc>
        <w:tc>
          <w:tcPr>
            <w:tcW w:w="2976"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Hovedarbejdsmiljøudvalget</w:t>
            </w:r>
          </w:p>
        </w:tc>
        <w:tc>
          <w:tcPr>
            <w:tcW w:w="1701"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Koordination MSH</w:t>
            </w:r>
          </w:p>
        </w:tc>
        <w:tc>
          <w:tcPr>
            <w:tcW w:w="1446" w:type="dxa"/>
            <w:tcBorders>
              <w:right w:val="single" w:sz="18" w:space="0" w:color="000000"/>
            </w:tcBorders>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August</w:t>
            </w:r>
          </w:p>
        </w:tc>
      </w:tr>
      <w:tr w:rsidR="00A23D9B" w:rsidRPr="001730F4" w:rsidTr="001730F4">
        <w:tc>
          <w:tcPr>
            <w:tcW w:w="1166" w:type="dxa"/>
            <w:tcBorders>
              <w:left w:val="single" w:sz="18" w:space="0" w:color="000000"/>
            </w:tcBorders>
          </w:tcPr>
          <w:p w:rsidR="00A23D9B" w:rsidRPr="001730F4" w:rsidRDefault="00A23D9B" w:rsidP="001730F4">
            <w:pPr>
              <w:spacing w:before="0" w:after="0" w:line="240" w:lineRule="auto"/>
              <w:rPr>
                <w:sz w:val="18"/>
                <w:szCs w:val="18"/>
                <w:lang w:val="da-DK" w:eastAsia="da-DK"/>
              </w:rPr>
            </w:pPr>
            <w:r>
              <w:rPr>
                <w:sz w:val="18"/>
                <w:szCs w:val="18"/>
                <w:lang w:val="da-DK" w:eastAsia="da-DK"/>
              </w:rPr>
              <w:t>Resultat</w:t>
            </w:r>
          </w:p>
        </w:tc>
        <w:tc>
          <w:tcPr>
            <w:tcW w:w="2835" w:type="dxa"/>
          </w:tcPr>
          <w:p w:rsidR="00A23D9B" w:rsidRPr="001730F4" w:rsidRDefault="00A23D9B" w:rsidP="001730F4">
            <w:pPr>
              <w:spacing w:before="0" w:after="0" w:line="240" w:lineRule="auto"/>
              <w:rPr>
                <w:rStyle w:val="Svaghenvisning"/>
                <w:bCs/>
                <w:sz w:val="18"/>
                <w:szCs w:val="18"/>
                <w:lang w:val="da-DK" w:eastAsia="da-DK"/>
              </w:rPr>
            </w:pPr>
            <w:r w:rsidRPr="001730F4">
              <w:rPr>
                <w:rStyle w:val="Svaghenvisning"/>
                <w:bCs/>
                <w:sz w:val="18"/>
                <w:szCs w:val="18"/>
                <w:lang w:val="da-DK" w:eastAsia="da-DK"/>
              </w:rPr>
              <w:t>Web-formidling</w:t>
            </w:r>
          </w:p>
        </w:tc>
        <w:tc>
          <w:tcPr>
            <w:tcW w:w="2976" w:type="dxa"/>
          </w:tcPr>
          <w:p w:rsidR="00A23D9B" w:rsidRPr="001730F4" w:rsidRDefault="00A23D9B" w:rsidP="001730F4">
            <w:pPr>
              <w:spacing w:before="0" w:after="0" w:line="240" w:lineRule="auto"/>
              <w:rPr>
                <w:sz w:val="18"/>
                <w:szCs w:val="18"/>
                <w:lang w:val="da-DK" w:eastAsia="da-DK"/>
              </w:rPr>
            </w:pPr>
          </w:p>
        </w:tc>
        <w:tc>
          <w:tcPr>
            <w:tcW w:w="1701" w:type="dxa"/>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MSH</w:t>
            </w:r>
          </w:p>
        </w:tc>
        <w:tc>
          <w:tcPr>
            <w:tcW w:w="1446" w:type="dxa"/>
            <w:tcBorders>
              <w:right w:val="single" w:sz="18" w:space="0" w:color="000000"/>
            </w:tcBorders>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August</w:t>
            </w:r>
          </w:p>
        </w:tc>
      </w:tr>
      <w:tr w:rsidR="00A23D9B" w:rsidRPr="001730F4" w:rsidTr="001730F4">
        <w:tc>
          <w:tcPr>
            <w:tcW w:w="1166" w:type="dxa"/>
            <w:tcBorders>
              <w:left w:val="single" w:sz="18" w:space="0" w:color="000000"/>
            </w:tcBorders>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Opfølgning</w:t>
            </w:r>
          </w:p>
        </w:tc>
        <w:tc>
          <w:tcPr>
            <w:tcW w:w="2835" w:type="dxa"/>
          </w:tcPr>
          <w:p w:rsidR="00A23D9B" w:rsidRPr="001730F4" w:rsidRDefault="00A23D9B" w:rsidP="001730F4">
            <w:pPr>
              <w:spacing w:before="0" w:after="0" w:line="240" w:lineRule="auto"/>
              <w:rPr>
                <w:rStyle w:val="Svaghenvisning"/>
                <w:bCs/>
                <w:sz w:val="18"/>
                <w:szCs w:val="18"/>
                <w:lang w:val="da-DK" w:eastAsia="da-DK"/>
              </w:rPr>
            </w:pPr>
          </w:p>
        </w:tc>
        <w:tc>
          <w:tcPr>
            <w:tcW w:w="2976" w:type="dxa"/>
          </w:tcPr>
          <w:p w:rsidR="00A23D9B" w:rsidRPr="001730F4" w:rsidRDefault="00A23D9B" w:rsidP="001730F4">
            <w:pPr>
              <w:spacing w:before="0" w:after="0" w:line="240" w:lineRule="auto"/>
              <w:rPr>
                <w:sz w:val="18"/>
                <w:szCs w:val="18"/>
                <w:lang w:val="da-DK" w:eastAsia="da-DK"/>
              </w:rPr>
            </w:pPr>
          </w:p>
        </w:tc>
        <w:tc>
          <w:tcPr>
            <w:tcW w:w="1701" w:type="dxa"/>
          </w:tcPr>
          <w:p w:rsidR="00A23D9B" w:rsidRPr="001730F4" w:rsidRDefault="00A23D9B" w:rsidP="001730F4">
            <w:pPr>
              <w:spacing w:before="0" w:after="0" w:line="240" w:lineRule="auto"/>
              <w:rPr>
                <w:sz w:val="18"/>
                <w:szCs w:val="18"/>
                <w:lang w:val="da-DK" w:eastAsia="da-DK"/>
              </w:rPr>
            </w:pPr>
          </w:p>
        </w:tc>
        <w:tc>
          <w:tcPr>
            <w:tcW w:w="1446" w:type="dxa"/>
            <w:tcBorders>
              <w:right w:val="single" w:sz="18" w:space="0" w:color="000000"/>
            </w:tcBorders>
          </w:tcPr>
          <w:p w:rsidR="00A23D9B" w:rsidRPr="001730F4" w:rsidRDefault="00A23D9B" w:rsidP="001730F4">
            <w:pPr>
              <w:spacing w:before="0" w:after="0" w:line="240" w:lineRule="auto"/>
              <w:rPr>
                <w:sz w:val="18"/>
                <w:szCs w:val="18"/>
                <w:lang w:val="da-DK" w:eastAsia="da-DK"/>
              </w:rPr>
            </w:pPr>
          </w:p>
        </w:tc>
      </w:tr>
      <w:tr w:rsidR="00A23D9B" w:rsidRPr="001730F4" w:rsidTr="001730F4">
        <w:tc>
          <w:tcPr>
            <w:tcW w:w="1166" w:type="dxa"/>
            <w:tcBorders>
              <w:left w:val="single" w:sz="18" w:space="0" w:color="000000"/>
              <w:bottom w:val="single" w:sz="18" w:space="0" w:color="000000"/>
            </w:tcBorders>
          </w:tcPr>
          <w:p w:rsidR="00A23D9B" w:rsidRPr="001730F4" w:rsidRDefault="00A23D9B" w:rsidP="001730F4">
            <w:pPr>
              <w:spacing w:before="0" w:after="0" w:line="240" w:lineRule="auto"/>
              <w:rPr>
                <w:sz w:val="18"/>
                <w:szCs w:val="18"/>
                <w:lang w:val="da-DK" w:eastAsia="da-DK"/>
              </w:rPr>
            </w:pPr>
            <w:r>
              <w:rPr>
                <w:sz w:val="18"/>
                <w:szCs w:val="18"/>
                <w:lang w:val="da-DK" w:eastAsia="da-DK"/>
              </w:rPr>
              <w:t>Resultat</w:t>
            </w:r>
          </w:p>
        </w:tc>
        <w:tc>
          <w:tcPr>
            <w:tcW w:w="2835" w:type="dxa"/>
            <w:tcBorders>
              <w:bottom w:val="single" w:sz="18" w:space="0" w:color="000000"/>
            </w:tcBorders>
          </w:tcPr>
          <w:p w:rsidR="00A23D9B" w:rsidRPr="001730F4" w:rsidRDefault="00A23D9B" w:rsidP="001730F4">
            <w:pPr>
              <w:spacing w:before="0" w:after="0" w:line="240" w:lineRule="auto"/>
              <w:rPr>
                <w:rStyle w:val="Svaghenvisning"/>
                <w:bCs/>
                <w:sz w:val="18"/>
                <w:szCs w:val="18"/>
                <w:lang w:val="da-DK" w:eastAsia="da-DK"/>
              </w:rPr>
            </w:pPr>
            <w:r w:rsidRPr="001730F4">
              <w:rPr>
                <w:rStyle w:val="Svaghenvisning"/>
                <w:bCs/>
                <w:sz w:val="18"/>
                <w:szCs w:val="18"/>
                <w:lang w:val="da-DK" w:eastAsia="da-DK"/>
              </w:rPr>
              <w:t>Status</w:t>
            </w:r>
          </w:p>
        </w:tc>
        <w:tc>
          <w:tcPr>
            <w:tcW w:w="2976" w:type="dxa"/>
            <w:tcBorders>
              <w:bottom w:val="single" w:sz="18" w:space="0" w:color="000000"/>
            </w:tcBorders>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Hovedarbejdsmiljøudvalget</w:t>
            </w:r>
          </w:p>
        </w:tc>
        <w:tc>
          <w:tcPr>
            <w:tcW w:w="1701" w:type="dxa"/>
            <w:tcBorders>
              <w:bottom w:val="single" w:sz="18" w:space="0" w:color="000000"/>
            </w:tcBorders>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MSH</w:t>
            </w:r>
          </w:p>
        </w:tc>
        <w:tc>
          <w:tcPr>
            <w:tcW w:w="1446" w:type="dxa"/>
            <w:tcBorders>
              <w:bottom w:val="single" w:sz="18" w:space="0" w:color="000000"/>
              <w:right w:val="single" w:sz="18" w:space="0" w:color="000000"/>
            </w:tcBorders>
          </w:tcPr>
          <w:p w:rsidR="00A23D9B" w:rsidRPr="001730F4" w:rsidRDefault="00A23D9B" w:rsidP="001730F4">
            <w:pPr>
              <w:spacing w:before="0" w:after="0" w:line="240" w:lineRule="auto"/>
              <w:rPr>
                <w:sz w:val="18"/>
                <w:szCs w:val="18"/>
                <w:lang w:val="da-DK" w:eastAsia="da-DK"/>
              </w:rPr>
            </w:pPr>
            <w:r w:rsidRPr="001730F4">
              <w:rPr>
                <w:sz w:val="18"/>
                <w:szCs w:val="18"/>
                <w:lang w:val="da-DK" w:eastAsia="da-DK"/>
              </w:rPr>
              <w:t>Q3 2011</w:t>
            </w:r>
          </w:p>
        </w:tc>
      </w:tr>
    </w:tbl>
    <w:p w:rsidR="00952876" w:rsidRDefault="00952876">
      <w:pPr>
        <w:rPr>
          <w:lang w:val="da-DK"/>
        </w:rPr>
      </w:pPr>
      <w:r w:rsidRPr="00274218">
        <w:rPr>
          <w:rStyle w:val="Strk"/>
          <w:bCs/>
          <w:lang w:val="da-DK"/>
        </w:rPr>
        <w:t>Ressourcer</w:t>
      </w:r>
      <w:r>
        <w:rPr>
          <w:lang w:val="da-DK"/>
        </w:rPr>
        <w:t>. Til projektet regnes der særskilt forbrug til studentermedhjælp, oversættelsesarbejde, markedsføring og gaver som beskrevet under de enkelte delaktiviteter nedenfor.</w:t>
      </w:r>
    </w:p>
    <w:p w:rsidR="00952876" w:rsidRPr="00345066" w:rsidRDefault="00952876" w:rsidP="004649D5">
      <w:pPr>
        <w:rPr>
          <w:lang w:val="da-DK"/>
        </w:rPr>
      </w:pPr>
      <w:r>
        <w:rPr>
          <w:lang w:val="da-DK"/>
        </w:rPr>
        <w:lastRenderedPageBreak/>
        <w:t xml:space="preserve">Der skønnes i alt et timeforbrug på </w:t>
      </w:r>
      <w:r w:rsidRPr="00345066">
        <w:rPr>
          <w:lang w:val="da-DK"/>
        </w:rPr>
        <w:t>2 studentermedhjælpere ca. 7½ timer u</w:t>
      </w:r>
      <w:r>
        <w:rPr>
          <w:lang w:val="da-DK"/>
        </w:rPr>
        <w:t xml:space="preserve">gentligt fra 1. dec. – 31. maj samt </w:t>
      </w:r>
      <w:r w:rsidRPr="00345066">
        <w:rPr>
          <w:lang w:val="da-DK"/>
        </w:rPr>
        <w:t>1 studentermedhjælp fra 1. feb. – 31. Maj</w:t>
      </w:r>
      <w:r>
        <w:rPr>
          <w:lang w:val="da-DK"/>
        </w:rPr>
        <w:t xml:space="preserve">, svarende til </w:t>
      </w:r>
      <w:r w:rsidRPr="00345066">
        <w:rPr>
          <w:lang w:val="da-DK"/>
        </w:rPr>
        <w:t>skønsmæssigt 375 + 135 timer = 510 timer; rundt regnet ¼ årsværk.</w:t>
      </w:r>
    </w:p>
    <w:p w:rsidR="00952876" w:rsidRPr="00345066" w:rsidRDefault="00952876" w:rsidP="00345066">
      <w:pPr>
        <w:rPr>
          <w:lang w:val="da-DK"/>
        </w:rPr>
      </w:pPr>
      <w:r>
        <w:rPr>
          <w:lang w:val="da-DK"/>
        </w:rPr>
        <w:t xml:space="preserve">I UMV 2007 blev der rundt regnet brugt 200 studentermedhjælpstimer som alene gik til gennemførelse af elektronisk spørgeskemaundersøgelse. </w:t>
      </w:r>
      <w:r w:rsidRPr="00345066">
        <w:rPr>
          <w:lang w:val="da-DK"/>
        </w:rPr>
        <w:t>Timetallet skal ses i lyset af</w:t>
      </w:r>
      <w:r>
        <w:rPr>
          <w:lang w:val="da-DK"/>
        </w:rPr>
        <w:t>,</w:t>
      </w:r>
      <w:r w:rsidRPr="00345066">
        <w:rPr>
          <w:lang w:val="da-DK"/>
        </w:rPr>
        <w:t xml:space="preserve"> at der var tale om en begrænset proces, hvor man tog udgangspunkt i det gamle forløb og i det gamle skema.</w:t>
      </w:r>
    </w:p>
    <w:p w:rsidR="00952876" w:rsidRDefault="00952876">
      <w:pPr>
        <w:rPr>
          <w:lang w:val="da-DK"/>
        </w:rPr>
      </w:pPr>
      <w:r w:rsidRPr="00345066">
        <w:rPr>
          <w:lang w:val="da-DK"/>
        </w:rPr>
        <w:t>Denne gang bliver planlægningsarbejdet større og fokusgrupperne trækker også ressourcer</w:t>
      </w:r>
      <w:r>
        <w:rPr>
          <w:lang w:val="da-DK"/>
        </w:rPr>
        <w:t>. E</w:t>
      </w:r>
      <w:r w:rsidRPr="00345066">
        <w:rPr>
          <w:lang w:val="da-DK"/>
        </w:rPr>
        <w:t>stimatet er realistisk</w:t>
      </w:r>
      <w:r>
        <w:rPr>
          <w:lang w:val="da-DK"/>
        </w:rPr>
        <w:t xml:space="preserve"> under forudsætning af at der ydes praktisk støtte fra f.eks. Bygningsområdet, Serviceområdet og/eller Campusledelse i forbindelse med gennemførelse af bruger lokaleundersøgelsen</w:t>
      </w:r>
      <w:r w:rsidRPr="00345066">
        <w:rPr>
          <w:lang w:val="da-DK"/>
        </w:rPr>
        <w:t>.</w:t>
      </w:r>
      <w:r>
        <w:rPr>
          <w:lang w:val="da-DK"/>
        </w:rPr>
        <w:t xml:space="preserve"> </w:t>
      </w:r>
    </w:p>
    <w:p w:rsidR="00952876" w:rsidRDefault="00952876" w:rsidP="00D049A0">
      <w:pPr>
        <w:pStyle w:val="Overskrift2"/>
        <w:rPr>
          <w:lang w:val="da-DK"/>
        </w:rPr>
      </w:pPr>
      <w:bookmarkStart w:id="5" w:name="_Toc245225765"/>
      <w:r>
        <w:rPr>
          <w:lang w:val="da-DK"/>
        </w:rPr>
        <w:t>Udpegning af hovedproblemstillinger</w:t>
      </w:r>
      <w:bookmarkEnd w:id="5"/>
    </w:p>
    <w:p w:rsidR="00952876" w:rsidRDefault="00952876" w:rsidP="006B1426">
      <w:pPr>
        <w:rPr>
          <w:lang w:val="da-DK"/>
        </w:rPr>
      </w:pPr>
      <w:r w:rsidRPr="00E90045">
        <w:rPr>
          <w:b/>
          <w:lang w:val="da-DK"/>
        </w:rPr>
        <w:t>Formål</w:t>
      </w:r>
      <w:r>
        <w:rPr>
          <w:lang w:val="da-DK"/>
        </w:rPr>
        <w:t>. En indledende drøftelse af formål og sigte med UMV 2010 har til formål at sikre bedre træfsikkerhed og sikre medejerskab i undersøgelsen. Medejerskabet søges i lige grad blandt studerende som SDU’s beslutningstagere.</w:t>
      </w:r>
    </w:p>
    <w:p w:rsidR="00952876" w:rsidRDefault="00952876" w:rsidP="006B1426">
      <w:pPr>
        <w:rPr>
          <w:lang w:val="da-DK"/>
        </w:rPr>
      </w:pPr>
      <w:r w:rsidRPr="00E90045">
        <w:rPr>
          <w:b/>
          <w:lang w:val="da-DK"/>
        </w:rPr>
        <w:t>Metode</w:t>
      </w:r>
      <w:r>
        <w:rPr>
          <w:lang w:val="da-DK"/>
        </w:rPr>
        <w:t>. Der gennemføres et 2 timers møde, hvor metode, resultater og erfaringer af tidligere undersøgelser præsenteres og hvor rammerne for og valget af undersøgelsesdesign, som beskrevet i dette notat beskrives og begrundes. Derpå bydes der op til dans hvad man måtte have af ønsker til hvad undersøgelsen omfatter og i hvilket format resultaterne ligger i sådan at de kan omsættes til handlingsplan.</w:t>
      </w:r>
    </w:p>
    <w:p w:rsidR="00952876" w:rsidRDefault="00952876" w:rsidP="006B1426">
      <w:pPr>
        <w:rPr>
          <w:lang w:val="da-DK"/>
        </w:rPr>
      </w:pPr>
      <w:r>
        <w:rPr>
          <w:lang w:val="da-DK"/>
        </w:rPr>
        <w:t>Studentermedhjælp medvirker ved den praktiske planlægning og gennemførelse samt udarbejder notat fra mødet.</w:t>
      </w:r>
    </w:p>
    <w:p w:rsidR="00952876" w:rsidRDefault="00952876" w:rsidP="006B1426">
      <w:pPr>
        <w:rPr>
          <w:lang w:val="da-DK"/>
        </w:rPr>
      </w:pPr>
      <w:r w:rsidRPr="00E90045">
        <w:rPr>
          <w:b/>
          <w:lang w:val="da-DK"/>
        </w:rPr>
        <w:t>Ressourcer</w:t>
      </w:r>
      <w:r>
        <w:rPr>
          <w:lang w:val="da-DK"/>
        </w:rPr>
        <w:t>. Mødeforplejning og aflønning af studentermedhjælpere.</w:t>
      </w:r>
    </w:p>
    <w:p w:rsidR="00952876" w:rsidRDefault="00952876" w:rsidP="006B1426">
      <w:pPr>
        <w:rPr>
          <w:lang w:val="da-DK"/>
        </w:rPr>
      </w:pPr>
    </w:p>
    <w:p w:rsidR="00952876" w:rsidRDefault="00952876" w:rsidP="00DE3B0F">
      <w:pPr>
        <w:pStyle w:val="Overskrift2"/>
        <w:rPr>
          <w:lang w:val="da-DK"/>
        </w:rPr>
      </w:pPr>
      <w:bookmarkStart w:id="6" w:name="_Toc245225766"/>
      <w:r>
        <w:rPr>
          <w:lang w:val="da-DK"/>
        </w:rPr>
        <w:t>Minisurvey til generel kortlægning og screening til uddybning</w:t>
      </w:r>
      <w:bookmarkEnd w:id="6"/>
    </w:p>
    <w:p w:rsidR="00952876" w:rsidRDefault="00952876" w:rsidP="00275A5F">
      <w:pPr>
        <w:rPr>
          <w:lang w:val="da-DK"/>
        </w:rPr>
      </w:pPr>
      <w:r w:rsidRPr="00051901">
        <w:rPr>
          <w:rStyle w:val="Strk"/>
          <w:bCs/>
          <w:lang w:val="da-DK"/>
        </w:rPr>
        <w:t>Formål</w:t>
      </w:r>
      <w:r>
        <w:rPr>
          <w:lang w:val="da-DK"/>
        </w:rPr>
        <w:t>.</w:t>
      </w:r>
      <w:r w:rsidRPr="00275A5F">
        <w:rPr>
          <w:lang w:val="da-DK"/>
        </w:rPr>
        <w:t xml:space="preserve"> </w:t>
      </w:r>
      <w:r>
        <w:rPr>
          <w:lang w:val="da-DK"/>
        </w:rPr>
        <w:t>Minisurveyen skal bredt måle tilfredsheden med det fysiske miljø, de virtuelle services, det æstetiske miljø samt det psykiske miljø.</w:t>
      </w:r>
      <w:r w:rsidRPr="00275A5F">
        <w:rPr>
          <w:lang w:val="da-DK"/>
        </w:rPr>
        <w:t xml:space="preserve"> </w:t>
      </w:r>
      <w:r>
        <w:rPr>
          <w:lang w:val="da-DK"/>
        </w:rPr>
        <w:t>Minisurveyens resultater giver afsæt til uddybning i lokale-brugerundersøgelser og fokusgruppe interviews.</w:t>
      </w:r>
    </w:p>
    <w:p w:rsidR="00952876" w:rsidRDefault="00952876">
      <w:pPr>
        <w:rPr>
          <w:lang w:val="da-DK"/>
        </w:rPr>
      </w:pPr>
      <w:r w:rsidRPr="00051901">
        <w:rPr>
          <w:rStyle w:val="Strk"/>
          <w:bCs/>
          <w:lang w:val="da-DK"/>
        </w:rPr>
        <w:t>Metode</w:t>
      </w:r>
      <w:r>
        <w:rPr>
          <w:lang w:val="da-DK"/>
        </w:rPr>
        <w:t>. Minisurveyen udsendes som webbaseret spørgeskema til totalpopulationen. Spørgeskemaet tager udgangspunkt i spørgeskema fra UMV 2007 men vil gøres betydeligt kortere.</w:t>
      </w:r>
    </w:p>
    <w:p w:rsidR="00952876" w:rsidRDefault="00952876" w:rsidP="004A36C7">
      <w:pPr>
        <w:rPr>
          <w:lang w:val="da-DK"/>
        </w:rPr>
      </w:pPr>
      <w:r>
        <w:rPr>
          <w:lang w:val="da-DK"/>
        </w:rPr>
        <w:t>Hovedarbejdsmiljøudvalget ønsker at der anvendes et kort spørgeskema for at sikre en høj besvarelsesprocent. Der vælges i undersøgelsen e</w:t>
      </w:r>
      <w:r w:rsidRPr="004A36C7">
        <w:rPr>
          <w:lang w:val="da-DK"/>
        </w:rPr>
        <w:t xml:space="preserve">t kort skema er </w:t>
      </w:r>
      <w:r>
        <w:rPr>
          <w:lang w:val="da-DK"/>
        </w:rPr>
        <w:t xml:space="preserve">for at matche </w:t>
      </w:r>
      <w:r w:rsidRPr="004A36C7">
        <w:rPr>
          <w:lang w:val="da-DK"/>
        </w:rPr>
        <w:t>den ønskede konkrete anvendelse af informationer.</w:t>
      </w:r>
      <w:r>
        <w:rPr>
          <w:lang w:val="da-DK"/>
        </w:rPr>
        <w:t xml:space="preserve"> Det oplyses fra Studiekontoret, at e</w:t>
      </w:r>
      <w:r w:rsidRPr="004A36C7">
        <w:rPr>
          <w:lang w:val="da-DK"/>
        </w:rPr>
        <w:t xml:space="preserve">t omfangsrigt spørgeskema har en naturlig risiko for </w:t>
      </w:r>
      <w:r>
        <w:rPr>
          <w:lang w:val="da-DK"/>
        </w:rPr>
        <w:t xml:space="preserve">at flere respondenter </w:t>
      </w:r>
      <w:r w:rsidRPr="004A36C7">
        <w:rPr>
          <w:lang w:val="da-DK"/>
        </w:rPr>
        <w:t>falder fra undervejs</w:t>
      </w:r>
      <w:r>
        <w:rPr>
          <w:lang w:val="da-DK"/>
        </w:rPr>
        <w:t>, men at det ikke er erfaringen at</w:t>
      </w:r>
      <w:r w:rsidRPr="004A36C7">
        <w:rPr>
          <w:lang w:val="da-DK"/>
        </w:rPr>
        <w:t xml:space="preserve"> den</w:t>
      </w:r>
      <w:r>
        <w:rPr>
          <w:lang w:val="da-DK"/>
        </w:rPr>
        <w:t>ne</w:t>
      </w:r>
      <w:r w:rsidRPr="004A36C7">
        <w:rPr>
          <w:lang w:val="da-DK"/>
        </w:rPr>
        <w:t xml:space="preserve"> bortfaldsproblematik er udbredt blandt de studerende.</w:t>
      </w:r>
    </w:p>
    <w:p w:rsidR="00952876" w:rsidRPr="00051901" w:rsidRDefault="00952876" w:rsidP="00051901">
      <w:pPr>
        <w:rPr>
          <w:lang w:val="da-DK"/>
        </w:rPr>
      </w:pPr>
      <w:r>
        <w:rPr>
          <w:lang w:val="da-DK"/>
        </w:rPr>
        <w:t>Hovedarbejdsmiljøudvalget ønsker at undersøgelsen sendes til alle studerende. Hvis dette realiseres forventer Studiekontoret en maksimal responsrate er kun 30%! Studiekontorets refleksioner omkring valg af respondenter og optimering af besvarelsesprocent er gengivet i bilag 2. En hovedanbefaling er, at man kan undlade de ældste årgange,</w:t>
      </w:r>
      <w:r w:rsidRPr="00051901">
        <w:rPr>
          <w:lang w:val="da-DK"/>
        </w:rPr>
        <w:t xml:space="preserve"> som traditionelt kommer meget lidt på campus og som traditionelt har en markant lavere reponsvillighed. </w:t>
      </w:r>
    </w:p>
    <w:p w:rsidR="00952876" w:rsidRPr="00051901" w:rsidRDefault="00952876" w:rsidP="00051901">
      <w:pPr>
        <w:rPr>
          <w:lang w:val="da-DK"/>
        </w:rPr>
      </w:pPr>
      <w:r w:rsidRPr="00051901">
        <w:rPr>
          <w:lang w:val="da-DK"/>
        </w:rPr>
        <w:lastRenderedPageBreak/>
        <w:t>Dette ville kunne forbedre repræsentativiteten for hovedparten af den gruppe af studerende, som vi efterfølgende vil udtale os om.</w:t>
      </w:r>
    </w:p>
    <w:p w:rsidR="00952876" w:rsidRDefault="00952876">
      <w:pPr>
        <w:rPr>
          <w:lang w:val="da-DK"/>
        </w:rPr>
      </w:pPr>
      <w:r>
        <w:rPr>
          <w:lang w:val="da-DK"/>
        </w:rPr>
        <w:t>I tilknytning til minisurveyen skal den adspurgte kunne</w:t>
      </w:r>
    </w:p>
    <w:p w:rsidR="00952876" w:rsidRDefault="00952876" w:rsidP="00275A5F">
      <w:pPr>
        <w:pStyle w:val="Listeafsnit"/>
        <w:numPr>
          <w:ilvl w:val="0"/>
          <w:numId w:val="16"/>
        </w:numPr>
        <w:rPr>
          <w:lang w:val="da-DK"/>
        </w:rPr>
      </w:pPr>
      <w:r w:rsidRPr="00275A5F">
        <w:rPr>
          <w:lang w:val="da-DK"/>
        </w:rPr>
        <w:t>angive de lokaler, hvor man som studerende ikke er tilfreds. En frekvensliste danner udgangspunkt for at udvælge lokaler, der brugerundersøges.</w:t>
      </w:r>
    </w:p>
    <w:p w:rsidR="00952876" w:rsidRDefault="00952876" w:rsidP="00275A5F">
      <w:pPr>
        <w:pStyle w:val="Listeafsnit"/>
        <w:numPr>
          <w:ilvl w:val="0"/>
          <w:numId w:val="16"/>
        </w:numPr>
        <w:rPr>
          <w:lang w:val="da-DK"/>
        </w:rPr>
      </w:pPr>
      <w:r>
        <w:rPr>
          <w:lang w:val="da-DK"/>
        </w:rPr>
        <w:t xml:space="preserve">tilkendegive </w:t>
      </w:r>
      <w:r w:rsidRPr="00275A5F">
        <w:rPr>
          <w:lang w:val="da-DK"/>
        </w:rPr>
        <w:t>om de vil deltage i en eller flere fokusgrupper inden for emner: Fysisk miljø, æstetisk miljø, virtuelle services og en generel fokusgru</w:t>
      </w:r>
      <w:r>
        <w:rPr>
          <w:lang w:val="da-DK"/>
        </w:rPr>
        <w:t>ppe om studieliv.</w:t>
      </w:r>
    </w:p>
    <w:p w:rsidR="00952876" w:rsidRDefault="00952876" w:rsidP="004649D5">
      <w:pPr>
        <w:rPr>
          <w:lang w:val="da-DK"/>
        </w:rPr>
      </w:pPr>
      <w:r>
        <w:rPr>
          <w:lang w:val="da-DK"/>
        </w:rPr>
        <w:br/>
      </w:r>
      <w:r w:rsidRPr="00274218">
        <w:rPr>
          <w:rStyle w:val="Strk"/>
          <w:bCs/>
          <w:lang w:val="da-DK"/>
        </w:rPr>
        <w:t>Ressourcer</w:t>
      </w:r>
      <w:r>
        <w:rPr>
          <w:lang w:val="da-DK"/>
        </w:rPr>
        <w:t>. Undersøgelsen gennemføres af en gruppe af studentermedhjælpere forankret i personaleområdet, Arbejdsmiljø og med teknisk assistance fra Studiekontoret. Studiekontoret løfter den primære del af arbejdet med at udforme skema, indlæse og udsende via SurveyXact, samt i forhold til konstruktion af tabelmateriale og screening af lokaler og fokusgruppedeltagere. I lighed med tidligere år anbefales det at der udloddes 3 gavekort á 500 kr. til boghandlen blandt besvarelserne. Dertil må der påregnes udgifter i forbindelse med markedsføring og events i forbindelse med undersøgelsen samt oversættelsesarbejde.</w:t>
      </w:r>
    </w:p>
    <w:p w:rsidR="00952876" w:rsidRPr="00D049A0" w:rsidRDefault="00952876" w:rsidP="004649D5">
      <w:pPr>
        <w:rPr>
          <w:lang w:val="da-DK"/>
        </w:rPr>
      </w:pPr>
    </w:p>
    <w:p w:rsidR="00952876" w:rsidRDefault="00952876" w:rsidP="00782D5F">
      <w:pPr>
        <w:pStyle w:val="Overskrift2"/>
        <w:rPr>
          <w:lang w:val="da-DK"/>
        </w:rPr>
      </w:pPr>
      <w:bookmarkStart w:id="7" w:name="_Toc245225767"/>
      <w:r>
        <w:rPr>
          <w:lang w:val="da-DK"/>
        </w:rPr>
        <w:t>Lokale brugerundersøgelser</w:t>
      </w:r>
      <w:bookmarkEnd w:id="7"/>
    </w:p>
    <w:p w:rsidR="00952876" w:rsidRDefault="00952876" w:rsidP="00782D5F">
      <w:pPr>
        <w:rPr>
          <w:lang w:val="da-DK"/>
        </w:rPr>
      </w:pPr>
      <w:r w:rsidRPr="00274218">
        <w:rPr>
          <w:rStyle w:val="Strk"/>
          <w:bCs/>
          <w:lang w:val="da-DK"/>
        </w:rPr>
        <w:t>Formål</w:t>
      </w:r>
      <w:r>
        <w:rPr>
          <w:lang w:val="da-DK"/>
        </w:rPr>
        <w:t>. Undersøgelsen skal afdække konkrete problemstillinger i udvalgte lokaler, som nævnes i mini survey undersøgelsen sådan at der indhentes tilstrækkelig information som der efterfølgende kan handles på. Undersøgelsen må ikke overtage drifts- og vedligeholdelsesopgaver, der i forvejen er placeret i Bygningsområdet og Serviceområdet.</w:t>
      </w:r>
    </w:p>
    <w:p w:rsidR="00952876" w:rsidRDefault="00952876" w:rsidP="00782D5F">
      <w:pPr>
        <w:rPr>
          <w:lang w:val="da-DK"/>
        </w:rPr>
      </w:pPr>
      <w:r w:rsidRPr="00274218">
        <w:rPr>
          <w:rStyle w:val="Strk"/>
          <w:bCs/>
          <w:lang w:val="da-DK"/>
        </w:rPr>
        <w:t>Metode</w:t>
      </w:r>
      <w:r>
        <w:rPr>
          <w:lang w:val="da-DK"/>
        </w:rPr>
        <w:t>. Udvælgelsen af lokaler der brugerundersøges med fokus på det fysiske og æstetiske miljø sker med udgangspunkt i en frekvensliste med antallet af gange et lokale er blevet nævnt (fakultets- og campusopdelt) der brugerundersøges med fokus på de fysiske forhold og det æstetiske miljø. Bygningsområdet og Service området høres om der for det pågældende lokaleundersøgelse</w:t>
      </w:r>
      <w:r w:rsidRPr="00D049A0">
        <w:rPr>
          <w:lang w:val="da-DK"/>
        </w:rPr>
        <w:t xml:space="preserve"> </w:t>
      </w:r>
      <w:r>
        <w:rPr>
          <w:lang w:val="da-DK"/>
        </w:rPr>
        <w:t>skal tænkes andre lignende lokaler med i samme omgang.</w:t>
      </w:r>
    </w:p>
    <w:p w:rsidR="00952876" w:rsidRDefault="00952876">
      <w:pPr>
        <w:rPr>
          <w:lang w:val="da-DK"/>
        </w:rPr>
      </w:pPr>
      <w:r>
        <w:rPr>
          <w:lang w:val="da-DK"/>
        </w:rPr>
        <w:t xml:space="preserve">Spørgeskemaet tager udgangspunktet i spørgeskemaet fra UMV 2007 vedrørende fysiske og æstetiske forhold. </w:t>
      </w:r>
    </w:p>
    <w:p w:rsidR="00952876" w:rsidRDefault="00952876">
      <w:pPr>
        <w:rPr>
          <w:lang w:val="da-DK"/>
        </w:rPr>
      </w:pPr>
      <w:r>
        <w:rPr>
          <w:lang w:val="da-DK"/>
        </w:rPr>
        <w:t>Hvert udvalgt lokale brugerundersøges i en uge efter aftale med undervisere ved at en studentermedhjælp uddeler papirskemaer som kan afkrydses.</w:t>
      </w:r>
    </w:p>
    <w:p w:rsidR="00952876" w:rsidRDefault="00952876">
      <w:pPr>
        <w:rPr>
          <w:lang w:val="da-DK"/>
        </w:rPr>
      </w:pPr>
      <w:r>
        <w:rPr>
          <w:lang w:val="da-DK"/>
        </w:rPr>
        <w:t>Tilstødende opgaver er bl.a. etablering af indtastningsmodul, indsamling af spørgeskemaer, indtastning af spørgeskemaer, analyse og rapportering, der eksempelvis vil kunne foretages af studentermedhjælp med</w:t>
      </w:r>
      <w:r w:rsidRPr="00D049A0">
        <w:rPr>
          <w:lang w:val="da-DK"/>
        </w:rPr>
        <w:t xml:space="preserve"> </w:t>
      </w:r>
      <w:r>
        <w:rPr>
          <w:lang w:val="da-DK"/>
        </w:rPr>
        <w:t>Studiekontoret som rådgivende konsulenter i denne del af processen.</w:t>
      </w:r>
    </w:p>
    <w:p w:rsidR="00952876" w:rsidRDefault="00952876">
      <w:pPr>
        <w:rPr>
          <w:lang w:val="da-DK"/>
        </w:rPr>
      </w:pPr>
      <w:r w:rsidRPr="00274218">
        <w:rPr>
          <w:rStyle w:val="Strk"/>
          <w:bCs/>
          <w:lang w:val="da-DK"/>
        </w:rPr>
        <w:t>Ressourcer</w:t>
      </w:r>
      <w:r>
        <w:rPr>
          <w:lang w:val="da-DK"/>
        </w:rPr>
        <w:t>. Undersøgelsen planlægges og gennemføres af studentermedhjælp forankret i personaleområdet, Arbejdsmiljø. Der bør påregnes brug af ressourcer hos Bygningsområdet og Serviceområdet til realisering af denne undersøgelse som et joint-venture.</w:t>
      </w:r>
    </w:p>
    <w:p w:rsidR="00952876" w:rsidRPr="00D049A0" w:rsidRDefault="00952876">
      <w:pPr>
        <w:rPr>
          <w:lang w:val="da-DK"/>
        </w:rPr>
      </w:pPr>
    </w:p>
    <w:p w:rsidR="00952876" w:rsidRDefault="00952876" w:rsidP="00F2211F">
      <w:pPr>
        <w:pStyle w:val="Overskrift2"/>
        <w:rPr>
          <w:lang w:val="da-DK"/>
        </w:rPr>
      </w:pPr>
      <w:bookmarkStart w:id="8" w:name="_Toc245225768"/>
      <w:r>
        <w:rPr>
          <w:lang w:val="da-DK"/>
        </w:rPr>
        <w:t>Fokusgruppe interviews</w:t>
      </w:r>
      <w:bookmarkEnd w:id="8"/>
    </w:p>
    <w:p w:rsidR="00952876" w:rsidRDefault="00952876">
      <w:pPr>
        <w:rPr>
          <w:lang w:val="da-DK"/>
        </w:rPr>
      </w:pPr>
      <w:r w:rsidRPr="00274218">
        <w:rPr>
          <w:rStyle w:val="Strk"/>
          <w:bCs/>
          <w:lang w:val="da-DK"/>
        </w:rPr>
        <w:lastRenderedPageBreak/>
        <w:t>Formål</w:t>
      </w:r>
      <w:r>
        <w:rPr>
          <w:lang w:val="da-DK"/>
        </w:rPr>
        <w:t>. Uddybende undersøgelse, hvor de studerende selv formulerer problemstillinger og ønsker til prioritering.</w:t>
      </w:r>
    </w:p>
    <w:p w:rsidR="00952876" w:rsidRDefault="00952876">
      <w:pPr>
        <w:rPr>
          <w:lang w:val="da-DK"/>
        </w:rPr>
      </w:pPr>
      <w:r w:rsidRPr="00274218">
        <w:rPr>
          <w:rStyle w:val="Strk"/>
          <w:bCs/>
          <w:lang w:val="da-DK"/>
        </w:rPr>
        <w:t>Metode</w:t>
      </w:r>
      <w:r>
        <w:rPr>
          <w:lang w:val="da-DK"/>
        </w:rPr>
        <w:t xml:space="preserve">. På baggrund af tilmeldinger via minisurveyen udtrækkes der studerende i forhold til deres fordeling på de øvrige spørgsmål i minisurveyen, og deres studieadministrative oplysninger i øvrigt, for at sammensætte bredt funderede fokusgrupper. </w:t>
      </w:r>
    </w:p>
    <w:p w:rsidR="00952876" w:rsidRDefault="00952876">
      <w:pPr>
        <w:rPr>
          <w:lang w:val="da-DK"/>
        </w:rPr>
      </w:pPr>
      <w:r>
        <w:rPr>
          <w:lang w:val="da-DK"/>
        </w:rPr>
        <w:t>Der er opmærksomhed på at denne brugerdrevne innovative vidensudvikling baserer sig på en grad af selv-selektion i processen, idet det det formodentligt vil være de mest engagerede (negativt som positivt) der melder sig.</w:t>
      </w:r>
    </w:p>
    <w:p w:rsidR="00952876" w:rsidRDefault="00952876">
      <w:pPr>
        <w:rPr>
          <w:lang w:val="da-DK"/>
        </w:rPr>
      </w:pPr>
      <w:r>
        <w:rPr>
          <w:lang w:val="da-DK"/>
        </w:rPr>
        <w:t>Minimum ønskes 4 fokusgrupper gennemført for de fleste campus:</w:t>
      </w:r>
    </w:p>
    <w:p w:rsidR="00952876" w:rsidRPr="00F2211F" w:rsidRDefault="00952876" w:rsidP="00F2211F">
      <w:pPr>
        <w:pStyle w:val="Listeafsnit"/>
        <w:numPr>
          <w:ilvl w:val="0"/>
          <w:numId w:val="3"/>
        </w:numPr>
        <w:rPr>
          <w:lang w:val="da-DK"/>
        </w:rPr>
      </w:pPr>
      <w:r>
        <w:rPr>
          <w:lang w:val="da-DK"/>
        </w:rPr>
        <w:t>Fysisk miljø</w:t>
      </w:r>
    </w:p>
    <w:p w:rsidR="00952876" w:rsidRPr="00F2211F" w:rsidRDefault="00952876" w:rsidP="00F2211F">
      <w:pPr>
        <w:pStyle w:val="Listeafsnit"/>
        <w:numPr>
          <w:ilvl w:val="0"/>
          <w:numId w:val="3"/>
        </w:numPr>
        <w:rPr>
          <w:lang w:val="da-DK"/>
        </w:rPr>
      </w:pPr>
      <w:r w:rsidRPr="00F2211F">
        <w:rPr>
          <w:lang w:val="da-DK"/>
        </w:rPr>
        <w:t>Æstetisk miljø</w:t>
      </w:r>
    </w:p>
    <w:p w:rsidR="00952876" w:rsidRPr="00F2211F" w:rsidRDefault="00952876" w:rsidP="00F2211F">
      <w:pPr>
        <w:pStyle w:val="Listeafsnit"/>
        <w:numPr>
          <w:ilvl w:val="0"/>
          <w:numId w:val="3"/>
        </w:numPr>
        <w:rPr>
          <w:lang w:val="da-DK"/>
        </w:rPr>
      </w:pPr>
      <w:r w:rsidRPr="00F2211F">
        <w:rPr>
          <w:lang w:val="da-DK"/>
        </w:rPr>
        <w:t xml:space="preserve">Virtuelle services – anvendelse og forslag til nye eller andre </w:t>
      </w:r>
    </w:p>
    <w:p w:rsidR="00952876" w:rsidRPr="00F2211F" w:rsidRDefault="00952876" w:rsidP="00F2211F">
      <w:pPr>
        <w:pStyle w:val="Listeafsnit"/>
        <w:numPr>
          <w:ilvl w:val="0"/>
          <w:numId w:val="3"/>
        </w:numPr>
        <w:rPr>
          <w:lang w:val="da-DK"/>
        </w:rPr>
      </w:pPr>
      <w:r w:rsidRPr="00F2211F">
        <w:rPr>
          <w:lang w:val="da-DK"/>
        </w:rPr>
        <w:t>En generel fokusgruppe om studieliv</w:t>
      </w:r>
    </w:p>
    <w:p w:rsidR="00952876" w:rsidRDefault="00952876">
      <w:pPr>
        <w:rPr>
          <w:lang w:val="da-DK"/>
        </w:rPr>
      </w:pPr>
      <w:r w:rsidRPr="0075118F">
        <w:rPr>
          <w:b/>
          <w:lang w:val="da-DK"/>
        </w:rPr>
        <w:t>Ressourcer</w:t>
      </w:r>
      <w:r>
        <w:rPr>
          <w:lang w:val="da-DK"/>
        </w:rPr>
        <w:t>. Fokusgruppe interviews planlægges og gennemføres af arbejdsmiljøkonsulenten sammen med studentermedhjælper. Studiekontoret fungerer som rådgivende konsulenter i forbindelse med udarbejdelsen af interviewguider. Der søges etableret et samarbejde med HR-Udvikling, der kan give sparring i forbindelse med metoden. Det anbefales at der gives en erkendtlighed pr. deltagere for den udviste interesse og afsatte tid.</w:t>
      </w:r>
    </w:p>
    <w:p w:rsidR="00952876" w:rsidRDefault="00952876" w:rsidP="003504AB">
      <w:pPr>
        <w:pStyle w:val="Overskrift1"/>
        <w:rPr>
          <w:lang w:val="da-DK"/>
        </w:rPr>
        <w:sectPr w:rsidR="00952876" w:rsidSect="002F3F95">
          <w:headerReference w:type="default" r:id="rId15"/>
          <w:footerReference w:type="default" r:id="rId16"/>
          <w:pgSz w:w="11906" w:h="16838"/>
          <w:pgMar w:top="2268" w:right="1134" w:bottom="1701" w:left="1134" w:header="708" w:footer="708" w:gutter="0"/>
          <w:pgBorders w:offsetFrom="page">
            <w:top w:val="none" w:sz="18" w:space="30" w:color="11324C" w:frame="1"/>
            <w:left w:val="none" w:sz="0" w:space="14" w:color="00DD04" w:frame="1"/>
            <w:bottom w:val="none" w:sz="0" w:space="27" w:color="00DD04" w:frame="1"/>
            <w:right w:val="none" w:sz="0" w:space="9" w:color="00DD04" w:frame="1"/>
          </w:pgBorders>
          <w:cols w:space="708"/>
          <w:docGrid w:linePitch="360"/>
        </w:sectPr>
      </w:pPr>
    </w:p>
    <w:p w:rsidR="00952876" w:rsidRDefault="00952876" w:rsidP="003504AB">
      <w:pPr>
        <w:pStyle w:val="Overskrift1"/>
        <w:rPr>
          <w:lang w:val="da-DK"/>
        </w:rPr>
      </w:pPr>
      <w:bookmarkStart w:id="9" w:name="_Toc245225769"/>
      <w:r>
        <w:rPr>
          <w:lang w:val="da-DK"/>
        </w:rPr>
        <w:lastRenderedPageBreak/>
        <w:t>Bilag 1 UMV undersøgelsen 2007 i forhold til delpolitik for studiemiljø</w:t>
      </w:r>
      <w:bookmarkEnd w:id="9"/>
    </w:p>
    <w:p w:rsidR="00952876" w:rsidRDefault="00952876">
      <w:pPr>
        <w:rPr>
          <w:lang w:val="da-DK"/>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2551"/>
        <w:gridCol w:w="2694"/>
        <w:gridCol w:w="3118"/>
      </w:tblGrid>
      <w:tr w:rsidR="00952876" w:rsidRPr="009F3DBD" w:rsidTr="001730F4">
        <w:tc>
          <w:tcPr>
            <w:tcW w:w="1418" w:type="dxa"/>
          </w:tcPr>
          <w:p w:rsidR="00952876" w:rsidRPr="001730F4" w:rsidRDefault="00952876" w:rsidP="001730F4">
            <w:pPr>
              <w:spacing w:before="0" w:after="0" w:line="240" w:lineRule="auto"/>
              <w:rPr>
                <w:b/>
                <w:sz w:val="18"/>
                <w:szCs w:val="18"/>
                <w:lang w:val="da-DK" w:eastAsia="da-DK"/>
              </w:rPr>
            </w:pPr>
            <w:r w:rsidRPr="001730F4">
              <w:rPr>
                <w:b/>
                <w:sz w:val="18"/>
                <w:szCs w:val="18"/>
                <w:lang w:val="da-DK" w:eastAsia="da-DK"/>
              </w:rPr>
              <w:t>Elementer i delpolitik for studiemiljø</w:t>
            </w:r>
          </w:p>
        </w:tc>
        <w:tc>
          <w:tcPr>
            <w:tcW w:w="2551" w:type="dxa"/>
          </w:tcPr>
          <w:p w:rsidR="00952876" w:rsidRPr="001730F4" w:rsidRDefault="00952876" w:rsidP="001730F4">
            <w:pPr>
              <w:spacing w:before="0" w:after="0" w:line="240" w:lineRule="auto"/>
              <w:rPr>
                <w:b/>
                <w:sz w:val="18"/>
                <w:szCs w:val="18"/>
                <w:lang w:val="da-DK" w:eastAsia="da-DK"/>
              </w:rPr>
            </w:pPr>
            <w:r w:rsidRPr="001730F4">
              <w:rPr>
                <w:b/>
                <w:sz w:val="18"/>
                <w:szCs w:val="18"/>
                <w:lang w:val="da-DK" w:eastAsia="da-DK"/>
              </w:rPr>
              <w:t>Temaer i delpolitikken, der ikke er genstand for en fælles elektronisk spørgeskema-undersøgelse af under</w:t>
            </w:r>
            <w:r w:rsidRPr="001730F4">
              <w:rPr>
                <w:b/>
                <w:sz w:val="18"/>
                <w:szCs w:val="18"/>
                <w:lang w:val="da-DK" w:eastAsia="da-DK"/>
              </w:rPr>
              <w:softHyphen/>
              <w:t>vis</w:t>
            </w:r>
            <w:r w:rsidRPr="001730F4">
              <w:rPr>
                <w:b/>
                <w:sz w:val="18"/>
                <w:szCs w:val="18"/>
                <w:lang w:val="da-DK" w:eastAsia="da-DK"/>
              </w:rPr>
              <w:softHyphen/>
              <w:t>nings</w:t>
            </w:r>
            <w:r w:rsidRPr="001730F4">
              <w:rPr>
                <w:b/>
                <w:sz w:val="18"/>
                <w:szCs w:val="18"/>
                <w:lang w:val="da-DK" w:eastAsia="da-DK"/>
              </w:rPr>
              <w:softHyphen/>
            </w:r>
            <w:r w:rsidRPr="001730F4">
              <w:rPr>
                <w:b/>
                <w:sz w:val="18"/>
                <w:szCs w:val="18"/>
                <w:lang w:val="da-DK" w:eastAsia="da-DK"/>
              </w:rPr>
              <w:softHyphen/>
            </w:r>
            <w:r w:rsidRPr="001730F4">
              <w:rPr>
                <w:b/>
                <w:sz w:val="18"/>
                <w:szCs w:val="18"/>
                <w:lang w:val="da-DK" w:eastAsia="da-DK"/>
              </w:rPr>
              <w:softHyphen/>
              <w:t>miljøet (UMV-undersøgelse)</w:t>
            </w:r>
          </w:p>
        </w:tc>
        <w:tc>
          <w:tcPr>
            <w:tcW w:w="2694" w:type="dxa"/>
          </w:tcPr>
          <w:p w:rsidR="00952876" w:rsidRPr="001730F4" w:rsidRDefault="00952876" w:rsidP="001730F4">
            <w:pPr>
              <w:spacing w:before="0" w:after="0" w:line="240" w:lineRule="auto"/>
              <w:rPr>
                <w:b/>
                <w:sz w:val="18"/>
                <w:szCs w:val="18"/>
                <w:lang w:val="da-DK" w:eastAsia="da-DK"/>
              </w:rPr>
            </w:pPr>
            <w:r w:rsidRPr="001730F4">
              <w:rPr>
                <w:b/>
                <w:sz w:val="18"/>
                <w:szCs w:val="18"/>
                <w:lang w:val="da-DK" w:eastAsia="da-DK"/>
              </w:rPr>
              <w:t>UMV-undersøgelsen understøtter pt. elementet ved at kigge på</w:t>
            </w:r>
          </w:p>
        </w:tc>
        <w:tc>
          <w:tcPr>
            <w:tcW w:w="3118" w:type="dxa"/>
          </w:tcPr>
          <w:p w:rsidR="00952876" w:rsidRPr="001730F4" w:rsidRDefault="00952876" w:rsidP="001730F4">
            <w:pPr>
              <w:spacing w:before="0" w:after="0" w:line="240" w:lineRule="auto"/>
              <w:rPr>
                <w:b/>
                <w:sz w:val="18"/>
                <w:szCs w:val="18"/>
                <w:lang w:val="da-DK" w:eastAsia="da-DK"/>
              </w:rPr>
            </w:pPr>
            <w:r w:rsidRPr="001730F4">
              <w:rPr>
                <w:b/>
                <w:sz w:val="18"/>
                <w:szCs w:val="18"/>
                <w:lang w:val="da-DK" w:eastAsia="da-DK"/>
              </w:rPr>
              <w:t>Forslag til forbedringspunkter af nuværende UMV-undersøgelse</w:t>
            </w:r>
          </w:p>
        </w:tc>
      </w:tr>
      <w:tr w:rsidR="00952876" w:rsidRPr="009F3DBD" w:rsidTr="001730F4">
        <w:tc>
          <w:tcPr>
            <w:tcW w:w="1418" w:type="dxa"/>
          </w:tcPr>
          <w:p w:rsidR="00952876" w:rsidRPr="001730F4" w:rsidRDefault="00952876" w:rsidP="001730F4">
            <w:pPr>
              <w:spacing w:before="0" w:after="0" w:line="240" w:lineRule="auto"/>
              <w:rPr>
                <w:b/>
                <w:sz w:val="18"/>
                <w:szCs w:val="18"/>
                <w:lang w:val="da-DK" w:eastAsia="da-DK"/>
              </w:rPr>
            </w:pPr>
            <w:r w:rsidRPr="001730F4">
              <w:rPr>
                <w:b/>
                <w:sz w:val="18"/>
                <w:szCs w:val="18"/>
                <w:lang w:val="da-DK" w:eastAsia="da-DK"/>
              </w:rPr>
              <w:t>Fagligt studiemiljø</w:t>
            </w:r>
          </w:p>
        </w:tc>
        <w:tc>
          <w:tcPr>
            <w:tcW w:w="2551" w:type="dxa"/>
          </w:tcPr>
          <w:p w:rsidR="00952876" w:rsidRPr="001730F4" w:rsidRDefault="00952876" w:rsidP="001730F4">
            <w:pPr>
              <w:spacing w:before="0" w:after="0" w:line="240" w:lineRule="auto"/>
              <w:rPr>
                <w:sz w:val="18"/>
                <w:szCs w:val="18"/>
                <w:lang w:val="da-DK" w:eastAsia="da-DK"/>
              </w:rPr>
            </w:pPr>
            <w:r w:rsidRPr="001730F4">
              <w:rPr>
                <w:sz w:val="18"/>
                <w:szCs w:val="18"/>
                <w:lang w:val="da-DK" w:eastAsia="da-DK"/>
              </w:rPr>
              <w:t xml:space="preserve">Selve det faglige studiemiljø </w:t>
            </w:r>
          </w:p>
        </w:tc>
        <w:tc>
          <w:tcPr>
            <w:tcW w:w="2694" w:type="dxa"/>
          </w:tcPr>
          <w:p w:rsidR="00952876" w:rsidRPr="001730F4" w:rsidRDefault="00952876" w:rsidP="001730F4">
            <w:pPr>
              <w:pStyle w:val="Listeafsnit"/>
              <w:numPr>
                <w:ilvl w:val="0"/>
                <w:numId w:val="4"/>
              </w:numPr>
              <w:spacing w:before="0" w:after="0" w:line="240" w:lineRule="auto"/>
              <w:ind w:left="180" w:hanging="180"/>
              <w:rPr>
                <w:sz w:val="18"/>
                <w:szCs w:val="18"/>
                <w:lang w:val="da-DK" w:eastAsia="da-DK"/>
              </w:rPr>
            </w:pPr>
            <w:r w:rsidRPr="001730F4">
              <w:rPr>
                <w:sz w:val="18"/>
                <w:szCs w:val="18"/>
                <w:lang w:val="da-DK" w:eastAsia="da-DK"/>
              </w:rPr>
              <w:t>funktionalitet, tilgængelighed og driftsikkerhed af møbler, teknologi og rum</w:t>
            </w:r>
          </w:p>
          <w:p w:rsidR="00952876" w:rsidRPr="001730F4" w:rsidRDefault="00952876" w:rsidP="001730F4">
            <w:pPr>
              <w:pStyle w:val="Listeafsnit"/>
              <w:numPr>
                <w:ilvl w:val="0"/>
                <w:numId w:val="4"/>
              </w:numPr>
              <w:spacing w:before="0" w:after="0" w:line="240" w:lineRule="auto"/>
              <w:ind w:left="180" w:hanging="180"/>
              <w:rPr>
                <w:sz w:val="18"/>
                <w:szCs w:val="18"/>
                <w:lang w:val="da-DK" w:eastAsia="da-DK"/>
              </w:rPr>
            </w:pPr>
            <w:r w:rsidRPr="001730F4">
              <w:rPr>
                <w:sz w:val="18"/>
                <w:szCs w:val="18"/>
                <w:lang w:val="da-DK" w:eastAsia="da-DK"/>
              </w:rPr>
              <w:t>indeklimaforhold til understøttelse af et godt indlæringsmiljø</w:t>
            </w:r>
          </w:p>
          <w:p w:rsidR="00952876" w:rsidRPr="001730F4" w:rsidRDefault="00952876" w:rsidP="001730F4">
            <w:pPr>
              <w:pStyle w:val="Listeafsnit"/>
              <w:numPr>
                <w:ilvl w:val="0"/>
                <w:numId w:val="4"/>
              </w:numPr>
              <w:spacing w:before="0" w:after="0" w:line="240" w:lineRule="auto"/>
              <w:ind w:left="180" w:hanging="180"/>
              <w:rPr>
                <w:sz w:val="18"/>
                <w:szCs w:val="18"/>
                <w:lang w:val="da-DK" w:eastAsia="da-DK"/>
              </w:rPr>
            </w:pPr>
            <w:r w:rsidRPr="001730F4">
              <w:rPr>
                <w:sz w:val="18"/>
                <w:szCs w:val="18"/>
                <w:lang w:val="da-DK" w:eastAsia="da-DK"/>
              </w:rPr>
              <w:t>F.eks. Q6.11,Q7.8, Q8.1, Q9.1, Q10.1, Q11.1-2, Q12.1</w:t>
            </w:r>
          </w:p>
        </w:tc>
        <w:tc>
          <w:tcPr>
            <w:tcW w:w="3118" w:type="dxa"/>
          </w:tcPr>
          <w:p w:rsidR="00952876" w:rsidRPr="001730F4" w:rsidRDefault="00952876" w:rsidP="001730F4">
            <w:pPr>
              <w:pStyle w:val="Listeafsnit"/>
              <w:numPr>
                <w:ilvl w:val="0"/>
                <w:numId w:val="4"/>
              </w:numPr>
              <w:spacing w:before="0" w:after="0" w:line="240" w:lineRule="auto"/>
              <w:ind w:left="180" w:hanging="180"/>
              <w:rPr>
                <w:sz w:val="18"/>
                <w:szCs w:val="18"/>
                <w:lang w:val="da-DK" w:eastAsia="da-DK"/>
              </w:rPr>
            </w:pPr>
            <w:r w:rsidRPr="001730F4">
              <w:rPr>
                <w:sz w:val="18"/>
                <w:szCs w:val="18"/>
                <w:lang w:val="da-DK" w:eastAsia="da-DK"/>
              </w:rPr>
              <w:t>Funktionalitet af møbler og indretning</w:t>
            </w:r>
          </w:p>
        </w:tc>
      </w:tr>
      <w:tr w:rsidR="00952876" w:rsidRPr="001730F4" w:rsidTr="001730F4">
        <w:tc>
          <w:tcPr>
            <w:tcW w:w="1418" w:type="dxa"/>
          </w:tcPr>
          <w:p w:rsidR="00952876" w:rsidRPr="001730F4" w:rsidRDefault="00952876" w:rsidP="001730F4">
            <w:pPr>
              <w:spacing w:before="0" w:after="0" w:line="240" w:lineRule="auto"/>
              <w:rPr>
                <w:b/>
                <w:sz w:val="18"/>
                <w:szCs w:val="18"/>
                <w:lang w:val="da-DK" w:eastAsia="da-DK"/>
              </w:rPr>
            </w:pPr>
            <w:r w:rsidRPr="001730F4">
              <w:rPr>
                <w:b/>
                <w:sz w:val="18"/>
                <w:szCs w:val="18"/>
                <w:lang w:val="da-DK" w:eastAsia="da-DK"/>
              </w:rPr>
              <w:t>Campus studiemiljø</w:t>
            </w:r>
          </w:p>
        </w:tc>
        <w:tc>
          <w:tcPr>
            <w:tcW w:w="2551" w:type="dxa"/>
          </w:tcPr>
          <w:p w:rsidR="00952876" w:rsidRPr="001730F4" w:rsidRDefault="00952876" w:rsidP="001730F4">
            <w:pPr>
              <w:spacing w:before="0" w:after="0" w:line="240" w:lineRule="auto"/>
              <w:rPr>
                <w:sz w:val="18"/>
                <w:szCs w:val="18"/>
                <w:lang w:val="da-DK" w:eastAsia="da-DK"/>
              </w:rPr>
            </w:pPr>
            <w:r w:rsidRPr="001730F4">
              <w:rPr>
                <w:sz w:val="18"/>
                <w:szCs w:val="18"/>
                <w:lang w:val="da-DK" w:eastAsia="da-DK"/>
              </w:rPr>
              <w:t>Selve de eksterne rammer og vilkår</w:t>
            </w:r>
          </w:p>
        </w:tc>
        <w:tc>
          <w:tcPr>
            <w:tcW w:w="2694" w:type="dxa"/>
          </w:tcPr>
          <w:p w:rsidR="00952876" w:rsidRPr="001730F4" w:rsidRDefault="00952876" w:rsidP="001730F4">
            <w:pPr>
              <w:pStyle w:val="Listeafsnit"/>
              <w:numPr>
                <w:ilvl w:val="0"/>
                <w:numId w:val="4"/>
              </w:numPr>
              <w:spacing w:before="0" w:after="0" w:line="240" w:lineRule="auto"/>
              <w:ind w:left="180" w:hanging="180"/>
              <w:rPr>
                <w:sz w:val="18"/>
                <w:szCs w:val="18"/>
                <w:lang w:val="da-DK" w:eastAsia="da-DK"/>
              </w:rPr>
            </w:pPr>
            <w:r w:rsidRPr="001730F4">
              <w:rPr>
                <w:sz w:val="18"/>
                <w:szCs w:val="18"/>
                <w:lang w:val="da-DK" w:eastAsia="da-DK"/>
              </w:rPr>
              <w:t>Kunst</w:t>
            </w:r>
          </w:p>
          <w:p w:rsidR="00952876" w:rsidRPr="001730F4" w:rsidRDefault="00952876" w:rsidP="001730F4">
            <w:pPr>
              <w:pStyle w:val="Listeafsnit"/>
              <w:numPr>
                <w:ilvl w:val="0"/>
                <w:numId w:val="4"/>
              </w:numPr>
              <w:spacing w:before="0" w:after="0" w:line="240" w:lineRule="auto"/>
              <w:ind w:left="180" w:hanging="180"/>
              <w:rPr>
                <w:sz w:val="18"/>
                <w:szCs w:val="18"/>
                <w:lang w:val="da-DK" w:eastAsia="da-DK"/>
              </w:rPr>
            </w:pPr>
            <w:r w:rsidRPr="001730F4">
              <w:rPr>
                <w:sz w:val="18"/>
                <w:szCs w:val="18"/>
                <w:lang w:val="da-DK" w:eastAsia="da-DK"/>
              </w:rPr>
              <w:t>Kantineudbud</w:t>
            </w:r>
          </w:p>
          <w:p w:rsidR="00952876" w:rsidRPr="001730F4" w:rsidRDefault="00952876" w:rsidP="001730F4">
            <w:pPr>
              <w:pStyle w:val="Listeafsnit"/>
              <w:numPr>
                <w:ilvl w:val="0"/>
                <w:numId w:val="4"/>
              </w:numPr>
              <w:spacing w:before="0" w:after="0" w:line="240" w:lineRule="auto"/>
              <w:ind w:left="180" w:hanging="180"/>
              <w:rPr>
                <w:sz w:val="18"/>
                <w:szCs w:val="18"/>
                <w:lang w:val="da-DK" w:eastAsia="da-DK"/>
              </w:rPr>
            </w:pPr>
            <w:r w:rsidRPr="001730F4">
              <w:rPr>
                <w:sz w:val="18"/>
                <w:szCs w:val="18"/>
                <w:lang w:val="da-DK" w:eastAsia="da-DK"/>
              </w:rPr>
              <w:t>Toiletforhold</w:t>
            </w:r>
          </w:p>
          <w:p w:rsidR="00952876" w:rsidRPr="001730F4" w:rsidRDefault="00952876" w:rsidP="001730F4">
            <w:pPr>
              <w:pStyle w:val="Listeafsnit"/>
              <w:numPr>
                <w:ilvl w:val="0"/>
                <w:numId w:val="4"/>
              </w:numPr>
              <w:spacing w:before="0" w:after="0" w:line="240" w:lineRule="auto"/>
              <w:ind w:left="180" w:hanging="180"/>
              <w:rPr>
                <w:sz w:val="18"/>
                <w:szCs w:val="18"/>
                <w:lang w:val="da-DK" w:eastAsia="da-DK"/>
              </w:rPr>
            </w:pPr>
            <w:r w:rsidRPr="001730F4">
              <w:rPr>
                <w:sz w:val="18"/>
                <w:szCs w:val="18"/>
                <w:lang w:val="da-DK" w:eastAsia="da-DK"/>
              </w:rPr>
              <w:t>Deltagelse i forbindelse med arrangementer og foreningsarbejde</w:t>
            </w:r>
          </w:p>
          <w:p w:rsidR="00952876" w:rsidRPr="001730F4" w:rsidRDefault="00952876" w:rsidP="001730F4">
            <w:pPr>
              <w:pStyle w:val="Listeafsnit"/>
              <w:numPr>
                <w:ilvl w:val="0"/>
                <w:numId w:val="4"/>
              </w:numPr>
              <w:spacing w:before="0" w:after="0" w:line="240" w:lineRule="auto"/>
              <w:ind w:left="180" w:hanging="180"/>
              <w:rPr>
                <w:sz w:val="18"/>
                <w:szCs w:val="18"/>
                <w:lang w:val="da-DK" w:eastAsia="da-DK"/>
              </w:rPr>
            </w:pPr>
            <w:r w:rsidRPr="001730F4">
              <w:rPr>
                <w:sz w:val="18"/>
                <w:szCs w:val="18"/>
                <w:lang w:val="da-DK" w:eastAsia="da-DK"/>
              </w:rPr>
              <w:t>F.eks. Q11.2, Q22,Q24, Q30, Q32, Q39-41, Q43-44</w:t>
            </w:r>
          </w:p>
        </w:tc>
        <w:tc>
          <w:tcPr>
            <w:tcW w:w="3118" w:type="dxa"/>
          </w:tcPr>
          <w:p w:rsidR="00952876" w:rsidRPr="001730F4" w:rsidRDefault="00952876" w:rsidP="001730F4">
            <w:pPr>
              <w:pStyle w:val="Listeafsnit"/>
              <w:numPr>
                <w:ilvl w:val="0"/>
                <w:numId w:val="4"/>
              </w:numPr>
              <w:spacing w:before="0" w:after="0" w:line="240" w:lineRule="auto"/>
              <w:ind w:left="180" w:hanging="180"/>
              <w:rPr>
                <w:sz w:val="18"/>
                <w:szCs w:val="18"/>
                <w:lang w:val="da-DK" w:eastAsia="da-DK"/>
              </w:rPr>
            </w:pPr>
            <w:r w:rsidRPr="001730F4">
              <w:rPr>
                <w:sz w:val="18"/>
                <w:szCs w:val="18"/>
                <w:lang w:val="da-DK" w:eastAsia="da-DK"/>
              </w:rPr>
              <w:t>Fysiske rammer i kantine</w:t>
            </w:r>
          </w:p>
          <w:p w:rsidR="00952876" w:rsidRPr="001730F4" w:rsidRDefault="00952876" w:rsidP="001730F4">
            <w:pPr>
              <w:pStyle w:val="Listeafsnit"/>
              <w:numPr>
                <w:ilvl w:val="0"/>
                <w:numId w:val="4"/>
              </w:numPr>
              <w:spacing w:before="0" w:after="0" w:line="240" w:lineRule="auto"/>
              <w:ind w:left="180" w:hanging="180"/>
              <w:rPr>
                <w:sz w:val="18"/>
                <w:szCs w:val="18"/>
                <w:lang w:val="da-DK" w:eastAsia="da-DK"/>
              </w:rPr>
            </w:pPr>
            <w:r w:rsidRPr="001730F4">
              <w:rPr>
                <w:sz w:val="18"/>
                <w:szCs w:val="18"/>
                <w:lang w:val="da-DK" w:eastAsia="da-DK"/>
              </w:rPr>
              <w:t>Fysiske og virtuelle sociale mødesteder og aktiviteter</w:t>
            </w:r>
          </w:p>
          <w:p w:rsidR="00952876" w:rsidRPr="001730F4" w:rsidRDefault="00952876" w:rsidP="001730F4">
            <w:pPr>
              <w:pStyle w:val="Listeafsnit"/>
              <w:numPr>
                <w:ilvl w:val="0"/>
                <w:numId w:val="4"/>
              </w:numPr>
              <w:spacing w:before="0" w:after="0" w:line="240" w:lineRule="auto"/>
              <w:ind w:left="180" w:hanging="180"/>
              <w:rPr>
                <w:sz w:val="18"/>
                <w:szCs w:val="18"/>
                <w:lang w:val="da-DK" w:eastAsia="da-DK"/>
              </w:rPr>
            </w:pPr>
            <w:r w:rsidRPr="001730F4">
              <w:rPr>
                <w:sz w:val="18"/>
                <w:szCs w:val="18"/>
                <w:lang w:val="da-DK" w:eastAsia="da-DK"/>
              </w:rPr>
              <w:t>Hensigtsmæssighed af den studerendes fysisk flow</w:t>
            </w:r>
          </w:p>
          <w:p w:rsidR="00952876" w:rsidRPr="001730F4" w:rsidRDefault="00952876" w:rsidP="001730F4">
            <w:pPr>
              <w:pStyle w:val="Listeafsnit"/>
              <w:numPr>
                <w:ilvl w:val="0"/>
                <w:numId w:val="4"/>
              </w:numPr>
              <w:spacing w:before="0" w:after="0" w:line="240" w:lineRule="auto"/>
              <w:ind w:left="180" w:hanging="180"/>
              <w:rPr>
                <w:sz w:val="18"/>
                <w:szCs w:val="18"/>
                <w:lang w:val="da-DK" w:eastAsia="da-DK"/>
              </w:rPr>
            </w:pPr>
            <w:r w:rsidRPr="001730F4">
              <w:rPr>
                <w:sz w:val="18"/>
                <w:szCs w:val="18"/>
                <w:lang w:val="da-DK" w:eastAsia="da-DK"/>
              </w:rPr>
              <w:t>Adgangsforhold</w:t>
            </w:r>
          </w:p>
        </w:tc>
      </w:tr>
      <w:tr w:rsidR="00952876" w:rsidRPr="009F3DBD" w:rsidTr="001730F4">
        <w:tc>
          <w:tcPr>
            <w:tcW w:w="1418" w:type="dxa"/>
          </w:tcPr>
          <w:p w:rsidR="00952876" w:rsidRPr="001730F4" w:rsidRDefault="00952876" w:rsidP="001730F4">
            <w:pPr>
              <w:spacing w:before="0" w:after="0" w:line="240" w:lineRule="auto"/>
              <w:rPr>
                <w:b/>
                <w:sz w:val="18"/>
                <w:szCs w:val="18"/>
                <w:lang w:val="da-DK" w:eastAsia="da-DK"/>
              </w:rPr>
            </w:pPr>
            <w:r w:rsidRPr="001730F4">
              <w:rPr>
                <w:b/>
                <w:sz w:val="18"/>
                <w:szCs w:val="18"/>
                <w:lang w:val="da-DK" w:eastAsia="da-DK"/>
              </w:rPr>
              <w:t>Synliggørelse, kommunikation og vejledning</w:t>
            </w:r>
          </w:p>
        </w:tc>
        <w:tc>
          <w:tcPr>
            <w:tcW w:w="2551" w:type="dxa"/>
          </w:tcPr>
          <w:p w:rsidR="00952876" w:rsidRPr="001730F4" w:rsidRDefault="00952876" w:rsidP="001730F4">
            <w:pPr>
              <w:spacing w:before="0" w:after="0" w:line="240" w:lineRule="auto"/>
              <w:rPr>
                <w:sz w:val="18"/>
                <w:szCs w:val="18"/>
                <w:lang w:val="da-DK" w:eastAsia="da-DK"/>
              </w:rPr>
            </w:pPr>
            <w:r w:rsidRPr="001730F4">
              <w:rPr>
                <w:sz w:val="18"/>
                <w:szCs w:val="18"/>
                <w:lang w:val="da-DK" w:eastAsia="da-DK"/>
              </w:rPr>
              <w:t>Selve den relevante information og det der kommunikeres og vejledes om</w:t>
            </w:r>
          </w:p>
          <w:p w:rsidR="00952876" w:rsidRPr="001730F4" w:rsidRDefault="00952876" w:rsidP="001730F4">
            <w:pPr>
              <w:spacing w:before="0" w:after="0" w:line="240" w:lineRule="auto"/>
              <w:rPr>
                <w:sz w:val="18"/>
                <w:szCs w:val="18"/>
                <w:lang w:val="da-DK" w:eastAsia="da-DK"/>
              </w:rPr>
            </w:pPr>
          </w:p>
        </w:tc>
        <w:tc>
          <w:tcPr>
            <w:tcW w:w="2694" w:type="dxa"/>
          </w:tcPr>
          <w:p w:rsidR="00952876" w:rsidRPr="001730F4" w:rsidRDefault="00952876" w:rsidP="001730F4">
            <w:pPr>
              <w:pStyle w:val="Listeafsnit"/>
              <w:numPr>
                <w:ilvl w:val="0"/>
                <w:numId w:val="4"/>
              </w:numPr>
              <w:spacing w:before="0" w:after="0" w:line="240" w:lineRule="auto"/>
              <w:ind w:left="180" w:hanging="180"/>
              <w:rPr>
                <w:sz w:val="18"/>
                <w:szCs w:val="18"/>
                <w:lang w:val="da-DK" w:eastAsia="da-DK"/>
              </w:rPr>
            </w:pPr>
            <w:r w:rsidRPr="001730F4">
              <w:rPr>
                <w:sz w:val="18"/>
                <w:szCs w:val="18"/>
                <w:lang w:val="da-DK" w:eastAsia="da-DK"/>
              </w:rPr>
              <w:t>Tilfredshed med brugervenlighed og information</w:t>
            </w:r>
          </w:p>
          <w:p w:rsidR="00952876" w:rsidRPr="001730F4" w:rsidRDefault="00952876" w:rsidP="001730F4">
            <w:pPr>
              <w:pStyle w:val="Listeafsnit"/>
              <w:numPr>
                <w:ilvl w:val="0"/>
                <w:numId w:val="4"/>
              </w:numPr>
              <w:spacing w:before="0" w:after="0" w:line="240" w:lineRule="auto"/>
              <w:ind w:left="180" w:hanging="180"/>
              <w:rPr>
                <w:sz w:val="18"/>
                <w:szCs w:val="18"/>
                <w:lang w:val="da-DK" w:eastAsia="da-DK"/>
              </w:rPr>
            </w:pPr>
            <w:r w:rsidRPr="001730F4">
              <w:rPr>
                <w:sz w:val="18"/>
                <w:szCs w:val="18"/>
                <w:lang w:val="da-DK" w:eastAsia="da-DK"/>
              </w:rPr>
              <w:t>F.eks. Q13-14</w:t>
            </w:r>
          </w:p>
        </w:tc>
        <w:tc>
          <w:tcPr>
            <w:tcW w:w="3118" w:type="dxa"/>
          </w:tcPr>
          <w:p w:rsidR="00952876" w:rsidRPr="001730F4" w:rsidRDefault="00952876" w:rsidP="001730F4">
            <w:pPr>
              <w:pStyle w:val="Listeafsnit"/>
              <w:numPr>
                <w:ilvl w:val="0"/>
                <w:numId w:val="4"/>
              </w:numPr>
              <w:spacing w:before="0" w:after="0" w:line="240" w:lineRule="auto"/>
              <w:ind w:left="180" w:hanging="180"/>
              <w:rPr>
                <w:sz w:val="18"/>
                <w:szCs w:val="18"/>
                <w:lang w:val="da-DK" w:eastAsia="da-DK"/>
              </w:rPr>
            </w:pPr>
            <w:r w:rsidRPr="001730F4">
              <w:rPr>
                <w:sz w:val="18"/>
                <w:szCs w:val="18"/>
                <w:lang w:val="da-DK" w:eastAsia="da-DK"/>
              </w:rPr>
              <w:t>Effektivitet, relevans, tilgængelighed, ensartethed, udbredthed</w:t>
            </w:r>
          </w:p>
          <w:p w:rsidR="00952876" w:rsidRPr="001730F4" w:rsidRDefault="00952876" w:rsidP="001730F4">
            <w:pPr>
              <w:pStyle w:val="Listeafsnit"/>
              <w:numPr>
                <w:ilvl w:val="0"/>
                <w:numId w:val="4"/>
              </w:numPr>
              <w:spacing w:before="0" w:after="0" w:line="240" w:lineRule="auto"/>
              <w:ind w:left="180" w:hanging="180"/>
              <w:rPr>
                <w:sz w:val="18"/>
                <w:szCs w:val="18"/>
                <w:lang w:val="da-DK" w:eastAsia="da-DK"/>
              </w:rPr>
            </w:pPr>
            <w:r w:rsidRPr="001730F4">
              <w:rPr>
                <w:sz w:val="18"/>
                <w:szCs w:val="18"/>
                <w:lang w:val="da-DK" w:eastAsia="da-DK"/>
              </w:rPr>
              <w:t>Skelnen mellem den brede information/kommunikation og den individuelle sagsorienterede</w:t>
            </w:r>
          </w:p>
        </w:tc>
      </w:tr>
      <w:tr w:rsidR="00952876" w:rsidRPr="009F3DBD" w:rsidTr="001730F4">
        <w:tc>
          <w:tcPr>
            <w:tcW w:w="1418" w:type="dxa"/>
          </w:tcPr>
          <w:p w:rsidR="00952876" w:rsidRPr="001730F4" w:rsidRDefault="00952876" w:rsidP="001730F4">
            <w:pPr>
              <w:spacing w:before="0" w:after="0" w:line="240" w:lineRule="auto"/>
              <w:rPr>
                <w:b/>
                <w:sz w:val="18"/>
                <w:szCs w:val="18"/>
                <w:lang w:val="da-DK" w:eastAsia="da-DK"/>
              </w:rPr>
            </w:pPr>
            <w:r w:rsidRPr="001730F4">
              <w:rPr>
                <w:b/>
                <w:sz w:val="18"/>
                <w:szCs w:val="18"/>
                <w:lang w:val="da-DK" w:eastAsia="da-DK"/>
              </w:rPr>
              <w:t>Inddragelse og samarbejde om udvikling af studiemiljøet.</w:t>
            </w:r>
          </w:p>
        </w:tc>
        <w:tc>
          <w:tcPr>
            <w:tcW w:w="2551" w:type="dxa"/>
          </w:tcPr>
          <w:p w:rsidR="00952876" w:rsidRPr="001730F4" w:rsidRDefault="00952876" w:rsidP="001730F4">
            <w:pPr>
              <w:spacing w:before="0" w:after="0" w:line="240" w:lineRule="auto"/>
              <w:rPr>
                <w:sz w:val="18"/>
                <w:szCs w:val="18"/>
                <w:lang w:val="da-DK" w:eastAsia="da-DK"/>
              </w:rPr>
            </w:pPr>
            <w:r w:rsidRPr="001730F4">
              <w:rPr>
                <w:sz w:val="18"/>
                <w:szCs w:val="18"/>
                <w:lang w:val="da-DK" w:eastAsia="da-DK"/>
              </w:rPr>
              <w:t>Indholdet i aktiviteterne</w:t>
            </w:r>
          </w:p>
        </w:tc>
        <w:tc>
          <w:tcPr>
            <w:tcW w:w="2694" w:type="dxa"/>
          </w:tcPr>
          <w:p w:rsidR="00952876" w:rsidRPr="001730F4" w:rsidRDefault="00952876" w:rsidP="001730F4">
            <w:pPr>
              <w:pStyle w:val="Listeafsnit"/>
              <w:numPr>
                <w:ilvl w:val="0"/>
                <w:numId w:val="4"/>
              </w:numPr>
              <w:spacing w:before="0" w:after="0" w:line="240" w:lineRule="auto"/>
              <w:ind w:left="180" w:hanging="180"/>
              <w:rPr>
                <w:sz w:val="18"/>
                <w:szCs w:val="18"/>
                <w:lang w:val="da-DK" w:eastAsia="da-DK"/>
              </w:rPr>
            </w:pPr>
            <w:r w:rsidRPr="001730F4">
              <w:rPr>
                <w:sz w:val="18"/>
                <w:szCs w:val="18"/>
                <w:lang w:val="da-DK" w:eastAsia="da-DK"/>
              </w:rPr>
              <w:t>Afstemning ved valg til organer</w:t>
            </w:r>
          </w:p>
          <w:p w:rsidR="00952876" w:rsidRPr="001730F4" w:rsidRDefault="00952876" w:rsidP="001730F4">
            <w:pPr>
              <w:pStyle w:val="Listeafsnit"/>
              <w:numPr>
                <w:ilvl w:val="0"/>
                <w:numId w:val="4"/>
              </w:numPr>
              <w:spacing w:before="0" w:after="0" w:line="240" w:lineRule="auto"/>
              <w:ind w:left="180" w:hanging="180"/>
              <w:rPr>
                <w:sz w:val="18"/>
                <w:szCs w:val="18"/>
                <w:lang w:val="da-DK" w:eastAsia="da-DK"/>
              </w:rPr>
            </w:pPr>
            <w:r w:rsidRPr="001730F4">
              <w:rPr>
                <w:sz w:val="18"/>
                <w:szCs w:val="18"/>
                <w:lang w:val="da-DK" w:eastAsia="da-DK"/>
              </w:rPr>
              <w:t>Aktivitet i politik, foreningsarbejde og arrangementer</w:t>
            </w:r>
          </w:p>
          <w:p w:rsidR="00952876" w:rsidRPr="001730F4" w:rsidRDefault="00952876" w:rsidP="001730F4">
            <w:pPr>
              <w:pStyle w:val="Listeafsnit"/>
              <w:numPr>
                <w:ilvl w:val="0"/>
                <w:numId w:val="4"/>
              </w:numPr>
              <w:spacing w:before="0" w:after="0" w:line="240" w:lineRule="auto"/>
              <w:ind w:left="180" w:hanging="180"/>
              <w:rPr>
                <w:sz w:val="18"/>
                <w:szCs w:val="18"/>
                <w:lang w:val="da-DK" w:eastAsia="da-DK"/>
              </w:rPr>
            </w:pPr>
            <w:r w:rsidRPr="001730F4">
              <w:rPr>
                <w:sz w:val="18"/>
                <w:szCs w:val="18"/>
                <w:lang w:val="da-DK" w:eastAsia="da-DK"/>
              </w:rPr>
              <w:t>F.eks. Q43-44</w:t>
            </w:r>
          </w:p>
        </w:tc>
        <w:tc>
          <w:tcPr>
            <w:tcW w:w="3118" w:type="dxa"/>
          </w:tcPr>
          <w:p w:rsidR="00952876" w:rsidRPr="001730F4" w:rsidRDefault="00952876" w:rsidP="001730F4">
            <w:pPr>
              <w:pStyle w:val="Listeafsnit"/>
              <w:numPr>
                <w:ilvl w:val="0"/>
                <w:numId w:val="4"/>
              </w:numPr>
              <w:spacing w:before="0" w:after="0" w:line="240" w:lineRule="auto"/>
              <w:ind w:left="180" w:hanging="180"/>
              <w:rPr>
                <w:sz w:val="18"/>
                <w:szCs w:val="18"/>
                <w:lang w:val="da-DK" w:eastAsia="da-DK"/>
              </w:rPr>
            </w:pPr>
            <w:r w:rsidRPr="001730F4">
              <w:rPr>
                <w:sz w:val="18"/>
                <w:szCs w:val="18"/>
                <w:lang w:val="da-DK" w:eastAsia="da-DK"/>
              </w:rPr>
              <w:t>Skelnen mellem om man har lyst til at deltage og om man har mulighed for det.</w:t>
            </w:r>
          </w:p>
          <w:p w:rsidR="00952876" w:rsidRPr="001730F4" w:rsidRDefault="00952876" w:rsidP="001730F4">
            <w:pPr>
              <w:pStyle w:val="Listeafsnit"/>
              <w:numPr>
                <w:ilvl w:val="0"/>
                <w:numId w:val="4"/>
              </w:numPr>
              <w:spacing w:before="0" w:after="0" w:line="240" w:lineRule="auto"/>
              <w:ind w:left="180" w:hanging="180"/>
              <w:rPr>
                <w:sz w:val="18"/>
                <w:szCs w:val="18"/>
                <w:lang w:val="da-DK" w:eastAsia="da-DK"/>
              </w:rPr>
            </w:pPr>
            <w:r w:rsidRPr="001730F4">
              <w:rPr>
                <w:sz w:val="18"/>
                <w:szCs w:val="18"/>
                <w:lang w:val="da-DK" w:eastAsia="da-DK"/>
              </w:rPr>
              <w:t>Er udbud relevant, formidlet og virksomt</w:t>
            </w:r>
          </w:p>
          <w:p w:rsidR="00952876" w:rsidRPr="001730F4" w:rsidRDefault="00952876" w:rsidP="001730F4">
            <w:pPr>
              <w:pStyle w:val="Listeafsnit"/>
              <w:numPr>
                <w:ilvl w:val="0"/>
                <w:numId w:val="4"/>
              </w:numPr>
              <w:spacing w:before="0" w:after="0" w:line="240" w:lineRule="auto"/>
              <w:ind w:left="180" w:hanging="180"/>
              <w:rPr>
                <w:sz w:val="18"/>
                <w:szCs w:val="18"/>
                <w:lang w:val="da-DK" w:eastAsia="da-DK"/>
              </w:rPr>
            </w:pPr>
            <w:r w:rsidRPr="001730F4">
              <w:rPr>
                <w:sz w:val="18"/>
                <w:szCs w:val="18"/>
                <w:lang w:val="da-DK" w:eastAsia="da-DK"/>
              </w:rPr>
              <w:t>Nuancering af arten. F.eks. det fysiske layout, det sociale rum, æstetikken, fagets indhold, studiets tilrettelæggelse</w:t>
            </w:r>
          </w:p>
          <w:p w:rsidR="00952876" w:rsidRPr="001730F4" w:rsidRDefault="00952876" w:rsidP="001730F4">
            <w:pPr>
              <w:pStyle w:val="Listeafsnit"/>
              <w:numPr>
                <w:ilvl w:val="0"/>
                <w:numId w:val="4"/>
              </w:numPr>
              <w:spacing w:before="0" w:after="0" w:line="240" w:lineRule="auto"/>
              <w:ind w:left="180" w:hanging="180"/>
              <w:rPr>
                <w:sz w:val="18"/>
                <w:szCs w:val="18"/>
                <w:lang w:val="da-DK" w:eastAsia="da-DK"/>
              </w:rPr>
            </w:pPr>
            <w:r w:rsidRPr="001730F4">
              <w:rPr>
                <w:sz w:val="18"/>
                <w:szCs w:val="18"/>
                <w:lang w:val="da-DK" w:eastAsia="da-DK"/>
              </w:rPr>
              <w:t>Skelnen mellem lokalt forankrede aktiviteter og mere overordnede aktiviteter som f.eks. byggesag og rygepolitik</w:t>
            </w:r>
          </w:p>
          <w:p w:rsidR="00952876" w:rsidRPr="001730F4" w:rsidRDefault="00952876" w:rsidP="001730F4">
            <w:pPr>
              <w:pStyle w:val="Listeafsnit"/>
              <w:numPr>
                <w:ilvl w:val="0"/>
                <w:numId w:val="4"/>
              </w:numPr>
              <w:spacing w:before="0" w:after="0" w:line="240" w:lineRule="auto"/>
              <w:ind w:left="180" w:hanging="180"/>
              <w:rPr>
                <w:sz w:val="18"/>
                <w:szCs w:val="18"/>
                <w:lang w:val="da-DK" w:eastAsia="da-DK"/>
              </w:rPr>
            </w:pPr>
            <w:r w:rsidRPr="001730F4">
              <w:rPr>
                <w:sz w:val="18"/>
                <w:szCs w:val="18"/>
                <w:lang w:val="da-DK" w:eastAsia="da-DK"/>
              </w:rPr>
              <w:t>Kendskab til muligheden for at deltage i arbejdsmiljøorganisationen</w:t>
            </w:r>
          </w:p>
        </w:tc>
      </w:tr>
    </w:tbl>
    <w:p w:rsidR="00952876" w:rsidRPr="00607BE0" w:rsidRDefault="00952876">
      <w:pPr>
        <w:rPr>
          <w:lang w:val="da-DK"/>
        </w:rPr>
      </w:pPr>
    </w:p>
    <w:p w:rsidR="00952876" w:rsidRDefault="00952876">
      <w:pPr>
        <w:rPr>
          <w:lang w:val="da-DK"/>
        </w:rPr>
        <w:sectPr w:rsidR="00952876" w:rsidSect="00D17091">
          <w:footerReference w:type="default" r:id="rId17"/>
          <w:pgSz w:w="11906" w:h="16838"/>
          <w:pgMar w:top="2268" w:right="1134" w:bottom="1701" w:left="1134" w:header="708" w:footer="708" w:gutter="0"/>
          <w:pgBorders w:offsetFrom="page">
            <w:top w:val="none" w:sz="18" w:space="30" w:color="11324C" w:frame="1"/>
            <w:left w:val="none" w:sz="0" w:space="14" w:color="00DD04" w:frame="1"/>
            <w:bottom w:val="none" w:sz="0" w:space="27" w:color="00DD04" w:frame="1"/>
            <w:right w:val="none" w:sz="0" w:space="9" w:color="00DD04" w:frame="1"/>
          </w:pgBorders>
          <w:pgNumType w:fmt="lowerLetter" w:start="1"/>
          <w:cols w:space="708"/>
          <w:rtlGutter/>
          <w:docGrid w:linePitch="360"/>
        </w:sectPr>
      </w:pPr>
    </w:p>
    <w:p w:rsidR="00952876" w:rsidRPr="005660FC" w:rsidRDefault="00952876" w:rsidP="000D652D">
      <w:pPr>
        <w:pStyle w:val="Overskrift1"/>
        <w:rPr>
          <w:lang w:val="da-DK"/>
        </w:rPr>
      </w:pPr>
      <w:bookmarkStart w:id="10" w:name="_Toc245225770"/>
      <w:r>
        <w:rPr>
          <w:lang w:val="da-DK"/>
        </w:rPr>
        <w:lastRenderedPageBreak/>
        <w:t>Bilag 2. Forslag til optimering af u</w:t>
      </w:r>
      <w:r w:rsidRPr="005660FC">
        <w:rPr>
          <w:lang w:val="da-DK"/>
        </w:rPr>
        <w:t>dvæl</w:t>
      </w:r>
      <w:r>
        <w:rPr>
          <w:lang w:val="da-DK"/>
        </w:rPr>
        <w:t>gelse af respondenter og</w:t>
      </w:r>
      <w:r w:rsidRPr="005660FC">
        <w:rPr>
          <w:lang w:val="da-DK"/>
        </w:rPr>
        <w:t xml:space="preserve"> </w:t>
      </w:r>
      <w:r>
        <w:rPr>
          <w:lang w:val="da-DK"/>
        </w:rPr>
        <w:t>optimering af indhentning af besvarelser</w:t>
      </w:r>
      <w:bookmarkEnd w:id="10"/>
    </w:p>
    <w:p w:rsidR="00952876" w:rsidRDefault="00952876" w:rsidP="000D652D">
      <w:pPr>
        <w:rPr>
          <w:lang w:val="da-DK"/>
        </w:rPr>
      </w:pPr>
      <w:r>
        <w:rPr>
          <w:lang w:val="da-DK"/>
        </w:rPr>
        <w:t>Studiekontoret v. Anders Lind og Jacob Jensen har følgende refleksion vedr. respondenter i mini survey.</w:t>
      </w:r>
    </w:p>
    <w:p w:rsidR="00952876" w:rsidRPr="005660FC" w:rsidRDefault="00952876" w:rsidP="000D652D">
      <w:pPr>
        <w:pStyle w:val="Overskrift2"/>
        <w:rPr>
          <w:lang w:val="da-DK"/>
        </w:rPr>
      </w:pPr>
      <w:bookmarkStart w:id="11" w:name="_Toc245225771"/>
      <w:r w:rsidRPr="005660FC">
        <w:rPr>
          <w:lang w:val="da-DK"/>
        </w:rPr>
        <w:t>Udvælgelse af respondenter</w:t>
      </w:r>
      <w:bookmarkEnd w:id="11"/>
    </w:p>
    <w:p w:rsidR="00952876" w:rsidRDefault="00952876" w:rsidP="000D652D">
      <w:pPr>
        <w:rPr>
          <w:lang w:val="da-DK"/>
        </w:rPr>
      </w:pPr>
      <w:r>
        <w:rPr>
          <w:lang w:val="da-DK"/>
        </w:rPr>
        <w:t xml:space="preserve">I udgangspunktet udgøres den relevante population af samtlige aktive heltidsstuderende, ca. 14.000 personer.  </w:t>
      </w:r>
    </w:p>
    <w:p w:rsidR="00952876" w:rsidRDefault="00952876" w:rsidP="000D652D">
      <w:pPr>
        <w:rPr>
          <w:lang w:val="da-DK"/>
        </w:rPr>
      </w:pPr>
      <w:r>
        <w:rPr>
          <w:lang w:val="da-DK"/>
        </w:rPr>
        <w:t xml:space="preserve">Et alternativ hertil er en afgrænsning af populationen til studerende, der er startet inden for de sidste fem år. Denne gruppe vil generelt have deres daglige gang på campus, hvorimod det ikke gør sig gældende for studerende med mere end fem års studietid bag sig. </w:t>
      </w:r>
    </w:p>
    <w:p w:rsidR="00952876" w:rsidRDefault="00952876" w:rsidP="000D652D">
      <w:pPr>
        <w:rPr>
          <w:rFonts w:ascii="Cambria" w:hAnsi="Cambria"/>
          <w:b/>
          <w:bCs/>
          <w:color w:val="4F81BD"/>
          <w:sz w:val="26"/>
          <w:szCs w:val="26"/>
          <w:lang w:val="da-DK"/>
        </w:rPr>
      </w:pPr>
      <w:r>
        <w:rPr>
          <w:lang w:val="da-DK"/>
        </w:rPr>
        <w:t xml:space="preserve">Ved en sådan afgrænsning kan der sandsynligvis opnås en højere besvarelsesprocent, idet erfaringen viser, at yngre studerende er mere tilbøjelige til at deltage end ældre studerende. Se nedenfor for øvrige bemærkninger til besvarelsesprocenten. </w:t>
      </w:r>
    </w:p>
    <w:p w:rsidR="00952876" w:rsidRPr="00607BE0" w:rsidRDefault="00952876" w:rsidP="000D652D">
      <w:pPr>
        <w:pStyle w:val="Overskrift2"/>
        <w:rPr>
          <w:lang w:val="da-DK"/>
        </w:rPr>
      </w:pPr>
      <w:bookmarkStart w:id="12" w:name="_Toc245225772"/>
      <w:r>
        <w:rPr>
          <w:lang w:val="da-DK"/>
        </w:rPr>
        <w:t>I</w:t>
      </w:r>
      <w:r w:rsidRPr="00607BE0">
        <w:rPr>
          <w:lang w:val="da-DK"/>
        </w:rPr>
        <w:t>ndhentning af besvarelser</w:t>
      </w:r>
      <w:bookmarkEnd w:id="12"/>
    </w:p>
    <w:p w:rsidR="00952876" w:rsidRDefault="00952876" w:rsidP="000D652D">
      <w:pPr>
        <w:rPr>
          <w:lang w:val="da-DK"/>
        </w:rPr>
      </w:pPr>
      <w:r w:rsidRPr="00607BE0">
        <w:rPr>
          <w:lang w:val="da-DK"/>
        </w:rPr>
        <w:t xml:space="preserve">Der ses </w:t>
      </w:r>
      <w:r>
        <w:rPr>
          <w:lang w:val="da-DK"/>
        </w:rPr>
        <w:t>alene på den indledende spørgeskemaundersøgelse, altså denne del af den samlede undersøgelse.</w:t>
      </w:r>
    </w:p>
    <w:p w:rsidR="00952876" w:rsidRDefault="00952876" w:rsidP="000D652D">
      <w:pPr>
        <w:rPr>
          <w:lang w:val="da-DK"/>
        </w:rPr>
      </w:pPr>
      <w:r>
        <w:rPr>
          <w:lang w:val="da-DK"/>
        </w:rPr>
        <w:t>I udgangspunktet kan indbydelsen/introduktionen til undersøgelsen udsendes via e-mail (i lighed med 2007-undersøgelsen). Dette kan dog resultere i en problematisk lav besvarelsesprocent. I 2007-undersøgelsen var besvarelsesprocenten 27, og det er overvejende sandsynligt, at procenten vil blive den samme eller lavere i denne omgang. Det skal hertil også bemærkes, at det kun kan forsvares at udsende indbydelsen én gang. En lav besvarelsesprocent kan udgøre et problem for validiteten af de indsamlede data.</w:t>
      </w:r>
    </w:p>
    <w:p w:rsidR="00952876" w:rsidRDefault="00952876" w:rsidP="000D652D">
      <w:pPr>
        <w:rPr>
          <w:lang w:val="da-DK"/>
        </w:rPr>
      </w:pPr>
      <w:r>
        <w:rPr>
          <w:lang w:val="da-DK"/>
        </w:rPr>
        <w:t xml:space="preserve">Det kan derfor overvejes at kombinere udsendelse pr. e-mail med udsendelse pr. brev. Dette vil, alt andet lige, forhøje besvarelsesprocenten. Nedenfor oplistes en række alternativer, hvor rækkefølgen angiver omkostningsniveauet (fra lavt til højt). </w:t>
      </w:r>
    </w:p>
    <w:p w:rsidR="00952876" w:rsidRDefault="00952876" w:rsidP="000D652D">
      <w:pPr>
        <w:rPr>
          <w:lang w:val="da-DK"/>
        </w:rPr>
      </w:pPr>
      <w:r>
        <w:rPr>
          <w:lang w:val="da-DK"/>
        </w:rPr>
        <w:t>a) Kun udsendelse via e-mail (i lighed med 2007-undersøgelsen).</w:t>
      </w:r>
    </w:p>
    <w:p w:rsidR="00952876" w:rsidRDefault="00952876" w:rsidP="000D652D">
      <w:pPr>
        <w:rPr>
          <w:lang w:val="da-DK"/>
        </w:rPr>
      </w:pPr>
      <w:r>
        <w:rPr>
          <w:lang w:val="da-DK"/>
        </w:rPr>
        <w:t>b) Udsendelse via e-mail til alle, kombineret med brevudsendelse til et mindre antal (tilfældig udvalgt) respondenter.</w:t>
      </w:r>
    </w:p>
    <w:p w:rsidR="00952876" w:rsidRDefault="00952876" w:rsidP="000D652D">
      <w:pPr>
        <w:rPr>
          <w:lang w:val="da-DK"/>
        </w:rPr>
      </w:pPr>
      <w:r>
        <w:rPr>
          <w:lang w:val="da-DK"/>
        </w:rPr>
        <w:t>c) Udsendelse via e-mail til alle, kombineret med efterfølgende brevudsendelse til alle respondenter, der efter en uge ikke har svaret på spørgeskemaet.</w:t>
      </w:r>
    </w:p>
    <w:p w:rsidR="00952876" w:rsidRDefault="00952876" w:rsidP="000D652D">
      <w:pPr>
        <w:rPr>
          <w:lang w:val="da-DK"/>
        </w:rPr>
      </w:pPr>
      <w:r>
        <w:rPr>
          <w:lang w:val="da-DK"/>
        </w:rPr>
        <w:t>d) Udsendelse via e-mail og brev til alle.</w:t>
      </w:r>
    </w:p>
    <w:p w:rsidR="00952876" w:rsidRPr="005660FC" w:rsidRDefault="00952876">
      <w:pPr>
        <w:rPr>
          <w:lang w:val="da-DK"/>
        </w:rPr>
      </w:pPr>
      <w:r>
        <w:rPr>
          <w:lang w:val="da-DK"/>
        </w:rPr>
        <w:t xml:space="preserve">Det bemærkes at der ikke er nogen tekniske problemer med at kombinere de to udsendelsesformer. E-mailen indeholder et unikt link til det elektroniske spørgeskema. Brevet skal tilføjes en unik kode, der ved indtastning på en hjemmeside ligeledes bringer respondenten til spørgeskemaet, og registrerer besvarelsen som hørende til den pågældende respondent. Respondenten kan endda foretage sin besvarelse delvist via link i e-mail og delvist via indtastning af kode på hjemmeside. </w:t>
      </w:r>
    </w:p>
    <w:sectPr w:rsidR="00952876" w:rsidRPr="005660FC" w:rsidSect="00D17091">
      <w:footerReference w:type="default" r:id="rId18"/>
      <w:pgSz w:w="11906" w:h="16838"/>
      <w:pgMar w:top="2268" w:right="1134" w:bottom="1701" w:left="1134" w:header="708" w:footer="708" w:gutter="0"/>
      <w:pgBorders w:offsetFrom="page">
        <w:top w:val="none" w:sz="18" w:space="30" w:color="11324C" w:frame="1"/>
        <w:left w:val="none" w:sz="0" w:space="14" w:color="00DD04" w:frame="1"/>
        <w:bottom w:val="none" w:sz="0" w:space="27" w:color="00DD04" w:frame="1"/>
        <w:right w:val="none" w:sz="0" w:space="9" w:color="00DD04" w:frame="1"/>
      </w:pgBorders>
      <w:pgNumType w:fmt="lowerLetter"/>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DBA" w:rsidRDefault="007B4DBA" w:rsidP="0006001F">
      <w:pPr>
        <w:spacing w:after="0" w:line="240" w:lineRule="auto"/>
      </w:pPr>
      <w:r>
        <w:separator/>
      </w:r>
    </w:p>
  </w:endnote>
  <w:endnote w:type="continuationSeparator" w:id="0">
    <w:p w:rsidR="007B4DBA" w:rsidRDefault="007B4DBA" w:rsidP="00060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876" w:rsidRDefault="008F02DE">
    <w:pPr>
      <w:pStyle w:val="Sidefod"/>
      <w:jc w:val="center"/>
    </w:pPr>
    <w:fldSimple w:instr=" PAGE   \* MERGEFORMAT ">
      <w:r w:rsidR="0013315A">
        <w:rPr>
          <w:noProof/>
        </w:rPr>
        <w:t>7</w:t>
      </w:r>
    </w:fldSimple>
  </w:p>
  <w:p w:rsidR="00952876" w:rsidRDefault="00952876">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876" w:rsidRDefault="008F02DE">
    <w:pPr>
      <w:pStyle w:val="Sidefod"/>
      <w:jc w:val="center"/>
    </w:pPr>
    <w:fldSimple w:instr=" PAGE   \* MERGEFORMAT ">
      <w:r w:rsidR="009F3DBD">
        <w:rPr>
          <w:noProof/>
        </w:rPr>
        <w:t>a</w:t>
      </w:r>
    </w:fldSimple>
  </w:p>
  <w:p w:rsidR="00952876" w:rsidRDefault="00952876">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876" w:rsidRDefault="008F02DE">
    <w:pPr>
      <w:pStyle w:val="Sidefod"/>
      <w:jc w:val="center"/>
    </w:pPr>
    <w:fldSimple w:instr=" PAGE   \* MERGEFORMAT ">
      <w:r w:rsidR="009F3DBD">
        <w:rPr>
          <w:noProof/>
        </w:rPr>
        <w:t>b</w:t>
      </w:r>
    </w:fldSimple>
  </w:p>
  <w:p w:rsidR="00952876" w:rsidRDefault="0095287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DBA" w:rsidRDefault="007B4DBA" w:rsidP="0006001F">
      <w:pPr>
        <w:spacing w:after="0" w:line="240" w:lineRule="auto"/>
      </w:pPr>
      <w:r>
        <w:separator/>
      </w:r>
    </w:p>
  </w:footnote>
  <w:footnote w:type="continuationSeparator" w:id="0">
    <w:p w:rsidR="007B4DBA" w:rsidRDefault="007B4DBA" w:rsidP="0006001F">
      <w:pPr>
        <w:spacing w:after="0" w:line="240" w:lineRule="auto"/>
      </w:pPr>
      <w:r>
        <w:continuationSeparator/>
      </w:r>
    </w:p>
  </w:footnote>
  <w:footnote w:id="1">
    <w:p w:rsidR="00952876" w:rsidRPr="00274218" w:rsidRDefault="00952876" w:rsidP="00345066">
      <w:pPr>
        <w:pStyle w:val="Fodnotetekst"/>
        <w:rPr>
          <w:lang w:val="da-DK"/>
        </w:rPr>
      </w:pPr>
      <w:r>
        <w:rPr>
          <w:rStyle w:val="Fodnotehenvisning"/>
        </w:rPr>
        <w:footnoteRef/>
      </w:r>
      <w:r w:rsidRPr="00274218">
        <w:rPr>
          <w:lang w:val="da-DK"/>
        </w:rPr>
        <w:t xml:space="preserve"> </w:t>
      </w:r>
      <w:r>
        <w:rPr>
          <w:lang w:val="da-DK"/>
        </w:rPr>
        <w:t>Søren Christensen og Kristian Kreiner ”Projektledelse i løst koblede systemer – ledelse og læring i en ufuldkommen verden”, Jurist og Økonomiforbundets forlag, 1991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876" w:rsidRDefault="00952876" w:rsidP="00D17091">
    <w:pPr>
      <w:pStyle w:val="Sidehoved"/>
      <w:tabs>
        <w:tab w:val="clear" w:pos="9638"/>
        <w:tab w:val="left" w:pos="7560"/>
      </w:tabs>
      <w:rPr>
        <w:lang w:val="da-DK"/>
      </w:rPr>
    </w:pPr>
    <w:r w:rsidRPr="009F6C0A">
      <w:rPr>
        <w:b/>
        <w:sz w:val="28"/>
        <w:lang w:val="da-DK"/>
      </w:rPr>
      <w:t>Syddansk Universitet</w:t>
    </w:r>
    <w:r>
      <w:rPr>
        <w:lang w:val="da-DK"/>
      </w:rPr>
      <w:tab/>
    </w:r>
    <w:r>
      <w:rPr>
        <w:lang w:val="da-DK"/>
      </w:rPr>
      <w:tab/>
      <w:t>6.november 2009</w:t>
    </w:r>
    <w:r w:rsidRPr="0006001F">
      <w:rPr>
        <w:lang w:val="da-DK"/>
      </w:rPr>
      <w:br/>
    </w:r>
    <w:r>
      <w:rPr>
        <w:b/>
        <w:sz w:val="28"/>
        <w:lang w:val="da-DK"/>
      </w:rPr>
      <w:t>Personaleområdet</w:t>
    </w:r>
    <w:r w:rsidRPr="00274218">
      <w:rPr>
        <w:lang w:val="da-DK"/>
      </w:rPr>
      <w:tab/>
      <w:t xml:space="preserve"> </w:t>
    </w:r>
    <w:r w:rsidRPr="00274218">
      <w:rPr>
        <w:lang w:val="da-DK"/>
      </w:rPr>
      <w:tab/>
      <w:t xml:space="preserve">Arbejdsmiljøkonsulent </w:t>
    </w:r>
  </w:p>
  <w:p w:rsidR="00952876" w:rsidRPr="0006001F" w:rsidRDefault="00952876" w:rsidP="00D17091">
    <w:pPr>
      <w:pStyle w:val="Sidehoved"/>
      <w:tabs>
        <w:tab w:val="left" w:pos="7560"/>
      </w:tabs>
      <w:spacing w:before="0"/>
      <w:rPr>
        <w:lang w:val="da-DK"/>
      </w:rPr>
    </w:pPr>
    <w:r>
      <w:rPr>
        <w:sz w:val="18"/>
        <w:lang w:val="da-DK"/>
      </w:rPr>
      <w:t>Arbejdsmiljø</w:t>
    </w:r>
    <w:r>
      <w:rPr>
        <w:lang w:val="da-DK"/>
      </w:rPr>
      <w:tab/>
    </w:r>
    <w:r>
      <w:rPr>
        <w:lang w:val="da-DK"/>
      </w:rPr>
      <w:tab/>
    </w:r>
    <w:r w:rsidRPr="00274218">
      <w:rPr>
        <w:lang w:val="da-DK"/>
      </w:rPr>
      <w:t>Merete Skov Habermann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609B"/>
    <w:multiLevelType w:val="hybridMultilevel"/>
    <w:tmpl w:val="585C14BE"/>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1B26369E"/>
    <w:multiLevelType w:val="hybridMultilevel"/>
    <w:tmpl w:val="0BECCE6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35803363"/>
    <w:multiLevelType w:val="hybridMultilevel"/>
    <w:tmpl w:val="1B2E207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0511EAF"/>
    <w:multiLevelType w:val="hybridMultilevel"/>
    <w:tmpl w:val="A91663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2FC1153"/>
    <w:multiLevelType w:val="hybridMultilevel"/>
    <w:tmpl w:val="0AC46B72"/>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nsid w:val="48982EB0"/>
    <w:multiLevelType w:val="hybridMultilevel"/>
    <w:tmpl w:val="9B349C68"/>
    <w:lvl w:ilvl="0" w:tplc="0406000F">
      <w:start w:val="1"/>
      <w:numFmt w:val="decimal"/>
      <w:lvlText w:val="%1."/>
      <w:lvlJc w:val="left"/>
      <w:pPr>
        <w:ind w:left="360" w:hanging="360"/>
      </w:pPr>
      <w:rPr>
        <w:rFonts w:cs="Times New Roman"/>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6">
    <w:nsid w:val="5A8F6DB3"/>
    <w:multiLevelType w:val="hybridMultilevel"/>
    <w:tmpl w:val="52C009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0E449EA"/>
    <w:multiLevelType w:val="hybridMultilevel"/>
    <w:tmpl w:val="D2E069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4056315"/>
    <w:multiLevelType w:val="hybridMultilevel"/>
    <w:tmpl w:val="EE5039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B5436B7"/>
    <w:multiLevelType w:val="hybridMultilevel"/>
    <w:tmpl w:val="8536EA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0442C44"/>
    <w:multiLevelType w:val="hybridMultilevel"/>
    <w:tmpl w:val="F3A221EC"/>
    <w:lvl w:ilvl="0" w:tplc="0406000F">
      <w:start w:val="1"/>
      <w:numFmt w:val="decimal"/>
      <w:lvlText w:val="%1."/>
      <w:lvlJc w:val="left"/>
      <w:pPr>
        <w:ind w:left="360" w:hanging="360"/>
      </w:pPr>
      <w:rPr>
        <w:rFonts w:cs="Times New Roman"/>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11">
    <w:nsid w:val="76C83757"/>
    <w:multiLevelType w:val="hybridMultilevel"/>
    <w:tmpl w:val="5CA45DCA"/>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2">
    <w:nsid w:val="793D625D"/>
    <w:multiLevelType w:val="hybridMultilevel"/>
    <w:tmpl w:val="B43CEA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D2D6F11"/>
    <w:multiLevelType w:val="hybridMultilevel"/>
    <w:tmpl w:val="0A4ED274"/>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4">
    <w:nsid w:val="7E17177C"/>
    <w:multiLevelType w:val="hybridMultilevel"/>
    <w:tmpl w:val="39A6E1FE"/>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15">
    <w:nsid w:val="7F4E1F0C"/>
    <w:multiLevelType w:val="hybridMultilevel"/>
    <w:tmpl w:val="7EA855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14"/>
  </w:num>
  <w:num w:numId="5">
    <w:abstractNumId w:val="15"/>
  </w:num>
  <w:num w:numId="6">
    <w:abstractNumId w:val="3"/>
  </w:num>
  <w:num w:numId="7">
    <w:abstractNumId w:val="1"/>
  </w:num>
  <w:num w:numId="8">
    <w:abstractNumId w:val="12"/>
  </w:num>
  <w:num w:numId="9">
    <w:abstractNumId w:val="7"/>
  </w:num>
  <w:num w:numId="10">
    <w:abstractNumId w:val="11"/>
  </w:num>
  <w:num w:numId="11">
    <w:abstractNumId w:val="10"/>
  </w:num>
  <w:num w:numId="12">
    <w:abstractNumId w:val="4"/>
  </w:num>
  <w:num w:numId="13">
    <w:abstractNumId w:val="13"/>
  </w:num>
  <w:num w:numId="14">
    <w:abstractNumId w:val="0"/>
  </w:num>
  <w:num w:numId="15">
    <w:abstractNumId w:val="8"/>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5660FC"/>
    <w:rsid w:val="00014D47"/>
    <w:rsid w:val="00035F7F"/>
    <w:rsid w:val="00040DC5"/>
    <w:rsid w:val="00051901"/>
    <w:rsid w:val="0006001F"/>
    <w:rsid w:val="000B1BC8"/>
    <w:rsid w:val="000B7113"/>
    <w:rsid w:val="000D652D"/>
    <w:rsid w:val="00101C7A"/>
    <w:rsid w:val="001302F5"/>
    <w:rsid w:val="0013315A"/>
    <w:rsid w:val="00136FE1"/>
    <w:rsid w:val="00162E2B"/>
    <w:rsid w:val="00163F84"/>
    <w:rsid w:val="001730F4"/>
    <w:rsid w:val="00184B6A"/>
    <w:rsid w:val="001978F2"/>
    <w:rsid w:val="001D0921"/>
    <w:rsid w:val="001E41C2"/>
    <w:rsid w:val="00265921"/>
    <w:rsid w:val="00274218"/>
    <w:rsid w:val="00275A5F"/>
    <w:rsid w:val="002A1FCC"/>
    <w:rsid w:val="002F3F95"/>
    <w:rsid w:val="0030197B"/>
    <w:rsid w:val="003113ED"/>
    <w:rsid w:val="00331073"/>
    <w:rsid w:val="00333ACD"/>
    <w:rsid w:val="00342A41"/>
    <w:rsid w:val="00345066"/>
    <w:rsid w:val="003504AB"/>
    <w:rsid w:val="00363B7D"/>
    <w:rsid w:val="00391FB6"/>
    <w:rsid w:val="003C1D8E"/>
    <w:rsid w:val="003F1DA3"/>
    <w:rsid w:val="003F2150"/>
    <w:rsid w:val="00421B88"/>
    <w:rsid w:val="004254ED"/>
    <w:rsid w:val="00436A16"/>
    <w:rsid w:val="004649D5"/>
    <w:rsid w:val="004A36C7"/>
    <w:rsid w:val="004B6B65"/>
    <w:rsid w:val="004C3F5A"/>
    <w:rsid w:val="004C69E6"/>
    <w:rsid w:val="0051650E"/>
    <w:rsid w:val="0052301E"/>
    <w:rsid w:val="00531F4E"/>
    <w:rsid w:val="005632D4"/>
    <w:rsid w:val="005660FC"/>
    <w:rsid w:val="00592F4A"/>
    <w:rsid w:val="005B25FC"/>
    <w:rsid w:val="005C3ED8"/>
    <w:rsid w:val="005D7A3A"/>
    <w:rsid w:val="005F10A4"/>
    <w:rsid w:val="005F24F5"/>
    <w:rsid w:val="00607BE0"/>
    <w:rsid w:val="00641410"/>
    <w:rsid w:val="00661754"/>
    <w:rsid w:val="006954FA"/>
    <w:rsid w:val="006B0F44"/>
    <w:rsid w:val="006B1426"/>
    <w:rsid w:val="00724709"/>
    <w:rsid w:val="0075118F"/>
    <w:rsid w:val="00762ECA"/>
    <w:rsid w:val="00782D5F"/>
    <w:rsid w:val="007B4DBA"/>
    <w:rsid w:val="007F523B"/>
    <w:rsid w:val="00820D3E"/>
    <w:rsid w:val="008265AA"/>
    <w:rsid w:val="0085021E"/>
    <w:rsid w:val="008D7260"/>
    <w:rsid w:val="008F02DE"/>
    <w:rsid w:val="009159DC"/>
    <w:rsid w:val="0091698B"/>
    <w:rsid w:val="00926B62"/>
    <w:rsid w:val="00952876"/>
    <w:rsid w:val="00963CEF"/>
    <w:rsid w:val="009B5C01"/>
    <w:rsid w:val="009D33F6"/>
    <w:rsid w:val="009F3DBD"/>
    <w:rsid w:val="009F6C0A"/>
    <w:rsid w:val="00A23D9B"/>
    <w:rsid w:val="00A2516C"/>
    <w:rsid w:val="00A662BA"/>
    <w:rsid w:val="00A720B0"/>
    <w:rsid w:val="00A87DFB"/>
    <w:rsid w:val="00A90A56"/>
    <w:rsid w:val="00AB5507"/>
    <w:rsid w:val="00AD3CA4"/>
    <w:rsid w:val="00B86FD1"/>
    <w:rsid w:val="00BD0203"/>
    <w:rsid w:val="00C04882"/>
    <w:rsid w:val="00C36D02"/>
    <w:rsid w:val="00C52C77"/>
    <w:rsid w:val="00C744AF"/>
    <w:rsid w:val="00D02489"/>
    <w:rsid w:val="00D03334"/>
    <w:rsid w:val="00D049A0"/>
    <w:rsid w:val="00D17091"/>
    <w:rsid w:val="00D42B20"/>
    <w:rsid w:val="00D42DD6"/>
    <w:rsid w:val="00D45BCB"/>
    <w:rsid w:val="00D64F0D"/>
    <w:rsid w:val="00DA2DB8"/>
    <w:rsid w:val="00DE3B0F"/>
    <w:rsid w:val="00E00E09"/>
    <w:rsid w:val="00E51934"/>
    <w:rsid w:val="00E55FD4"/>
    <w:rsid w:val="00E90045"/>
    <w:rsid w:val="00EB03B5"/>
    <w:rsid w:val="00EB0BCA"/>
    <w:rsid w:val="00ED53AB"/>
    <w:rsid w:val="00EE1176"/>
    <w:rsid w:val="00EF4A91"/>
    <w:rsid w:val="00F2211F"/>
    <w:rsid w:val="00F231E1"/>
    <w:rsid w:val="00F32A60"/>
    <w:rsid w:val="00F53C26"/>
    <w:rsid w:val="00F96D38"/>
    <w:rsid w:val="00FD212F"/>
    <w:rsid w:val="00FE5F89"/>
    <w:rsid w:val="00FF28F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a-DK" w:eastAsia="da-DK"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D33F6"/>
    <w:pPr>
      <w:spacing w:before="200" w:after="200" w:line="276" w:lineRule="auto"/>
    </w:pPr>
    <w:rPr>
      <w:lang w:val="en-US" w:eastAsia="en-US"/>
    </w:rPr>
  </w:style>
  <w:style w:type="paragraph" w:styleId="Overskrift1">
    <w:name w:val="heading 1"/>
    <w:basedOn w:val="Normal"/>
    <w:next w:val="Normal"/>
    <w:link w:val="Overskrift1Tegn"/>
    <w:uiPriority w:val="99"/>
    <w:qFormat/>
    <w:rsid w:val="009D33F6"/>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Overskrift2">
    <w:name w:val="heading 2"/>
    <w:basedOn w:val="Normal"/>
    <w:next w:val="Normal"/>
    <w:link w:val="Overskrift2Tegn"/>
    <w:uiPriority w:val="99"/>
    <w:qFormat/>
    <w:rsid w:val="009D33F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Overskrift3">
    <w:name w:val="heading 3"/>
    <w:basedOn w:val="Normal"/>
    <w:next w:val="Normal"/>
    <w:link w:val="Overskrift3Tegn"/>
    <w:uiPriority w:val="99"/>
    <w:qFormat/>
    <w:rsid w:val="009D33F6"/>
    <w:pPr>
      <w:pBdr>
        <w:top w:val="single" w:sz="6" w:space="2" w:color="4F81BD"/>
        <w:left w:val="single" w:sz="6" w:space="2" w:color="4F81BD"/>
      </w:pBdr>
      <w:spacing w:before="300" w:after="0"/>
      <w:outlineLvl w:val="2"/>
    </w:pPr>
    <w:rPr>
      <w:caps/>
      <w:color w:val="243F60"/>
      <w:spacing w:val="15"/>
      <w:sz w:val="22"/>
      <w:szCs w:val="22"/>
    </w:rPr>
  </w:style>
  <w:style w:type="paragraph" w:styleId="Overskrift4">
    <w:name w:val="heading 4"/>
    <w:basedOn w:val="Normal"/>
    <w:next w:val="Normal"/>
    <w:link w:val="Overskrift4Tegn"/>
    <w:uiPriority w:val="99"/>
    <w:qFormat/>
    <w:rsid w:val="009D33F6"/>
    <w:pPr>
      <w:pBdr>
        <w:top w:val="dotted" w:sz="6" w:space="2" w:color="4F81BD"/>
        <w:left w:val="dotted" w:sz="6" w:space="2" w:color="4F81BD"/>
      </w:pBdr>
      <w:spacing w:before="300" w:after="0"/>
      <w:outlineLvl w:val="3"/>
    </w:pPr>
    <w:rPr>
      <w:caps/>
      <w:color w:val="365F91"/>
      <w:spacing w:val="10"/>
      <w:sz w:val="22"/>
      <w:szCs w:val="22"/>
    </w:rPr>
  </w:style>
  <w:style w:type="paragraph" w:styleId="Overskrift5">
    <w:name w:val="heading 5"/>
    <w:basedOn w:val="Normal"/>
    <w:next w:val="Normal"/>
    <w:link w:val="Overskrift5Tegn"/>
    <w:uiPriority w:val="99"/>
    <w:qFormat/>
    <w:rsid w:val="009D33F6"/>
    <w:pPr>
      <w:pBdr>
        <w:bottom w:val="single" w:sz="6" w:space="1" w:color="4F81BD"/>
      </w:pBdr>
      <w:spacing w:before="300" w:after="0"/>
      <w:outlineLvl w:val="4"/>
    </w:pPr>
    <w:rPr>
      <w:caps/>
      <w:color w:val="365F91"/>
      <w:spacing w:val="10"/>
      <w:sz w:val="22"/>
      <w:szCs w:val="22"/>
    </w:rPr>
  </w:style>
  <w:style w:type="paragraph" w:styleId="Overskrift6">
    <w:name w:val="heading 6"/>
    <w:basedOn w:val="Normal"/>
    <w:next w:val="Normal"/>
    <w:link w:val="Overskrift6Tegn"/>
    <w:uiPriority w:val="99"/>
    <w:qFormat/>
    <w:rsid w:val="009D33F6"/>
    <w:pPr>
      <w:pBdr>
        <w:bottom w:val="dotted" w:sz="6" w:space="1" w:color="4F81BD"/>
      </w:pBdr>
      <w:spacing w:before="300" w:after="0"/>
      <w:outlineLvl w:val="5"/>
    </w:pPr>
    <w:rPr>
      <w:caps/>
      <w:color w:val="365F91"/>
      <w:spacing w:val="10"/>
      <w:sz w:val="22"/>
      <w:szCs w:val="22"/>
    </w:rPr>
  </w:style>
  <w:style w:type="paragraph" w:styleId="Overskrift7">
    <w:name w:val="heading 7"/>
    <w:basedOn w:val="Normal"/>
    <w:next w:val="Normal"/>
    <w:link w:val="Overskrift7Tegn"/>
    <w:uiPriority w:val="99"/>
    <w:qFormat/>
    <w:rsid w:val="009D33F6"/>
    <w:pPr>
      <w:spacing w:before="300" w:after="0"/>
      <w:outlineLvl w:val="6"/>
    </w:pPr>
    <w:rPr>
      <w:caps/>
      <w:color w:val="365F91"/>
      <w:spacing w:val="10"/>
      <w:sz w:val="22"/>
      <w:szCs w:val="22"/>
    </w:rPr>
  </w:style>
  <w:style w:type="paragraph" w:styleId="Overskrift8">
    <w:name w:val="heading 8"/>
    <w:basedOn w:val="Normal"/>
    <w:next w:val="Normal"/>
    <w:link w:val="Overskrift8Tegn"/>
    <w:uiPriority w:val="99"/>
    <w:qFormat/>
    <w:rsid w:val="009D33F6"/>
    <w:pPr>
      <w:spacing w:before="300" w:after="0"/>
      <w:outlineLvl w:val="7"/>
    </w:pPr>
    <w:rPr>
      <w:caps/>
      <w:spacing w:val="10"/>
      <w:sz w:val="18"/>
      <w:szCs w:val="18"/>
    </w:rPr>
  </w:style>
  <w:style w:type="paragraph" w:styleId="Overskrift9">
    <w:name w:val="heading 9"/>
    <w:basedOn w:val="Normal"/>
    <w:next w:val="Normal"/>
    <w:link w:val="Overskrift9Tegn"/>
    <w:uiPriority w:val="99"/>
    <w:qFormat/>
    <w:rsid w:val="009D33F6"/>
    <w:pPr>
      <w:spacing w:before="300" w:after="0"/>
      <w:outlineLvl w:val="8"/>
    </w:pPr>
    <w:rPr>
      <w:i/>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9D33F6"/>
    <w:rPr>
      <w:rFonts w:cs="Times New Roman"/>
      <w:b/>
      <w:bCs/>
      <w:caps/>
      <w:color w:val="FFFFFF"/>
      <w:spacing w:val="15"/>
      <w:shd w:val="clear" w:color="auto" w:fill="4F81BD"/>
    </w:rPr>
  </w:style>
  <w:style w:type="character" w:customStyle="1" w:styleId="Overskrift2Tegn">
    <w:name w:val="Overskrift 2 Tegn"/>
    <w:basedOn w:val="Standardskrifttypeiafsnit"/>
    <w:link w:val="Overskrift2"/>
    <w:uiPriority w:val="99"/>
    <w:locked/>
    <w:rsid w:val="009D33F6"/>
    <w:rPr>
      <w:rFonts w:cs="Times New Roman"/>
      <w:caps/>
      <w:spacing w:val="15"/>
      <w:shd w:val="clear" w:color="auto" w:fill="DBE5F1"/>
    </w:rPr>
  </w:style>
  <w:style w:type="character" w:customStyle="1" w:styleId="Overskrift3Tegn">
    <w:name w:val="Overskrift 3 Tegn"/>
    <w:basedOn w:val="Standardskrifttypeiafsnit"/>
    <w:link w:val="Overskrift3"/>
    <w:uiPriority w:val="99"/>
    <w:locked/>
    <w:rsid w:val="009D33F6"/>
    <w:rPr>
      <w:rFonts w:cs="Times New Roman"/>
      <w:caps/>
      <w:color w:val="243F60"/>
      <w:spacing w:val="15"/>
    </w:rPr>
  </w:style>
  <w:style w:type="character" w:customStyle="1" w:styleId="Overskrift4Tegn">
    <w:name w:val="Overskrift 4 Tegn"/>
    <w:basedOn w:val="Standardskrifttypeiafsnit"/>
    <w:link w:val="Overskrift4"/>
    <w:uiPriority w:val="99"/>
    <w:semiHidden/>
    <w:locked/>
    <w:rsid w:val="009D33F6"/>
    <w:rPr>
      <w:rFonts w:cs="Times New Roman"/>
      <w:caps/>
      <w:color w:val="365F91"/>
      <w:spacing w:val="10"/>
    </w:rPr>
  </w:style>
  <w:style w:type="character" w:customStyle="1" w:styleId="Overskrift5Tegn">
    <w:name w:val="Overskrift 5 Tegn"/>
    <w:basedOn w:val="Standardskrifttypeiafsnit"/>
    <w:link w:val="Overskrift5"/>
    <w:uiPriority w:val="99"/>
    <w:semiHidden/>
    <w:locked/>
    <w:rsid w:val="009D33F6"/>
    <w:rPr>
      <w:rFonts w:cs="Times New Roman"/>
      <w:caps/>
      <w:color w:val="365F91"/>
      <w:spacing w:val="10"/>
    </w:rPr>
  </w:style>
  <w:style w:type="character" w:customStyle="1" w:styleId="Overskrift6Tegn">
    <w:name w:val="Overskrift 6 Tegn"/>
    <w:basedOn w:val="Standardskrifttypeiafsnit"/>
    <w:link w:val="Overskrift6"/>
    <w:uiPriority w:val="99"/>
    <w:semiHidden/>
    <w:locked/>
    <w:rsid w:val="009D33F6"/>
    <w:rPr>
      <w:rFonts w:cs="Times New Roman"/>
      <w:caps/>
      <w:color w:val="365F91"/>
      <w:spacing w:val="10"/>
    </w:rPr>
  </w:style>
  <w:style w:type="character" w:customStyle="1" w:styleId="Overskrift7Tegn">
    <w:name w:val="Overskrift 7 Tegn"/>
    <w:basedOn w:val="Standardskrifttypeiafsnit"/>
    <w:link w:val="Overskrift7"/>
    <w:uiPriority w:val="99"/>
    <w:semiHidden/>
    <w:locked/>
    <w:rsid w:val="009D33F6"/>
    <w:rPr>
      <w:rFonts w:cs="Times New Roman"/>
      <w:caps/>
      <w:color w:val="365F91"/>
      <w:spacing w:val="10"/>
    </w:rPr>
  </w:style>
  <w:style w:type="character" w:customStyle="1" w:styleId="Overskrift8Tegn">
    <w:name w:val="Overskrift 8 Tegn"/>
    <w:basedOn w:val="Standardskrifttypeiafsnit"/>
    <w:link w:val="Overskrift8"/>
    <w:uiPriority w:val="99"/>
    <w:semiHidden/>
    <w:locked/>
    <w:rsid w:val="009D33F6"/>
    <w:rPr>
      <w:rFonts w:cs="Times New Roman"/>
      <w:caps/>
      <w:spacing w:val="10"/>
      <w:sz w:val="18"/>
      <w:szCs w:val="18"/>
    </w:rPr>
  </w:style>
  <w:style w:type="character" w:customStyle="1" w:styleId="Overskrift9Tegn">
    <w:name w:val="Overskrift 9 Tegn"/>
    <w:basedOn w:val="Standardskrifttypeiafsnit"/>
    <w:link w:val="Overskrift9"/>
    <w:uiPriority w:val="99"/>
    <w:semiHidden/>
    <w:locked/>
    <w:rsid w:val="009D33F6"/>
    <w:rPr>
      <w:rFonts w:cs="Times New Roman"/>
      <w:i/>
      <w:caps/>
      <w:spacing w:val="10"/>
      <w:sz w:val="18"/>
      <w:szCs w:val="18"/>
    </w:rPr>
  </w:style>
  <w:style w:type="paragraph" w:styleId="Titel">
    <w:name w:val="Title"/>
    <w:basedOn w:val="Normal"/>
    <w:next w:val="Normal"/>
    <w:link w:val="TitelTegn"/>
    <w:uiPriority w:val="99"/>
    <w:qFormat/>
    <w:rsid w:val="009D33F6"/>
    <w:pPr>
      <w:spacing w:before="720"/>
    </w:pPr>
    <w:rPr>
      <w:caps/>
      <w:color w:val="4F81BD"/>
      <w:spacing w:val="10"/>
      <w:kern w:val="28"/>
      <w:sz w:val="52"/>
      <w:szCs w:val="52"/>
    </w:rPr>
  </w:style>
  <w:style w:type="character" w:customStyle="1" w:styleId="TitelTegn">
    <w:name w:val="Titel Tegn"/>
    <w:basedOn w:val="Standardskrifttypeiafsnit"/>
    <w:link w:val="Titel"/>
    <w:uiPriority w:val="99"/>
    <w:locked/>
    <w:rsid w:val="009D33F6"/>
    <w:rPr>
      <w:rFonts w:cs="Times New Roman"/>
      <w:caps/>
      <w:color w:val="4F81BD"/>
      <w:spacing w:val="10"/>
      <w:kern w:val="28"/>
      <w:sz w:val="52"/>
      <w:szCs w:val="52"/>
    </w:rPr>
  </w:style>
  <w:style w:type="paragraph" w:styleId="Sidehoved">
    <w:name w:val="header"/>
    <w:basedOn w:val="Normal"/>
    <w:link w:val="SidehovedTegn"/>
    <w:uiPriority w:val="99"/>
    <w:semiHidden/>
    <w:rsid w:val="0006001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locked/>
    <w:rsid w:val="0006001F"/>
    <w:rPr>
      <w:rFonts w:cs="Times New Roman"/>
      <w:lang w:val="en-US"/>
    </w:rPr>
  </w:style>
  <w:style w:type="paragraph" w:styleId="Sidefod">
    <w:name w:val="footer"/>
    <w:basedOn w:val="Normal"/>
    <w:link w:val="SidefodTegn"/>
    <w:uiPriority w:val="99"/>
    <w:rsid w:val="0006001F"/>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06001F"/>
    <w:rPr>
      <w:rFonts w:cs="Times New Roman"/>
      <w:lang w:val="en-US"/>
    </w:rPr>
  </w:style>
  <w:style w:type="paragraph" w:styleId="Markeringsbobletekst">
    <w:name w:val="Balloon Text"/>
    <w:basedOn w:val="Normal"/>
    <w:link w:val="MarkeringsbobletekstTegn"/>
    <w:uiPriority w:val="99"/>
    <w:semiHidden/>
    <w:rsid w:val="0006001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06001F"/>
    <w:rPr>
      <w:rFonts w:ascii="Tahoma" w:hAnsi="Tahoma" w:cs="Tahoma"/>
      <w:sz w:val="16"/>
      <w:szCs w:val="16"/>
      <w:lang w:val="en-US"/>
    </w:rPr>
  </w:style>
  <w:style w:type="paragraph" w:styleId="Listeafsnit">
    <w:name w:val="List Paragraph"/>
    <w:basedOn w:val="Normal"/>
    <w:uiPriority w:val="99"/>
    <w:qFormat/>
    <w:rsid w:val="009D33F6"/>
    <w:pPr>
      <w:ind w:left="720"/>
      <w:contextualSpacing/>
    </w:pPr>
  </w:style>
  <w:style w:type="character" w:styleId="Hyperlink">
    <w:name w:val="Hyperlink"/>
    <w:basedOn w:val="Standardskrifttypeiafsnit"/>
    <w:uiPriority w:val="99"/>
    <w:rsid w:val="00A87DFB"/>
    <w:rPr>
      <w:rFonts w:cs="Times New Roman"/>
      <w:color w:val="0000FF"/>
      <w:u w:val="single"/>
    </w:rPr>
  </w:style>
  <w:style w:type="paragraph" w:styleId="Billedtekst">
    <w:name w:val="caption"/>
    <w:basedOn w:val="Normal"/>
    <w:next w:val="Normal"/>
    <w:uiPriority w:val="99"/>
    <w:qFormat/>
    <w:rsid w:val="009D33F6"/>
    <w:rPr>
      <w:b/>
      <w:bCs/>
      <w:color w:val="365F91"/>
      <w:sz w:val="16"/>
      <w:szCs w:val="16"/>
    </w:rPr>
  </w:style>
  <w:style w:type="paragraph" w:styleId="Undertitel">
    <w:name w:val="Subtitle"/>
    <w:basedOn w:val="Normal"/>
    <w:next w:val="Normal"/>
    <w:link w:val="UndertitelTegn"/>
    <w:uiPriority w:val="99"/>
    <w:qFormat/>
    <w:rsid w:val="009D33F6"/>
    <w:pPr>
      <w:spacing w:after="1000" w:line="240" w:lineRule="auto"/>
    </w:pPr>
    <w:rPr>
      <w:caps/>
      <w:color w:val="595959"/>
      <w:spacing w:val="10"/>
      <w:sz w:val="24"/>
      <w:szCs w:val="24"/>
    </w:rPr>
  </w:style>
  <w:style w:type="character" w:customStyle="1" w:styleId="UndertitelTegn">
    <w:name w:val="Undertitel Tegn"/>
    <w:basedOn w:val="Standardskrifttypeiafsnit"/>
    <w:link w:val="Undertitel"/>
    <w:uiPriority w:val="99"/>
    <w:locked/>
    <w:rsid w:val="009D33F6"/>
    <w:rPr>
      <w:rFonts w:cs="Times New Roman"/>
      <w:caps/>
      <w:color w:val="595959"/>
      <w:spacing w:val="10"/>
      <w:sz w:val="24"/>
      <w:szCs w:val="24"/>
    </w:rPr>
  </w:style>
  <w:style w:type="character" w:styleId="Strk">
    <w:name w:val="Strong"/>
    <w:basedOn w:val="Standardskrifttypeiafsnit"/>
    <w:uiPriority w:val="99"/>
    <w:qFormat/>
    <w:rsid w:val="009D33F6"/>
    <w:rPr>
      <w:rFonts w:cs="Times New Roman"/>
      <w:b/>
    </w:rPr>
  </w:style>
  <w:style w:type="character" w:styleId="Fremhv">
    <w:name w:val="Emphasis"/>
    <w:basedOn w:val="Standardskrifttypeiafsnit"/>
    <w:uiPriority w:val="99"/>
    <w:qFormat/>
    <w:rsid w:val="009D33F6"/>
    <w:rPr>
      <w:rFonts w:cs="Times New Roman"/>
      <w:caps/>
      <w:color w:val="243F60"/>
      <w:spacing w:val="5"/>
    </w:rPr>
  </w:style>
  <w:style w:type="paragraph" w:styleId="Ingenafstand">
    <w:name w:val="No Spacing"/>
    <w:basedOn w:val="Normal"/>
    <w:link w:val="IngenafstandTegn"/>
    <w:uiPriority w:val="99"/>
    <w:qFormat/>
    <w:rsid w:val="009D33F6"/>
    <w:pPr>
      <w:spacing w:before="0" w:after="0" w:line="240" w:lineRule="auto"/>
    </w:pPr>
  </w:style>
  <w:style w:type="character" w:customStyle="1" w:styleId="IngenafstandTegn">
    <w:name w:val="Ingen afstand Tegn"/>
    <w:basedOn w:val="Standardskrifttypeiafsnit"/>
    <w:link w:val="Ingenafstand"/>
    <w:uiPriority w:val="99"/>
    <w:locked/>
    <w:rsid w:val="009D33F6"/>
    <w:rPr>
      <w:rFonts w:cs="Times New Roman"/>
      <w:sz w:val="20"/>
      <w:szCs w:val="20"/>
    </w:rPr>
  </w:style>
  <w:style w:type="paragraph" w:styleId="Citat">
    <w:name w:val="Quote"/>
    <w:basedOn w:val="Normal"/>
    <w:next w:val="Normal"/>
    <w:link w:val="CitatTegn"/>
    <w:uiPriority w:val="99"/>
    <w:qFormat/>
    <w:rsid w:val="009D33F6"/>
    <w:rPr>
      <w:i/>
      <w:iCs/>
    </w:rPr>
  </w:style>
  <w:style w:type="character" w:customStyle="1" w:styleId="CitatTegn">
    <w:name w:val="Citat Tegn"/>
    <w:basedOn w:val="Standardskrifttypeiafsnit"/>
    <w:link w:val="Citat"/>
    <w:uiPriority w:val="99"/>
    <w:locked/>
    <w:rsid w:val="009D33F6"/>
    <w:rPr>
      <w:rFonts w:cs="Times New Roman"/>
      <w:i/>
      <w:iCs/>
      <w:sz w:val="20"/>
      <w:szCs w:val="20"/>
    </w:rPr>
  </w:style>
  <w:style w:type="paragraph" w:styleId="Strktcitat">
    <w:name w:val="Intense Quote"/>
    <w:basedOn w:val="Normal"/>
    <w:next w:val="Normal"/>
    <w:link w:val="StrktcitatTegn"/>
    <w:uiPriority w:val="99"/>
    <w:qFormat/>
    <w:rsid w:val="009D33F6"/>
    <w:pPr>
      <w:pBdr>
        <w:top w:val="single" w:sz="4" w:space="10" w:color="4F81BD"/>
        <w:left w:val="single" w:sz="4" w:space="10" w:color="4F81BD"/>
      </w:pBdr>
      <w:spacing w:after="0"/>
      <w:ind w:left="1296" w:right="1152"/>
      <w:jc w:val="both"/>
    </w:pPr>
    <w:rPr>
      <w:i/>
      <w:iCs/>
      <w:color w:val="4F81BD"/>
    </w:rPr>
  </w:style>
  <w:style w:type="character" w:customStyle="1" w:styleId="StrktcitatTegn">
    <w:name w:val="Stærkt citat Tegn"/>
    <w:basedOn w:val="Standardskrifttypeiafsnit"/>
    <w:link w:val="Strktcitat"/>
    <w:uiPriority w:val="99"/>
    <w:locked/>
    <w:rsid w:val="009D33F6"/>
    <w:rPr>
      <w:rFonts w:cs="Times New Roman"/>
      <w:i/>
      <w:iCs/>
      <w:color w:val="4F81BD"/>
      <w:sz w:val="20"/>
      <w:szCs w:val="20"/>
    </w:rPr>
  </w:style>
  <w:style w:type="character" w:styleId="Svagfremhvning">
    <w:name w:val="Subtle Emphasis"/>
    <w:basedOn w:val="Standardskrifttypeiafsnit"/>
    <w:uiPriority w:val="99"/>
    <w:qFormat/>
    <w:rsid w:val="009D33F6"/>
    <w:rPr>
      <w:i/>
      <w:color w:val="243F60"/>
    </w:rPr>
  </w:style>
  <w:style w:type="character" w:styleId="Kraftigfremhvning">
    <w:name w:val="Intense Emphasis"/>
    <w:basedOn w:val="Standardskrifttypeiafsnit"/>
    <w:uiPriority w:val="99"/>
    <w:qFormat/>
    <w:rsid w:val="009D33F6"/>
    <w:rPr>
      <w:b/>
      <w:caps/>
      <w:color w:val="243F60"/>
      <w:spacing w:val="10"/>
    </w:rPr>
  </w:style>
  <w:style w:type="character" w:styleId="Svaghenvisning">
    <w:name w:val="Subtle Reference"/>
    <w:basedOn w:val="Standardskrifttypeiafsnit"/>
    <w:uiPriority w:val="99"/>
    <w:qFormat/>
    <w:rsid w:val="009D33F6"/>
    <w:rPr>
      <w:b/>
      <w:color w:val="4F81BD"/>
    </w:rPr>
  </w:style>
  <w:style w:type="character" w:styleId="Kraftighenvisning">
    <w:name w:val="Intense Reference"/>
    <w:basedOn w:val="Standardskrifttypeiafsnit"/>
    <w:uiPriority w:val="99"/>
    <w:qFormat/>
    <w:rsid w:val="009D33F6"/>
    <w:rPr>
      <w:b/>
      <w:i/>
      <w:caps/>
      <w:color w:val="4F81BD"/>
    </w:rPr>
  </w:style>
  <w:style w:type="character" w:styleId="Bogenstitel">
    <w:name w:val="Book Title"/>
    <w:basedOn w:val="Standardskrifttypeiafsnit"/>
    <w:uiPriority w:val="99"/>
    <w:qFormat/>
    <w:rsid w:val="009D33F6"/>
    <w:rPr>
      <w:b/>
      <w:i/>
      <w:spacing w:val="9"/>
    </w:rPr>
  </w:style>
  <w:style w:type="paragraph" w:styleId="Overskrift">
    <w:name w:val="TOC Heading"/>
    <w:basedOn w:val="Overskrift1"/>
    <w:next w:val="Normal"/>
    <w:uiPriority w:val="99"/>
    <w:qFormat/>
    <w:rsid w:val="009D33F6"/>
    <w:pPr>
      <w:outlineLvl w:val="9"/>
    </w:pPr>
  </w:style>
  <w:style w:type="table" w:styleId="Tabel-Gitter">
    <w:name w:val="Table Grid"/>
    <w:basedOn w:val="Tabel-Normal"/>
    <w:uiPriority w:val="99"/>
    <w:rsid w:val="009169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esgtHyperlink">
    <w:name w:val="FollowedHyperlink"/>
    <w:basedOn w:val="Standardskrifttypeiafsnit"/>
    <w:uiPriority w:val="99"/>
    <w:semiHidden/>
    <w:rsid w:val="00EB0BCA"/>
    <w:rPr>
      <w:rFonts w:cs="Times New Roman"/>
      <w:color w:val="800080"/>
      <w:u w:val="single"/>
    </w:rPr>
  </w:style>
  <w:style w:type="paragraph" w:styleId="Indholdsfortegnelse1">
    <w:name w:val="toc 1"/>
    <w:basedOn w:val="Normal"/>
    <w:next w:val="Normal"/>
    <w:autoRedefine/>
    <w:uiPriority w:val="99"/>
    <w:rsid w:val="00D42B20"/>
    <w:pPr>
      <w:spacing w:after="100"/>
    </w:pPr>
  </w:style>
  <w:style w:type="paragraph" w:styleId="Indholdsfortegnelse2">
    <w:name w:val="toc 2"/>
    <w:basedOn w:val="Normal"/>
    <w:next w:val="Normal"/>
    <w:autoRedefine/>
    <w:uiPriority w:val="99"/>
    <w:rsid w:val="00D42B20"/>
    <w:pPr>
      <w:spacing w:after="100"/>
      <w:ind w:left="200"/>
    </w:pPr>
  </w:style>
  <w:style w:type="paragraph" w:styleId="Indholdsfortegnelse3">
    <w:name w:val="toc 3"/>
    <w:basedOn w:val="Normal"/>
    <w:next w:val="Normal"/>
    <w:autoRedefine/>
    <w:uiPriority w:val="99"/>
    <w:rsid w:val="00D42B20"/>
    <w:pPr>
      <w:spacing w:after="100"/>
      <w:ind w:left="400"/>
    </w:pPr>
  </w:style>
  <w:style w:type="paragraph" w:styleId="Slutnotetekst">
    <w:name w:val="endnote text"/>
    <w:basedOn w:val="Normal"/>
    <w:link w:val="SlutnotetekstTegn"/>
    <w:uiPriority w:val="99"/>
    <w:semiHidden/>
    <w:rsid w:val="00ED53AB"/>
    <w:pPr>
      <w:spacing w:before="0" w:after="0" w:line="240" w:lineRule="auto"/>
    </w:pPr>
  </w:style>
  <w:style w:type="character" w:customStyle="1" w:styleId="SlutnotetekstTegn">
    <w:name w:val="Slutnotetekst Tegn"/>
    <w:basedOn w:val="Standardskrifttypeiafsnit"/>
    <w:link w:val="Slutnotetekst"/>
    <w:uiPriority w:val="99"/>
    <w:semiHidden/>
    <w:locked/>
    <w:rsid w:val="00ED53AB"/>
    <w:rPr>
      <w:rFonts w:cs="Times New Roman"/>
      <w:sz w:val="20"/>
      <w:szCs w:val="20"/>
    </w:rPr>
  </w:style>
  <w:style w:type="character" w:styleId="Slutnotehenvisning">
    <w:name w:val="endnote reference"/>
    <w:basedOn w:val="Standardskrifttypeiafsnit"/>
    <w:uiPriority w:val="99"/>
    <w:semiHidden/>
    <w:rsid w:val="00ED53AB"/>
    <w:rPr>
      <w:rFonts w:cs="Times New Roman"/>
      <w:vertAlign w:val="superscript"/>
    </w:rPr>
  </w:style>
  <w:style w:type="paragraph" w:styleId="Fodnotetekst">
    <w:name w:val="footnote text"/>
    <w:basedOn w:val="Normal"/>
    <w:link w:val="FodnotetekstTegn"/>
    <w:uiPriority w:val="99"/>
    <w:semiHidden/>
    <w:rsid w:val="00ED53AB"/>
    <w:pPr>
      <w:spacing w:before="0" w:after="0" w:line="240" w:lineRule="auto"/>
    </w:pPr>
  </w:style>
  <w:style w:type="character" w:customStyle="1" w:styleId="FodnotetekstTegn">
    <w:name w:val="Fodnotetekst Tegn"/>
    <w:basedOn w:val="Standardskrifttypeiafsnit"/>
    <w:link w:val="Fodnotetekst"/>
    <w:uiPriority w:val="99"/>
    <w:semiHidden/>
    <w:locked/>
    <w:rsid w:val="00ED53AB"/>
    <w:rPr>
      <w:rFonts w:cs="Times New Roman"/>
      <w:sz w:val="20"/>
      <w:szCs w:val="20"/>
    </w:rPr>
  </w:style>
  <w:style w:type="character" w:styleId="Fodnotehenvisning">
    <w:name w:val="footnote reference"/>
    <w:basedOn w:val="Standardskrifttypeiafsnit"/>
    <w:uiPriority w:val="99"/>
    <w:semiHidden/>
    <w:rsid w:val="00ED53AB"/>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992051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u.dk/Om_SDU/Dokumentation_tal/Studiemiljoe.aspx" TargetMode="External"/><Relationship Id="rId13" Type="http://schemas.openxmlformats.org/officeDocument/2006/relationships/hyperlink" Target="http://intern.sdu.dk/enheder/personale/Arbejdsmiljoe/Referater/Referat_Hovedarbejdsmiljoeudvalgsmoede_31.08.09/"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cum.dk/undervisningsmiljoe/love-og-regler/undervisningsmiljoeloven" TargetMode="External"/><Relationship Id="rId12" Type="http://schemas.openxmlformats.org/officeDocument/2006/relationships/hyperlink" Target="http://www.sdu.dk/~/media/Files/Om_SDU/Dokumentation_tal/Opfoelgning_UMV_%20handlingsplan_2007.ash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cum.dk/undervisningsmiljoe/erfaringer/erfaringer-fra-voksen-og-videregaaende-uddannelser/en-samlet-undervis" TargetMode="External"/><Relationship Id="rId14" Type="http://schemas.openxmlformats.org/officeDocument/2006/relationships/hyperlink" Target="http://www.sdu.dk/Om_SDU/Dokumentation_tal/Kvalitet%20og%20akkreditering/Kvalitetspoliti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3350</Words>
  <Characters>20435</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PROJEKTPLAN FOR GENNEMFØRELSE AF UNDERVISNINGSMILJØVURDERING 2010</vt:lpstr>
    </vt:vector>
  </TitlesOfParts>
  <Company>Syddansk Unversitet - University of Southern Denmark</Company>
  <LinksUpToDate>false</LinksUpToDate>
  <CharactersWithSpaces>23738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PROJEKTPLAN FOR GENNEMFØRELSE AF UNDERVISNINGSMILJØVURDERING 2010</dc:title>
  <dc:creator>anderslind</dc:creator>
  <cp:lastModifiedBy>Daniel Dam</cp:lastModifiedBy>
  <cp:revision>8</cp:revision>
  <cp:lastPrinted>2009-10-23T08:49:00Z</cp:lastPrinted>
  <dcterms:created xsi:type="dcterms:W3CDTF">2010-01-25T12:34:00Z</dcterms:created>
  <dcterms:modified xsi:type="dcterms:W3CDTF">2010-01-25T12:55:00Z</dcterms:modified>
</cp:coreProperties>
</file>